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FCBA7" w14:textId="1714F531" w:rsidR="00B1559E" w:rsidRPr="00115C90" w:rsidRDefault="00115C90" w:rsidP="00115C90">
      <w:pPr>
        <w:jc w:val="center"/>
        <w:rPr>
          <w:b/>
          <w:bCs/>
          <w:sz w:val="32"/>
          <w:szCs w:val="32"/>
        </w:rPr>
      </w:pPr>
      <w:r>
        <w:rPr>
          <w:b/>
          <w:bCs/>
          <w:sz w:val="32"/>
          <w:szCs w:val="32"/>
        </w:rPr>
        <w:t>Modelos de predicción de tipos de viviendas</w:t>
      </w:r>
    </w:p>
    <w:p w14:paraId="7C725EC7" w14:textId="7D57D7BB" w:rsidR="00B1559E" w:rsidRDefault="00B1559E">
      <w:r w:rsidRPr="00B1559E">
        <w:rPr>
          <w:b/>
          <w:bCs/>
        </w:rPr>
        <w:t>Cuadro 1:</w:t>
      </w:r>
      <w:r>
        <w:t xml:space="preserve"> Comparación de efectividad de modelos.</w:t>
      </w:r>
    </w:p>
    <w:tbl>
      <w:tblPr>
        <w:tblStyle w:val="Tablaconcuadrcula"/>
        <w:tblW w:w="0" w:type="auto"/>
        <w:tblLook w:val="04A0" w:firstRow="1" w:lastRow="0" w:firstColumn="1" w:lastColumn="0" w:noHBand="0" w:noVBand="1"/>
      </w:tblPr>
      <w:tblGrid>
        <w:gridCol w:w="1696"/>
        <w:gridCol w:w="7132"/>
      </w:tblGrid>
      <w:tr w:rsidR="002315B1" w14:paraId="4E398514" w14:textId="77777777" w:rsidTr="009C2BE5">
        <w:tc>
          <w:tcPr>
            <w:tcW w:w="1696" w:type="dxa"/>
          </w:tcPr>
          <w:p w14:paraId="2D970557" w14:textId="7207968C" w:rsidR="002315B1" w:rsidRPr="002315B1" w:rsidRDefault="002315B1" w:rsidP="009C2BE5">
            <w:pPr>
              <w:jc w:val="center"/>
              <w:rPr>
                <w:b/>
                <w:bCs/>
              </w:rPr>
            </w:pPr>
            <w:r w:rsidRPr="002315B1">
              <w:rPr>
                <w:b/>
                <w:bCs/>
              </w:rPr>
              <w:t>Modelo</w:t>
            </w:r>
          </w:p>
        </w:tc>
        <w:tc>
          <w:tcPr>
            <w:tcW w:w="7132" w:type="dxa"/>
          </w:tcPr>
          <w:p w14:paraId="15B4A563" w14:textId="2DD3ACBE" w:rsidR="002315B1" w:rsidRPr="002315B1" w:rsidRDefault="002315B1" w:rsidP="009C2BE5">
            <w:pPr>
              <w:jc w:val="center"/>
              <w:rPr>
                <w:b/>
                <w:bCs/>
              </w:rPr>
            </w:pPr>
            <w:r w:rsidRPr="002315B1">
              <w:rPr>
                <w:b/>
                <w:bCs/>
              </w:rPr>
              <w:t>Comparación</w:t>
            </w:r>
          </w:p>
        </w:tc>
      </w:tr>
      <w:tr w:rsidR="002315B1" w14:paraId="506C6499" w14:textId="77777777" w:rsidTr="009C2BE5">
        <w:tc>
          <w:tcPr>
            <w:tcW w:w="1696" w:type="dxa"/>
          </w:tcPr>
          <w:p w14:paraId="0FB3405D" w14:textId="0C125C09" w:rsidR="002315B1" w:rsidRDefault="002315B1" w:rsidP="009C2BE5">
            <w:pPr>
              <w:jc w:val="center"/>
            </w:pPr>
            <w:r>
              <w:t>Árbol de decisión</w:t>
            </w:r>
          </w:p>
        </w:tc>
        <w:tc>
          <w:tcPr>
            <w:tcW w:w="7132" w:type="dxa"/>
          </w:tcPr>
          <w:p w14:paraId="6D4125F7" w14:textId="77777777" w:rsidR="002315B1" w:rsidRDefault="002315B1" w:rsidP="009C2BE5">
            <w:pPr>
              <w:jc w:val="both"/>
            </w:pPr>
            <w:r>
              <w:t>El modelo se entrenó muy rápido al ser solo un árbol.</w:t>
            </w:r>
          </w:p>
          <w:p w14:paraId="2FA790AF" w14:textId="77777777" w:rsidR="002315B1" w:rsidRDefault="002315B1" w:rsidP="009C2BE5">
            <w:pPr>
              <w:jc w:val="both"/>
            </w:pPr>
            <w:r>
              <w:t>Su efectividad fue del 67.4%, reconociendo mejor las casas intermedias, pero teniendo muchos errores en los otros dos tipos.</w:t>
            </w:r>
          </w:p>
          <w:p w14:paraId="6AB8D912" w14:textId="421798BD" w:rsidR="002315B1" w:rsidRDefault="002315B1" w:rsidP="009C2BE5">
            <w:pPr>
              <w:jc w:val="both"/>
            </w:pPr>
            <w:r>
              <w:t>No se consideró un buen modelo.</w:t>
            </w:r>
          </w:p>
        </w:tc>
      </w:tr>
      <w:tr w:rsidR="002315B1" w14:paraId="71236336" w14:textId="77777777" w:rsidTr="009C2BE5">
        <w:tc>
          <w:tcPr>
            <w:tcW w:w="1696" w:type="dxa"/>
          </w:tcPr>
          <w:p w14:paraId="695C3259" w14:textId="6AD213CD" w:rsidR="002315B1" w:rsidRDefault="002315B1" w:rsidP="009C2BE5">
            <w:pPr>
              <w:jc w:val="center"/>
            </w:pPr>
            <w:r>
              <w:t>Random Forest</w:t>
            </w:r>
          </w:p>
        </w:tc>
        <w:tc>
          <w:tcPr>
            <w:tcW w:w="7132" w:type="dxa"/>
          </w:tcPr>
          <w:p w14:paraId="0611BA38" w14:textId="18B2FCE2" w:rsidR="002315B1" w:rsidRDefault="002315B1" w:rsidP="009C2BE5">
            <w:pPr>
              <w:jc w:val="both"/>
            </w:pPr>
            <w:r>
              <w:t>El modelo se entrenó algo lento, debido a que son más árboles.</w:t>
            </w:r>
          </w:p>
          <w:p w14:paraId="7121B9DA" w14:textId="635BC6EC" w:rsidR="002315B1" w:rsidRDefault="002315B1" w:rsidP="009C2BE5">
            <w:pPr>
              <w:jc w:val="both"/>
            </w:pPr>
            <w:r>
              <w:t>Su efectividad fue del 85.1%, reconociendo bastante bien todas las clases. La clase más complicada fue la de casas caras.</w:t>
            </w:r>
          </w:p>
          <w:p w14:paraId="11046856" w14:textId="4F744298" w:rsidR="002315B1" w:rsidRDefault="002315B1" w:rsidP="009C2BE5">
            <w:pPr>
              <w:jc w:val="both"/>
            </w:pPr>
            <w:r>
              <w:t>Se consideró un buen modelo.</w:t>
            </w:r>
          </w:p>
        </w:tc>
      </w:tr>
      <w:tr w:rsidR="002315B1" w14:paraId="256E612E" w14:textId="77777777" w:rsidTr="009C2BE5">
        <w:tc>
          <w:tcPr>
            <w:tcW w:w="1696" w:type="dxa"/>
          </w:tcPr>
          <w:p w14:paraId="75A202C1" w14:textId="04CF05EA" w:rsidR="002315B1" w:rsidRDefault="002315B1" w:rsidP="009C2BE5">
            <w:pPr>
              <w:jc w:val="center"/>
            </w:pPr>
            <w:r>
              <w:t>Naive Bayes</w:t>
            </w:r>
          </w:p>
        </w:tc>
        <w:tc>
          <w:tcPr>
            <w:tcW w:w="7132" w:type="dxa"/>
          </w:tcPr>
          <w:p w14:paraId="1A8FBF38" w14:textId="3FEC9E1A" w:rsidR="00C501ED" w:rsidRDefault="00C501ED" w:rsidP="009C2BE5">
            <w:pPr>
              <w:jc w:val="both"/>
            </w:pPr>
            <w:r>
              <w:t>El modelo se entrenó muy rápido</w:t>
            </w:r>
            <w:r w:rsidR="009451EC">
              <w:t>, ya que se trata de Bayes Ingenuo.</w:t>
            </w:r>
          </w:p>
          <w:p w14:paraId="17A79340" w14:textId="633EBDDD" w:rsidR="00C501ED" w:rsidRDefault="00C501ED" w:rsidP="009C2BE5">
            <w:pPr>
              <w:jc w:val="both"/>
            </w:pPr>
            <w:r>
              <w:t>Su efectividad fue del 38.9%, reconociendo mejor las casas económicas, pero teniendo muchos errores en los otros dos tipos.</w:t>
            </w:r>
          </w:p>
          <w:p w14:paraId="635094EE" w14:textId="12C8C8CF" w:rsidR="002315B1" w:rsidRDefault="00C501ED" w:rsidP="009C2BE5">
            <w:pPr>
              <w:jc w:val="both"/>
            </w:pPr>
            <w:r>
              <w:t>No se consideró un buen modelo.</w:t>
            </w:r>
          </w:p>
        </w:tc>
      </w:tr>
      <w:tr w:rsidR="002315B1" w14:paraId="343FD06C" w14:textId="77777777" w:rsidTr="009C2BE5">
        <w:tc>
          <w:tcPr>
            <w:tcW w:w="1696" w:type="dxa"/>
          </w:tcPr>
          <w:p w14:paraId="1692D8B6" w14:textId="7BB52A72" w:rsidR="002315B1" w:rsidRDefault="002315B1" w:rsidP="009C2BE5">
            <w:pPr>
              <w:jc w:val="center"/>
            </w:pPr>
            <w:r>
              <w:t>KNN</w:t>
            </w:r>
          </w:p>
        </w:tc>
        <w:tc>
          <w:tcPr>
            <w:tcW w:w="7132" w:type="dxa"/>
          </w:tcPr>
          <w:p w14:paraId="21D8A46C" w14:textId="41CF0E61" w:rsidR="009451EC" w:rsidRDefault="009451EC" w:rsidP="009C2BE5">
            <w:pPr>
              <w:jc w:val="both"/>
            </w:pPr>
            <w:r>
              <w:t>El modelo se entrenó muy rápido ya que solo almacena los datos.</w:t>
            </w:r>
          </w:p>
          <w:p w14:paraId="0F289390" w14:textId="4F66F8A7" w:rsidR="009451EC" w:rsidRDefault="009451EC" w:rsidP="009C2BE5">
            <w:pPr>
              <w:jc w:val="both"/>
            </w:pPr>
            <w:r>
              <w:t>Su efectividad fue del 70.4%, reconociendo mejor las casas intermedias, pero teniendo muchos errores en los tres tipos.</w:t>
            </w:r>
          </w:p>
          <w:p w14:paraId="1A907E09" w14:textId="22B1A400" w:rsidR="002315B1" w:rsidRDefault="009451EC" w:rsidP="009C2BE5">
            <w:pPr>
              <w:jc w:val="both"/>
            </w:pPr>
            <w:r>
              <w:t>No se consideró un buen modelo.</w:t>
            </w:r>
          </w:p>
        </w:tc>
      </w:tr>
      <w:tr w:rsidR="002315B1" w14:paraId="7940DB0B" w14:textId="77777777" w:rsidTr="009C2BE5">
        <w:tc>
          <w:tcPr>
            <w:tcW w:w="1696" w:type="dxa"/>
          </w:tcPr>
          <w:p w14:paraId="0F2B9F12" w14:textId="56FD07A9" w:rsidR="002315B1" w:rsidRDefault="002315B1" w:rsidP="009C2BE5">
            <w:pPr>
              <w:jc w:val="center"/>
            </w:pPr>
            <w:r>
              <w:t>Regresión Logísica</w:t>
            </w:r>
          </w:p>
        </w:tc>
        <w:tc>
          <w:tcPr>
            <w:tcW w:w="7132" w:type="dxa"/>
          </w:tcPr>
          <w:p w14:paraId="3C5E0758" w14:textId="60BD1490" w:rsidR="009451EC" w:rsidRDefault="009451EC" w:rsidP="009C2BE5">
            <w:pPr>
              <w:jc w:val="both"/>
            </w:pPr>
            <w:r>
              <w:t xml:space="preserve">El modelo se entrenó </w:t>
            </w:r>
            <w:r w:rsidR="009C2BE5">
              <w:t>algo lento, debido a que se probaron varios hiperparámetros.</w:t>
            </w:r>
          </w:p>
          <w:p w14:paraId="7E4C8B4A" w14:textId="4E1D7A13" w:rsidR="009451EC" w:rsidRDefault="009451EC" w:rsidP="009C2BE5">
            <w:pPr>
              <w:jc w:val="both"/>
            </w:pPr>
            <w:r>
              <w:t>Su efectividad fue del</w:t>
            </w:r>
            <w:r w:rsidR="009C2BE5">
              <w:t xml:space="preserve"> 87</w:t>
            </w:r>
            <w:r>
              <w:t>.</w:t>
            </w:r>
            <w:r w:rsidR="009C2BE5">
              <w:t>7</w:t>
            </w:r>
            <w:r>
              <w:t xml:space="preserve">%, reconociendo </w:t>
            </w:r>
            <w:r w:rsidR="009C2BE5">
              <w:t>bastante bien todas las etiquetas.</w:t>
            </w:r>
          </w:p>
          <w:p w14:paraId="1782353B" w14:textId="75164436" w:rsidR="002315B1" w:rsidRDefault="009451EC" w:rsidP="009C2BE5">
            <w:pPr>
              <w:jc w:val="both"/>
            </w:pPr>
            <w:r>
              <w:t>Se consideró un buen modelo.</w:t>
            </w:r>
          </w:p>
        </w:tc>
      </w:tr>
      <w:tr w:rsidR="002315B1" w14:paraId="413A823A" w14:textId="77777777" w:rsidTr="009C2BE5">
        <w:trPr>
          <w:trHeight w:val="54"/>
        </w:trPr>
        <w:tc>
          <w:tcPr>
            <w:tcW w:w="1696" w:type="dxa"/>
          </w:tcPr>
          <w:p w14:paraId="28922C3B" w14:textId="001708AB" w:rsidR="002315B1" w:rsidRDefault="002315B1" w:rsidP="009C2BE5">
            <w:pPr>
              <w:jc w:val="center"/>
            </w:pPr>
            <w:r>
              <w:t>SVM</w:t>
            </w:r>
          </w:p>
        </w:tc>
        <w:tc>
          <w:tcPr>
            <w:tcW w:w="7132" w:type="dxa"/>
          </w:tcPr>
          <w:p w14:paraId="75424059" w14:textId="5497F932" w:rsidR="002315B1" w:rsidRDefault="002A58E0" w:rsidP="009C2BE5">
            <w:pPr>
              <w:jc w:val="both"/>
            </w:pPr>
            <w:r>
              <w:t xml:space="preserve">El modelo tardó mucho en entrenarse, </w:t>
            </w:r>
            <w:r w:rsidR="00B1559E">
              <w:t>siendo el que más tardó. Esto debido a que se probaron varios hiperparámetros y además este tipo de modelo suele ser más tardado en entrenarse.</w:t>
            </w:r>
          </w:p>
          <w:p w14:paraId="0AB79E24" w14:textId="7BDDAC7F" w:rsidR="00B1559E" w:rsidRDefault="00B1559E" w:rsidP="009C2BE5">
            <w:pPr>
              <w:jc w:val="both"/>
            </w:pPr>
          </w:p>
        </w:tc>
      </w:tr>
    </w:tbl>
    <w:p w14:paraId="05EA56CC" w14:textId="77777777" w:rsidR="00B1559E" w:rsidRDefault="00B1559E"/>
    <w:p w14:paraId="53EDA255" w14:textId="77777777" w:rsidR="00115C90" w:rsidRDefault="00115C90" w:rsidP="00115C90">
      <w:r w:rsidRPr="00F40F33">
        <w:rPr>
          <w:b/>
          <w:bCs/>
        </w:rPr>
        <w:t>Cuadro 2:</w:t>
      </w:r>
      <w:r>
        <w:t xml:space="preserve">  Criterios de sobreajuste.</w:t>
      </w:r>
    </w:p>
    <w:tbl>
      <w:tblPr>
        <w:tblStyle w:val="Tablaconcuadrcula"/>
        <w:tblW w:w="0" w:type="auto"/>
        <w:tblLook w:val="04A0" w:firstRow="1" w:lastRow="0" w:firstColumn="1" w:lastColumn="0" w:noHBand="0" w:noVBand="1"/>
      </w:tblPr>
      <w:tblGrid>
        <w:gridCol w:w="2207"/>
        <w:gridCol w:w="2207"/>
        <w:gridCol w:w="2207"/>
        <w:gridCol w:w="2207"/>
      </w:tblGrid>
      <w:tr w:rsidR="00115C90" w14:paraId="12ADDB14" w14:textId="77777777" w:rsidTr="007160D0">
        <w:tc>
          <w:tcPr>
            <w:tcW w:w="2207" w:type="dxa"/>
          </w:tcPr>
          <w:p w14:paraId="5E796D1F" w14:textId="77777777" w:rsidR="00115C90" w:rsidRPr="00F40F33" w:rsidRDefault="00115C90" w:rsidP="007160D0">
            <w:pPr>
              <w:jc w:val="center"/>
              <w:rPr>
                <w:b/>
                <w:bCs/>
              </w:rPr>
            </w:pPr>
            <w:r w:rsidRPr="00F40F33">
              <w:rPr>
                <w:b/>
                <w:bCs/>
              </w:rPr>
              <w:t>Modelo</w:t>
            </w:r>
          </w:p>
        </w:tc>
        <w:tc>
          <w:tcPr>
            <w:tcW w:w="2207" w:type="dxa"/>
          </w:tcPr>
          <w:p w14:paraId="735C1AB8" w14:textId="77777777" w:rsidR="00115C90" w:rsidRPr="00F40F33" w:rsidRDefault="00115C90" w:rsidP="007160D0">
            <w:pPr>
              <w:jc w:val="center"/>
              <w:rPr>
                <w:b/>
                <w:bCs/>
              </w:rPr>
            </w:pPr>
            <w:r w:rsidRPr="00F40F33">
              <w:rPr>
                <w:b/>
                <w:bCs/>
              </w:rPr>
              <w:t>Eficiencia entrenamiento</w:t>
            </w:r>
          </w:p>
        </w:tc>
        <w:tc>
          <w:tcPr>
            <w:tcW w:w="2207" w:type="dxa"/>
          </w:tcPr>
          <w:p w14:paraId="2F7A0A98" w14:textId="77777777" w:rsidR="00115C90" w:rsidRPr="00F40F33" w:rsidRDefault="00115C90" w:rsidP="007160D0">
            <w:pPr>
              <w:jc w:val="center"/>
              <w:rPr>
                <w:b/>
                <w:bCs/>
              </w:rPr>
            </w:pPr>
            <w:r w:rsidRPr="00F40F33">
              <w:rPr>
                <w:b/>
                <w:bCs/>
              </w:rPr>
              <w:t>Eficiencia prueba</w:t>
            </w:r>
          </w:p>
        </w:tc>
        <w:tc>
          <w:tcPr>
            <w:tcW w:w="2207" w:type="dxa"/>
          </w:tcPr>
          <w:p w14:paraId="77F52588" w14:textId="77777777" w:rsidR="00115C90" w:rsidRPr="00F40F33" w:rsidRDefault="00115C90" w:rsidP="007160D0">
            <w:pPr>
              <w:jc w:val="center"/>
              <w:rPr>
                <w:b/>
                <w:bCs/>
              </w:rPr>
            </w:pPr>
            <w:r w:rsidRPr="00F40F33">
              <w:rPr>
                <w:b/>
                <w:bCs/>
              </w:rPr>
              <w:t>Sobreajuste</w:t>
            </w:r>
          </w:p>
        </w:tc>
      </w:tr>
      <w:tr w:rsidR="00115C90" w14:paraId="061E07DC" w14:textId="77777777" w:rsidTr="007160D0">
        <w:tc>
          <w:tcPr>
            <w:tcW w:w="2207" w:type="dxa"/>
          </w:tcPr>
          <w:p w14:paraId="32BA4DBB" w14:textId="77777777" w:rsidR="00115C90" w:rsidRDefault="00115C90" w:rsidP="007160D0">
            <w:pPr>
              <w:jc w:val="center"/>
            </w:pPr>
            <w:r>
              <w:t>Árbol de decisión</w:t>
            </w:r>
          </w:p>
        </w:tc>
        <w:tc>
          <w:tcPr>
            <w:tcW w:w="2207" w:type="dxa"/>
          </w:tcPr>
          <w:p w14:paraId="3044D301" w14:textId="77777777" w:rsidR="00115C90" w:rsidRDefault="00115C90" w:rsidP="007160D0">
            <w:pPr>
              <w:jc w:val="center"/>
            </w:pPr>
            <w:r>
              <w:t>67.4%</w:t>
            </w:r>
          </w:p>
        </w:tc>
        <w:tc>
          <w:tcPr>
            <w:tcW w:w="2207" w:type="dxa"/>
          </w:tcPr>
          <w:p w14:paraId="5B5F9F8F" w14:textId="77777777" w:rsidR="00115C90" w:rsidRDefault="00115C90" w:rsidP="007160D0">
            <w:pPr>
              <w:jc w:val="center"/>
            </w:pPr>
            <w:r>
              <w:t>67.4%</w:t>
            </w:r>
          </w:p>
        </w:tc>
        <w:tc>
          <w:tcPr>
            <w:tcW w:w="2207" w:type="dxa"/>
          </w:tcPr>
          <w:p w14:paraId="7E7914C0" w14:textId="77777777" w:rsidR="00115C90" w:rsidRDefault="00115C90" w:rsidP="007160D0">
            <w:pPr>
              <w:jc w:val="center"/>
            </w:pPr>
            <w:r>
              <w:t>No</w:t>
            </w:r>
          </w:p>
        </w:tc>
      </w:tr>
      <w:tr w:rsidR="00115C90" w14:paraId="69C6C1C1" w14:textId="77777777" w:rsidTr="007160D0">
        <w:tc>
          <w:tcPr>
            <w:tcW w:w="2207" w:type="dxa"/>
          </w:tcPr>
          <w:p w14:paraId="49202B02" w14:textId="77777777" w:rsidR="00115C90" w:rsidRDefault="00115C90" w:rsidP="007160D0">
            <w:pPr>
              <w:jc w:val="center"/>
            </w:pPr>
            <w:r>
              <w:t>Random Forest</w:t>
            </w:r>
          </w:p>
        </w:tc>
        <w:tc>
          <w:tcPr>
            <w:tcW w:w="2207" w:type="dxa"/>
          </w:tcPr>
          <w:p w14:paraId="721ECC62" w14:textId="77777777" w:rsidR="00115C90" w:rsidRDefault="00115C90" w:rsidP="007160D0">
            <w:pPr>
              <w:jc w:val="center"/>
            </w:pPr>
            <w:r>
              <w:t>85.1%</w:t>
            </w:r>
          </w:p>
        </w:tc>
        <w:tc>
          <w:tcPr>
            <w:tcW w:w="2207" w:type="dxa"/>
          </w:tcPr>
          <w:p w14:paraId="2293B195" w14:textId="77777777" w:rsidR="00115C90" w:rsidRDefault="00115C90" w:rsidP="007160D0">
            <w:pPr>
              <w:jc w:val="center"/>
            </w:pPr>
            <w:r>
              <w:t>98.7%</w:t>
            </w:r>
          </w:p>
        </w:tc>
        <w:tc>
          <w:tcPr>
            <w:tcW w:w="2207" w:type="dxa"/>
          </w:tcPr>
          <w:p w14:paraId="17105CD9" w14:textId="77777777" w:rsidR="00115C90" w:rsidRDefault="00115C90" w:rsidP="007160D0">
            <w:pPr>
              <w:jc w:val="center"/>
            </w:pPr>
            <w:r>
              <w:t>Si</w:t>
            </w:r>
          </w:p>
        </w:tc>
      </w:tr>
      <w:tr w:rsidR="00115C90" w14:paraId="0C9DAC3F" w14:textId="77777777" w:rsidTr="007160D0">
        <w:tc>
          <w:tcPr>
            <w:tcW w:w="2207" w:type="dxa"/>
          </w:tcPr>
          <w:p w14:paraId="0903E98D" w14:textId="77777777" w:rsidR="00115C90" w:rsidRDefault="00115C90" w:rsidP="007160D0">
            <w:pPr>
              <w:jc w:val="center"/>
            </w:pPr>
            <w:r>
              <w:t>Naive Bayes</w:t>
            </w:r>
          </w:p>
        </w:tc>
        <w:tc>
          <w:tcPr>
            <w:tcW w:w="2207" w:type="dxa"/>
          </w:tcPr>
          <w:p w14:paraId="762370EE" w14:textId="77777777" w:rsidR="00115C90" w:rsidRDefault="00115C90" w:rsidP="007160D0">
            <w:pPr>
              <w:jc w:val="center"/>
            </w:pPr>
            <w:r>
              <w:t>39.3%</w:t>
            </w:r>
          </w:p>
        </w:tc>
        <w:tc>
          <w:tcPr>
            <w:tcW w:w="2207" w:type="dxa"/>
          </w:tcPr>
          <w:p w14:paraId="48B048D5" w14:textId="77777777" w:rsidR="00115C90" w:rsidRDefault="00115C90" w:rsidP="007160D0">
            <w:pPr>
              <w:jc w:val="center"/>
            </w:pPr>
            <w:r>
              <w:t>38.9%</w:t>
            </w:r>
          </w:p>
        </w:tc>
        <w:tc>
          <w:tcPr>
            <w:tcW w:w="2207" w:type="dxa"/>
          </w:tcPr>
          <w:p w14:paraId="2DE6DC49" w14:textId="77777777" w:rsidR="00115C90" w:rsidRDefault="00115C90" w:rsidP="007160D0">
            <w:pPr>
              <w:jc w:val="center"/>
            </w:pPr>
            <w:r>
              <w:t>No</w:t>
            </w:r>
          </w:p>
        </w:tc>
      </w:tr>
      <w:tr w:rsidR="00115C90" w14:paraId="7DE40FCE" w14:textId="77777777" w:rsidTr="007160D0">
        <w:tc>
          <w:tcPr>
            <w:tcW w:w="2207" w:type="dxa"/>
          </w:tcPr>
          <w:p w14:paraId="17E5AA8E" w14:textId="77777777" w:rsidR="00115C90" w:rsidRDefault="00115C90" w:rsidP="007160D0">
            <w:pPr>
              <w:jc w:val="center"/>
            </w:pPr>
            <w:r>
              <w:t>KNN</w:t>
            </w:r>
          </w:p>
        </w:tc>
        <w:tc>
          <w:tcPr>
            <w:tcW w:w="2207" w:type="dxa"/>
          </w:tcPr>
          <w:p w14:paraId="60CCCFDE" w14:textId="77777777" w:rsidR="00115C90" w:rsidRDefault="00115C90" w:rsidP="007160D0">
            <w:pPr>
              <w:jc w:val="center"/>
            </w:pPr>
            <w:r>
              <w:t>80.2%</w:t>
            </w:r>
          </w:p>
        </w:tc>
        <w:tc>
          <w:tcPr>
            <w:tcW w:w="2207" w:type="dxa"/>
          </w:tcPr>
          <w:p w14:paraId="2C4F6006" w14:textId="77777777" w:rsidR="00115C90" w:rsidRDefault="00115C90" w:rsidP="007160D0">
            <w:pPr>
              <w:jc w:val="center"/>
            </w:pPr>
            <w:r>
              <w:t>70.4%</w:t>
            </w:r>
          </w:p>
        </w:tc>
        <w:tc>
          <w:tcPr>
            <w:tcW w:w="2207" w:type="dxa"/>
          </w:tcPr>
          <w:p w14:paraId="7C23A0FD" w14:textId="77777777" w:rsidR="00115C90" w:rsidRDefault="00115C90" w:rsidP="007160D0">
            <w:pPr>
              <w:jc w:val="center"/>
            </w:pPr>
            <w:r>
              <w:t>Si</w:t>
            </w:r>
          </w:p>
        </w:tc>
      </w:tr>
      <w:tr w:rsidR="00115C90" w14:paraId="25E5A251" w14:textId="77777777" w:rsidTr="007160D0">
        <w:tc>
          <w:tcPr>
            <w:tcW w:w="2207" w:type="dxa"/>
          </w:tcPr>
          <w:p w14:paraId="313F4274" w14:textId="77777777" w:rsidR="00115C90" w:rsidRDefault="00115C90" w:rsidP="007160D0">
            <w:pPr>
              <w:jc w:val="center"/>
            </w:pPr>
            <w:r>
              <w:t>Regresión Logística</w:t>
            </w:r>
          </w:p>
        </w:tc>
        <w:tc>
          <w:tcPr>
            <w:tcW w:w="2207" w:type="dxa"/>
          </w:tcPr>
          <w:p w14:paraId="62E53647" w14:textId="40192D3C" w:rsidR="00115C90" w:rsidRDefault="00115C90" w:rsidP="007160D0">
            <w:pPr>
              <w:jc w:val="center"/>
            </w:pPr>
            <w:r>
              <w:t>87.</w:t>
            </w:r>
            <w:r>
              <w:t>6</w:t>
            </w:r>
            <w:r>
              <w:t>%</w:t>
            </w:r>
          </w:p>
        </w:tc>
        <w:tc>
          <w:tcPr>
            <w:tcW w:w="2207" w:type="dxa"/>
          </w:tcPr>
          <w:p w14:paraId="0E602F57" w14:textId="58B996EE" w:rsidR="00115C90" w:rsidRDefault="00115C90" w:rsidP="007160D0">
            <w:pPr>
              <w:jc w:val="center"/>
            </w:pPr>
            <w:r>
              <w:t>87</w:t>
            </w:r>
            <w:r>
              <w:t>.</w:t>
            </w:r>
            <w:r>
              <w:t>7</w:t>
            </w:r>
            <w:r>
              <w:t>%</w:t>
            </w:r>
          </w:p>
        </w:tc>
        <w:tc>
          <w:tcPr>
            <w:tcW w:w="2207" w:type="dxa"/>
          </w:tcPr>
          <w:p w14:paraId="1B04E583" w14:textId="662EF9AC" w:rsidR="00115C90" w:rsidRDefault="00115C90" w:rsidP="007160D0">
            <w:pPr>
              <w:jc w:val="center"/>
            </w:pPr>
            <w:r>
              <w:t>No</w:t>
            </w:r>
          </w:p>
        </w:tc>
      </w:tr>
      <w:tr w:rsidR="00115C90" w14:paraId="6D00EA40" w14:textId="77777777" w:rsidTr="007160D0">
        <w:tc>
          <w:tcPr>
            <w:tcW w:w="2207" w:type="dxa"/>
          </w:tcPr>
          <w:p w14:paraId="7590BB17" w14:textId="77777777" w:rsidR="00115C90" w:rsidRDefault="00115C90" w:rsidP="007160D0">
            <w:pPr>
              <w:jc w:val="center"/>
            </w:pPr>
            <w:r>
              <w:t>SVM</w:t>
            </w:r>
          </w:p>
        </w:tc>
        <w:tc>
          <w:tcPr>
            <w:tcW w:w="2207" w:type="dxa"/>
          </w:tcPr>
          <w:p w14:paraId="4C664E00" w14:textId="77777777" w:rsidR="00115C90" w:rsidRDefault="00115C90" w:rsidP="007160D0">
            <w:pPr>
              <w:jc w:val="center"/>
            </w:pPr>
            <w:r>
              <w:t>86.7%</w:t>
            </w:r>
          </w:p>
        </w:tc>
        <w:tc>
          <w:tcPr>
            <w:tcW w:w="2207" w:type="dxa"/>
          </w:tcPr>
          <w:p w14:paraId="0BCB3E87" w14:textId="0AB15609" w:rsidR="00115C90" w:rsidRDefault="00115C90" w:rsidP="007160D0">
            <w:pPr>
              <w:jc w:val="center"/>
            </w:pPr>
            <w:r>
              <w:t>8</w:t>
            </w:r>
            <w:r>
              <w:t>7</w:t>
            </w:r>
            <w:r>
              <w:t>.</w:t>
            </w:r>
            <w:r>
              <w:t>5</w:t>
            </w:r>
            <w:r>
              <w:t>%</w:t>
            </w:r>
          </w:p>
        </w:tc>
        <w:tc>
          <w:tcPr>
            <w:tcW w:w="2207" w:type="dxa"/>
          </w:tcPr>
          <w:p w14:paraId="0F2A836F" w14:textId="77777777" w:rsidR="00115C90" w:rsidRDefault="00115C90" w:rsidP="007160D0">
            <w:pPr>
              <w:jc w:val="center"/>
            </w:pPr>
            <w:r>
              <w:t>No</w:t>
            </w:r>
          </w:p>
        </w:tc>
      </w:tr>
    </w:tbl>
    <w:p w14:paraId="4A9FCB0F" w14:textId="77777777" w:rsidR="00B1559E" w:rsidRDefault="00B1559E"/>
    <w:p w14:paraId="541F8284" w14:textId="687E3494" w:rsidR="00115C90" w:rsidRPr="00115C90" w:rsidRDefault="00115C90">
      <w:pPr>
        <w:rPr>
          <w:b/>
          <w:bCs/>
        </w:rPr>
      </w:pPr>
      <w:r>
        <w:rPr>
          <w:b/>
          <w:bCs/>
        </w:rPr>
        <w:lastRenderedPageBreak/>
        <w:t>Discusión</w:t>
      </w:r>
    </w:p>
    <w:p w14:paraId="61C71324" w14:textId="77777777" w:rsidR="00AA158B" w:rsidRDefault="00115C90" w:rsidP="00115C90">
      <w:pPr>
        <w:jc w:val="both"/>
      </w:pPr>
      <w:r>
        <w:t>De los modelos generados, el mejor fue la Regresión Logística, debido a su ef</w:t>
      </w:r>
      <w:r w:rsidR="00AA158B">
        <w:t>iciencia</w:t>
      </w:r>
      <w:r>
        <w:t xml:space="preserve"> del 87.7% y a que no sufrió de sobreajuste. Esto debido a que la Regresión logística, permite la creación de fronteras suaves, en la cual diferencia cada clase de las otras dos.</w:t>
      </w:r>
      <w:r w:rsidR="00AA158B">
        <w:t xml:space="preserve"> </w:t>
      </w:r>
    </w:p>
    <w:p w14:paraId="2D5B243A" w14:textId="6C1E6802" w:rsidR="00115C90" w:rsidRDefault="00AA158B" w:rsidP="00115C90">
      <w:pPr>
        <w:jc w:val="both"/>
      </w:pPr>
      <w:r>
        <w:t>El SVM trabaja de forma similar, lo cual le permitió llegar a una eficiencia del 86.7% y sin sobreajuste, pero este modelo no se recomienda debido al tiempo que requiere es demasiado, incluso tuvo que realizarse una submuestra antes de entrenar.</w:t>
      </w:r>
    </w:p>
    <w:p w14:paraId="52011951" w14:textId="7F34A956" w:rsidR="00AA158B" w:rsidRDefault="00AA158B" w:rsidP="00115C90">
      <w:pPr>
        <w:jc w:val="both"/>
      </w:pPr>
      <w:r>
        <w:t>Naive Bayes fue el peor modelo de todos, esto debido a las suposiciones de independencia que este asume y debido a que existen traslapes entre las distintas clases.</w:t>
      </w:r>
    </w:p>
    <w:p w14:paraId="22F63381" w14:textId="7A169F70" w:rsidR="00AA158B" w:rsidRDefault="00AA158B" w:rsidP="00115C90">
      <w:pPr>
        <w:jc w:val="both"/>
      </w:pPr>
      <w:r>
        <w:t>No se recomienda considerar los árboles de decisión y KNN para realizar un modelo en este conjunto de datos, esto debido a que los datos son demasiado complejos y estos modelos no son capaces de capturar la estructura de los datos. Random Forest es un modelo que se puede reevaluar su uso, reentrenándolo con otros hiperparámetros, ya que este si puede capturar la complejidad de los datos, aunque hay que tener precaución con el sobreajuste, ya que el modelo generado mostró más del 13% de diferencia en la eficiencia entre el conjunto de pruebas y entrenamiento.</w:t>
      </w:r>
    </w:p>
    <w:sectPr w:rsidR="00AA158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5B1"/>
    <w:rsid w:val="00115C90"/>
    <w:rsid w:val="002177A4"/>
    <w:rsid w:val="002315B1"/>
    <w:rsid w:val="002A58E0"/>
    <w:rsid w:val="004A73C4"/>
    <w:rsid w:val="007F752F"/>
    <w:rsid w:val="00864C77"/>
    <w:rsid w:val="009451EC"/>
    <w:rsid w:val="0095522A"/>
    <w:rsid w:val="009C2BE5"/>
    <w:rsid w:val="00AA158B"/>
    <w:rsid w:val="00B1559E"/>
    <w:rsid w:val="00C501ED"/>
    <w:rsid w:val="00EB0BEF"/>
    <w:rsid w:val="00F0000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F5E45"/>
  <w15:chartTrackingRefBased/>
  <w15:docId w15:val="{A5DB994D-198D-49C9-9FB2-2149144A2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15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15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15B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15B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15B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15B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15B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15B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15B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15B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15B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15B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15B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15B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15B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15B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15B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15B1"/>
    <w:rPr>
      <w:rFonts w:eastAsiaTheme="majorEastAsia" w:cstheme="majorBidi"/>
      <w:color w:val="272727" w:themeColor="text1" w:themeTint="D8"/>
    </w:rPr>
  </w:style>
  <w:style w:type="paragraph" w:styleId="Ttulo">
    <w:name w:val="Title"/>
    <w:basedOn w:val="Normal"/>
    <w:next w:val="Normal"/>
    <w:link w:val="TtuloCar"/>
    <w:uiPriority w:val="10"/>
    <w:qFormat/>
    <w:rsid w:val="002315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15B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15B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15B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15B1"/>
    <w:pPr>
      <w:spacing w:before="160"/>
      <w:jc w:val="center"/>
    </w:pPr>
    <w:rPr>
      <w:i/>
      <w:iCs/>
      <w:color w:val="404040" w:themeColor="text1" w:themeTint="BF"/>
    </w:rPr>
  </w:style>
  <w:style w:type="character" w:customStyle="1" w:styleId="CitaCar">
    <w:name w:val="Cita Car"/>
    <w:basedOn w:val="Fuentedeprrafopredeter"/>
    <w:link w:val="Cita"/>
    <w:uiPriority w:val="29"/>
    <w:rsid w:val="002315B1"/>
    <w:rPr>
      <w:i/>
      <w:iCs/>
      <w:color w:val="404040" w:themeColor="text1" w:themeTint="BF"/>
    </w:rPr>
  </w:style>
  <w:style w:type="paragraph" w:styleId="Prrafodelista">
    <w:name w:val="List Paragraph"/>
    <w:basedOn w:val="Normal"/>
    <w:uiPriority w:val="34"/>
    <w:qFormat/>
    <w:rsid w:val="002315B1"/>
    <w:pPr>
      <w:ind w:left="720"/>
      <w:contextualSpacing/>
    </w:pPr>
  </w:style>
  <w:style w:type="character" w:styleId="nfasisintenso">
    <w:name w:val="Intense Emphasis"/>
    <w:basedOn w:val="Fuentedeprrafopredeter"/>
    <w:uiPriority w:val="21"/>
    <w:qFormat/>
    <w:rsid w:val="002315B1"/>
    <w:rPr>
      <w:i/>
      <w:iCs/>
      <w:color w:val="0F4761" w:themeColor="accent1" w:themeShade="BF"/>
    </w:rPr>
  </w:style>
  <w:style w:type="paragraph" w:styleId="Citadestacada">
    <w:name w:val="Intense Quote"/>
    <w:basedOn w:val="Normal"/>
    <w:next w:val="Normal"/>
    <w:link w:val="CitadestacadaCar"/>
    <w:uiPriority w:val="30"/>
    <w:qFormat/>
    <w:rsid w:val="002315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15B1"/>
    <w:rPr>
      <w:i/>
      <w:iCs/>
      <w:color w:val="0F4761" w:themeColor="accent1" w:themeShade="BF"/>
    </w:rPr>
  </w:style>
  <w:style w:type="character" w:styleId="Referenciaintensa">
    <w:name w:val="Intense Reference"/>
    <w:basedOn w:val="Fuentedeprrafopredeter"/>
    <w:uiPriority w:val="32"/>
    <w:qFormat/>
    <w:rsid w:val="002315B1"/>
    <w:rPr>
      <w:b/>
      <w:bCs/>
      <w:smallCaps/>
      <w:color w:val="0F4761" w:themeColor="accent1" w:themeShade="BF"/>
      <w:spacing w:val="5"/>
    </w:rPr>
  </w:style>
  <w:style w:type="table" w:styleId="Tablaconcuadrcula">
    <w:name w:val="Table Grid"/>
    <w:basedOn w:val="Tablanormal"/>
    <w:uiPriority w:val="39"/>
    <w:rsid w:val="002315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2</Pages>
  <Words>453</Words>
  <Characters>2493</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RODRIGUEZ RODRIGUEZ, JOSE RICARDO</cp:lastModifiedBy>
  <cp:revision>7</cp:revision>
  <dcterms:created xsi:type="dcterms:W3CDTF">2026-04-24T22:21:00Z</dcterms:created>
  <dcterms:modified xsi:type="dcterms:W3CDTF">2026-04-26T13:35:00Z</dcterms:modified>
</cp:coreProperties>
</file>