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4C409" w14:textId="77777777" w:rsidR="009650BF" w:rsidRPr="009032F6" w:rsidRDefault="009650BF" w:rsidP="009650BF">
      <w:pPr>
        <w:spacing w:after="0"/>
        <w:rPr>
          <w:rFonts w:ascii="Calibri" w:hAnsi="Calibri" w:cs="Calibri"/>
          <w:sz w:val="22"/>
          <w:szCs w:val="22"/>
        </w:rPr>
      </w:pPr>
    </w:p>
    <w:p w14:paraId="4181B279" w14:textId="493DB425" w:rsidR="009650BF" w:rsidRPr="009032F6" w:rsidRDefault="009650BF" w:rsidP="009650BF">
      <w:pPr>
        <w:spacing w:after="0"/>
        <w:rPr>
          <w:rFonts w:ascii="Calibri" w:hAnsi="Calibri" w:cs="Calibri"/>
          <w:sz w:val="22"/>
          <w:szCs w:val="22"/>
        </w:rPr>
      </w:pPr>
      <w:r w:rsidRPr="009032F6">
        <w:rPr>
          <w:rFonts w:ascii="Calibri" w:hAnsi="Calibri" w:cs="Calibri"/>
          <w:sz w:val="22"/>
          <w:szCs w:val="22"/>
        </w:rPr>
        <w:t>Grupo 2. Ian Castellanos, Martín Pérez, Ricardo Rodríguez, Karen Toledo.</w:t>
      </w:r>
    </w:p>
    <w:p w14:paraId="6D34D4D8" w14:textId="77777777" w:rsidR="009650BF" w:rsidRPr="009032F6" w:rsidRDefault="009650BF" w:rsidP="009650BF">
      <w:pPr>
        <w:spacing w:after="0"/>
        <w:rPr>
          <w:rFonts w:ascii="Calibri" w:hAnsi="Calibri" w:cs="Calibri"/>
          <w:sz w:val="22"/>
          <w:szCs w:val="22"/>
        </w:rPr>
      </w:pPr>
    </w:p>
    <w:p w14:paraId="22F20F23" w14:textId="4AABED24" w:rsidR="009650BF" w:rsidRPr="009032F6" w:rsidRDefault="009650BF" w:rsidP="009650BF">
      <w:pPr>
        <w:spacing w:after="0"/>
        <w:jc w:val="center"/>
        <w:rPr>
          <w:rFonts w:ascii="Calibri" w:hAnsi="Calibri" w:cs="Calibri"/>
          <w:b/>
          <w:bCs/>
          <w:sz w:val="22"/>
          <w:szCs w:val="22"/>
        </w:rPr>
      </w:pPr>
      <w:r w:rsidRPr="009032F6">
        <w:rPr>
          <w:rFonts w:ascii="Calibri" w:hAnsi="Calibri" w:cs="Calibri"/>
          <w:sz w:val="22"/>
          <w:szCs w:val="22"/>
        </w:rPr>
        <w:t>Proyecto 1. Obtención y Limpieza de los datos</w:t>
      </w:r>
      <w:r w:rsidRPr="009032F6">
        <w:rPr>
          <w:rFonts w:ascii="Calibri" w:hAnsi="Calibri" w:cs="Calibri"/>
          <w:b/>
          <w:bCs/>
          <w:sz w:val="22"/>
          <w:szCs w:val="22"/>
        </w:rPr>
        <w:t>.</w:t>
      </w:r>
    </w:p>
    <w:p w14:paraId="2F3EA07E" w14:textId="1FF2068D" w:rsidR="009650BF" w:rsidRPr="009032F6" w:rsidRDefault="009650BF" w:rsidP="00022250">
      <w:pPr>
        <w:shd w:val="clear" w:color="auto" w:fill="33349A"/>
        <w:spacing w:after="0"/>
        <w:jc w:val="center"/>
        <w:rPr>
          <w:rFonts w:ascii="Calibri" w:hAnsi="Calibri" w:cs="Calibri"/>
          <w:b/>
          <w:bCs/>
          <w:color w:val="FFFFFF" w:themeColor="background1"/>
        </w:rPr>
      </w:pPr>
      <w:r w:rsidRPr="009032F6">
        <w:rPr>
          <w:rFonts w:ascii="Calibri" w:hAnsi="Calibri" w:cs="Calibri"/>
          <w:b/>
          <w:bCs/>
          <w:color w:val="FFFFFF" w:themeColor="background1"/>
          <w:shd w:val="clear" w:color="auto" w:fill="33349A"/>
        </w:rPr>
        <w:t>Registro de transformaciones, Informe de calidad de los datos y Libro de códigos</w:t>
      </w:r>
    </w:p>
    <w:p w14:paraId="2640A577" w14:textId="77777777" w:rsidR="009650BF" w:rsidRPr="009032F6" w:rsidRDefault="009650BF" w:rsidP="009650BF">
      <w:pPr>
        <w:spacing w:after="0"/>
        <w:rPr>
          <w:rFonts w:ascii="Calibri" w:hAnsi="Calibri" w:cs="Calibri"/>
          <w:b/>
          <w:bCs/>
          <w:sz w:val="22"/>
          <w:szCs w:val="22"/>
        </w:rPr>
      </w:pPr>
    </w:p>
    <w:p w14:paraId="44713DFA" w14:textId="38F0FD1F" w:rsidR="00022250" w:rsidRPr="009032F6" w:rsidRDefault="00022250" w:rsidP="00022250">
      <w:pPr>
        <w:pStyle w:val="Prrafodelista"/>
        <w:numPr>
          <w:ilvl w:val="0"/>
          <w:numId w:val="1"/>
        </w:numPr>
        <w:spacing w:after="0"/>
        <w:rPr>
          <w:rFonts w:ascii="Calibri" w:hAnsi="Calibri" w:cs="Calibri"/>
          <w:b/>
          <w:bCs/>
          <w:sz w:val="22"/>
          <w:szCs w:val="22"/>
        </w:rPr>
      </w:pPr>
      <w:r w:rsidRPr="009032F6">
        <w:rPr>
          <w:rFonts w:ascii="Calibri" w:hAnsi="Calibri" w:cs="Calibri"/>
          <w:b/>
          <w:bCs/>
          <w:sz w:val="22"/>
          <w:szCs w:val="22"/>
        </w:rPr>
        <w:t xml:space="preserve">Registro de </w:t>
      </w:r>
      <w:r w:rsidRPr="009032F6">
        <w:rPr>
          <w:rFonts w:ascii="Calibri" w:hAnsi="Calibri" w:cs="Calibri"/>
          <w:b/>
          <w:bCs/>
          <w:sz w:val="22"/>
          <w:szCs w:val="22"/>
        </w:rPr>
        <w:t>T</w:t>
      </w:r>
      <w:r w:rsidRPr="009032F6">
        <w:rPr>
          <w:rFonts w:ascii="Calibri" w:hAnsi="Calibri" w:cs="Calibri"/>
          <w:b/>
          <w:bCs/>
          <w:sz w:val="22"/>
          <w:szCs w:val="22"/>
        </w:rPr>
        <w:t>ransformaciones</w:t>
      </w:r>
    </w:p>
    <w:p w14:paraId="03E1FA7D" w14:textId="77777777" w:rsidR="00022250" w:rsidRPr="009032F6" w:rsidRDefault="00022250" w:rsidP="00022250">
      <w:pPr>
        <w:spacing w:after="0"/>
        <w:rPr>
          <w:rFonts w:ascii="Calibri" w:hAnsi="Calibri" w:cs="Calibri"/>
          <w:b/>
          <w:bCs/>
          <w:sz w:val="22"/>
          <w:szCs w:val="22"/>
        </w:rPr>
      </w:pPr>
    </w:p>
    <w:tbl>
      <w:tblPr>
        <w:tblStyle w:val="Tablaconcuadrcula"/>
        <w:tblW w:w="13001" w:type="dxa"/>
        <w:tblLook w:val="04A0" w:firstRow="1" w:lastRow="0" w:firstColumn="1" w:lastColumn="0" w:noHBand="0" w:noVBand="1"/>
      </w:tblPr>
      <w:tblGrid>
        <w:gridCol w:w="1980"/>
        <w:gridCol w:w="2835"/>
        <w:gridCol w:w="3118"/>
        <w:gridCol w:w="1985"/>
        <w:gridCol w:w="3083"/>
      </w:tblGrid>
      <w:tr w:rsidR="001E4AA5" w:rsidRPr="009032F6" w14:paraId="710141B5" w14:textId="77777777" w:rsidTr="001E4AA5">
        <w:trPr>
          <w:trHeight w:val="880"/>
        </w:trPr>
        <w:tc>
          <w:tcPr>
            <w:tcW w:w="1980" w:type="dxa"/>
            <w:shd w:val="clear" w:color="auto" w:fill="33349A"/>
            <w:vAlign w:val="center"/>
          </w:tcPr>
          <w:p w14:paraId="5324D74D" w14:textId="77777777" w:rsidR="00022250" w:rsidRPr="009032F6" w:rsidRDefault="00022250" w:rsidP="00D0033C">
            <w:pPr>
              <w:jc w:val="center"/>
              <w:rPr>
                <w:rFonts w:ascii="Calibri" w:eastAsia="Times New Roman" w:hAnsi="Calibri" w:cs="Calibri"/>
                <w:b/>
                <w:bCs/>
                <w:color w:val="FFFFFF" w:themeColor="background1"/>
                <w:kern w:val="0"/>
                <w:sz w:val="22"/>
                <w:szCs w:val="22"/>
                <w14:ligatures w14:val="none"/>
              </w:rPr>
            </w:pPr>
            <w:r w:rsidRPr="009032F6">
              <w:rPr>
                <w:rFonts w:ascii="Calibri" w:eastAsia="Times New Roman" w:hAnsi="Calibri" w:cs="Calibri"/>
                <w:b/>
                <w:bCs/>
                <w:color w:val="FFFFFF" w:themeColor="background1"/>
                <w:kern w:val="0"/>
                <w:sz w:val="22"/>
                <w:szCs w:val="22"/>
                <w14:ligatures w14:val="none"/>
              </w:rPr>
              <w:t>Variable</w:t>
            </w:r>
          </w:p>
        </w:tc>
        <w:tc>
          <w:tcPr>
            <w:tcW w:w="2835" w:type="dxa"/>
            <w:shd w:val="clear" w:color="auto" w:fill="33349A"/>
            <w:vAlign w:val="center"/>
          </w:tcPr>
          <w:p w14:paraId="47648422" w14:textId="77777777" w:rsidR="00022250" w:rsidRPr="009032F6" w:rsidRDefault="00022250" w:rsidP="00D0033C">
            <w:pPr>
              <w:jc w:val="center"/>
              <w:rPr>
                <w:rFonts w:ascii="Calibri" w:eastAsia="Times New Roman" w:hAnsi="Calibri" w:cs="Calibri"/>
                <w:color w:val="FFFFFF" w:themeColor="background1"/>
                <w:kern w:val="0"/>
                <w:sz w:val="22"/>
                <w:szCs w:val="22"/>
                <w14:ligatures w14:val="none"/>
              </w:rPr>
            </w:pPr>
            <w:r w:rsidRPr="009032F6">
              <w:rPr>
                <w:rFonts w:ascii="Calibri" w:eastAsia="Times New Roman" w:hAnsi="Calibri" w:cs="Calibri"/>
                <w:b/>
                <w:bCs/>
                <w:color w:val="FFFFFF" w:themeColor="background1"/>
                <w:kern w:val="0"/>
                <w:sz w:val="22"/>
                <w:szCs w:val="22"/>
                <w14:ligatures w14:val="none"/>
              </w:rPr>
              <w:t>Problema detectado</w:t>
            </w:r>
          </w:p>
        </w:tc>
        <w:tc>
          <w:tcPr>
            <w:tcW w:w="3118" w:type="dxa"/>
            <w:shd w:val="clear" w:color="auto" w:fill="33349A"/>
            <w:vAlign w:val="center"/>
          </w:tcPr>
          <w:p w14:paraId="762DDA0D" w14:textId="77777777" w:rsidR="00022250" w:rsidRPr="009032F6" w:rsidRDefault="00022250" w:rsidP="00D0033C">
            <w:pPr>
              <w:jc w:val="center"/>
              <w:rPr>
                <w:rFonts w:ascii="Calibri" w:eastAsia="Times New Roman" w:hAnsi="Calibri" w:cs="Calibri"/>
                <w:color w:val="FFFFFF" w:themeColor="background1"/>
                <w:kern w:val="0"/>
                <w:sz w:val="22"/>
                <w:szCs w:val="22"/>
                <w14:ligatures w14:val="none"/>
              </w:rPr>
            </w:pPr>
            <w:r w:rsidRPr="009032F6">
              <w:rPr>
                <w:rFonts w:ascii="Calibri" w:eastAsia="Times New Roman" w:hAnsi="Calibri" w:cs="Calibri"/>
                <w:b/>
                <w:bCs/>
                <w:color w:val="FFFFFF" w:themeColor="background1"/>
                <w:kern w:val="0"/>
                <w:sz w:val="22"/>
                <w:szCs w:val="22"/>
                <w14:ligatures w14:val="none"/>
              </w:rPr>
              <w:t>Transformación</w:t>
            </w:r>
          </w:p>
        </w:tc>
        <w:tc>
          <w:tcPr>
            <w:tcW w:w="1985" w:type="dxa"/>
            <w:shd w:val="clear" w:color="auto" w:fill="33349A"/>
            <w:vAlign w:val="center"/>
          </w:tcPr>
          <w:p w14:paraId="58130C6C" w14:textId="77777777" w:rsidR="00022250" w:rsidRPr="009032F6" w:rsidRDefault="00022250" w:rsidP="001E4AA5">
            <w:pPr>
              <w:jc w:val="center"/>
              <w:rPr>
                <w:rFonts w:ascii="Calibri" w:eastAsia="Times New Roman" w:hAnsi="Calibri" w:cs="Calibri"/>
                <w:color w:val="FFFFFF" w:themeColor="background1"/>
                <w:kern w:val="0"/>
                <w:sz w:val="22"/>
                <w:szCs w:val="22"/>
                <w14:ligatures w14:val="none"/>
              </w:rPr>
            </w:pPr>
            <w:r w:rsidRPr="009032F6">
              <w:rPr>
                <w:rFonts w:ascii="Calibri" w:eastAsia="Times New Roman" w:hAnsi="Calibri" w:cs="Calibri"/>
                <w:b/>
                <w:bCs/>
                <w:color w:val="FFFFFF" w:themeColor="background1"/>
                <w:kern w:val="0"/>
                <w:sz w:val="22"/>
                <w:szCs w:val="22"/>
                <w14:ligatures w14:val="none"/>
              </w:rPr>
              <w:t>Registros afectados</w:t>
            </w:r>
          </w:p>
        </w:tc>
        <w:tc>
          <w:tcPr>
            <w:tcW w:w="3083" w:type="dxa"/>
            <w:shd w:val="clear" w:color="auto" w:fill="33349A"/>
            <w:vAlign w:val="center"/>
          </w:tcPr>
          <w:p w14:paraId="6DD0740E" w14:textId="77777777" w:rsidR="00022250" w:rsidRPr="009032F6" w:rsidRDefault="00022250" w:rsidP="00D0033C">
            <w:pPr>
              <w:jc w:val="center"/>
              <w:rPr>
                <w:rFonts w:ascii="Calibri" w:eastAsia="Times New Roman" w:hAnsi="Calibri" w:cs="Calibri"/>
                <w:color w:val="FFFFFF" w:themeColor="background1"/>
                <w:kern w:val="0"/>
                <w:sz w:val="22"/>
                <w:szCs w:val="22"/>
                <w14:ligatures w14:val="none"/>
              </w:rPr>
            </w:pPr>
            <w:r w:rsidRPr="009032F6">
              <w:rPr>
                <w:rFonts w:ascii="Calibri" w:eastAsia="Times New Roman" w:hAnsi="Calibri" w:cs="Calibri"/>
                <w:b/>
                <w:bCs/>
                <w:color w:val="FFFFFF" w:themeColor="background1"/>
                <w:kern w:val="0"/>
                <w:sz w:val="22"/>
                <w:szCs w:val="22"/>
                <w14:ligatures w14:val="none"/>
              </w:rPr>
              <w:t>Justificación.</w:t>
            </w:r>
          </w:p>
        </w:tc>
      </w:tr>
      <w:tr w:rsidR="001E4AA5" w:rsidRPr="009032F6" w14:paraId="6A9944F4" w14:textId="77777777" w:rsidTr="001E4AA5">
        <w:trPr>
          <w:trHeight w:val="962"/>
        </w:trPr>
        <w:tc>
          <w:tcPr>
            <w:tcW w:w="1980" w:type="dxa"/>
            <w:vAlign w:val="center"/>
          </w:tcPr>
          <w:p w14:paraId="5842A9EC"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Todas</w:t>
            </w:r>
          </w:p>
        </w:tc>
        <w:tc>
          <w:tcPr>
            <w:tcW w:w="2835" w:type="dxa"/>
            <w:vAlign w:val="center"/>
          </w:tcPr>
          <w:p w14:paraId="107DB59A" w14:textId="77777777" w:rsidR="00022250" w:rsidRPr="009032F6" w:rsidRDefault="00022250" w:rsidP="001E4AA5">
            <w:pPr>
              <w:rPr>
                <w:rFonts w:ascii="Calibri" w:hAnsi="Calibri" w:cs="Calibri"/>
                <w:sz w:val="22"/>
                <w:szCs w:val="22"/>
              </w:rPr>
            </w:pPr>
            <w:r w:rsidRPr="009032F6">
              <w:rPr>
                <w:rFonts w:ascii="Calibri" w:hAnsi="Calibri" w:cs="Calibri"/>
                <w:sz w:val="22"/>
                <w:szCs w:val="22"/>
              </w:rPr>
              <w:t>Duplicados con valores nulos.</w:t>
            </w:r>
          </w:p>
        </w:tc>
        <w:tc>
          <w:tcPr>
            <w:tcW w:w="3118" w:type="dxa"/>
            <w:vAlign w:val="center"/>
          </w:tcPr>
          <w:p w14:paraId="41AC99E1"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Eliminación completa.</w:t>
            </w:r>
          </w:p>
        </w:tc>
        <w:tc>
          <w:tcPr>
            <w:tcW w:w="1985" w:type="dxa"/>
            <w:vAlign w:val="center"/>
          </w:tcPr>
          <w:p w14:paraId="15982AC7"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22</w:t>
            </w:r>
          </w:p>
        </w:tc>
        <w:tc>
          <w:tcPr>
            <w:tcW w:w="3083" w:type="dxa"/>
            <w:vAlign w:val="center"/>
          </w:tcPr>
          <w:p w14:paraId="09ADC633"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Fila vacía al final de cada marco de datos, debido al raspado de datos.</w:t>
            </w:r>
          </w:p>
        </w:tc>
      </w:tr>
      <w:tr w:rsidR="001E4AA5" w:rsidRPr="009032F6" w14:paraId="0D0E2C2F" w14:textId="77777777" w:rsidTr="001E4AA5">
        <w:trPr>
          <w:trHeight w:val="764"/>
        </w:trPr>
        <w:tc>
          <w:tcPr>
            <w:tcW w:w="1980" w:type="dxa"/>
            <w:vAlign w:val="center"/>
          </w:tcPr>
          <w:p w14:paraId="14F727D9"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DISTRITO</w:t>
            </w:r>
          </w:p>
        </w:tc>
        <w:tc>
          <w:tcPr>
            <w:tcW w:w="2835" w:type="dxa"/>
            <w:vAlign w:val="center"/>
          </w:tcPr>
          <w:p w14:paraId="68C07630"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Datos nulos.</w:t>
            </w:r>
          </w:p>
        </w:tc>
        <w:tc>
          <w:tcPr>
            <w:tcW w:w="3118" w:type="dxa"/>
            <w:vAlign w:val="center"/>
          </w:tcPr>
          <w:p w14:paraId="3A82FEC8" w14:textId="77777777" w:rsidR="00022250" w:rsidRPr="009032F6" w:rsidRDefault="00022250" w:rsidP="001E4AA5">
            <w:pPr>
              <w:rPr>
                <w:rFonts w:ascii="Calibri" w:hAnsi="Calibri" w:cs="Calibri"/>
                <w:sz w:val="22"/>
                <w:szCs w:val="22"/>
              </w:rPr>
            </w:pPr>
            <w:r w:rsidRPr="009032F6">
              <w:rPr>
                <w:rFonts w:ascii="Calibri" w:hAnsi="Calibri" w:cs="Calibri"/>
                <w:sz w:val="22"/>
                <w:szCs w:val="22"/>
              </w:rPr>
              <w:t>Se cambian los nulos por ‘NO ESPECIFICADO’.</w:t>
            </w:r>
          </w:p>
        </w:tc>
        <w:tc>
          <w:tcPr>
            <w:tcW w:w="1985" w:type="dxa"/>
            <w:vAlign w:val="center"/>
          </w:tcPr>
          <w:p w14:paraId="4E751559"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301</w:t>
            </w:r>
          </w:p>
        </w:tc>
        <w:tc>
          <w:tcPr>
            <w:tcW w:w="3083" w:type="dxa"/>
            <w:vAlign w:val="center"/>
          </w:tcPr>
          <w:p w14:paraId="7CC0D73D"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Debido a que recalca que no se tenían datos.</w:t>
            </w:r>
          </w:p>
        </w:tc>
      </w:tr>
      <w:tr w:rsidR="001E4AA5" w:rsidRPr="009032F6" w14:paraId="2EF32D75" w14:textId="77777777" w:rsidTr="001E4AA5">
        <w:trPr>
          <w:trHeight w:val="764"/>
        </w:trPr>
        <w:tc>
          <w:tcPr>
            <w:tcW w:w="1980" w:type="dxa"/>
            <w:vAlign w:val="center"/>
          </w:tcPr>
          <w:p w14:paraId="73C1C5A3"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ESTABLECIMIENTO</w:t>
            </w:r>
          </w:p>
        </w:tc>
        <w:tc>
          <w:tcPr>
            <w:tcW w:w="2835" w:type="dxa"/>
            <w:vAlign w:val="center"/>
          </w:tcPr>
          <w:p w14:paraId="6BC7F1C0"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Datos nulos.</w:t>
            </w:r>
          </w:p>
        </w:tc>
        <w:tc>
          <w:tcPr>
            <w:tcW w:w="3118" w:type="dxa"/>
            <w:vAlign w:val="center"/>
          </w:tcPr>
          <w:p w14:paraId="70925665" w14:textId="77777777" w:rsidR="00022250" w:rsidRPr="009032F6" w:rsidRDefault="00022250" w:rsidP="001E4AA5">
            <w:pPr>
              <w:rPr>
                <w:rFonts w:ascii="Calibri" w:hAnsi="Calibri" w:cs="Calibri"/>
                <w:sz w:val="22"/>
                <w:szCs w:val="22"/>
              </w:rPr>
            </w:pPr>
            <w:r w:rsidRPr="009032F6">
              <w:rPr>
                <w:rFonts w:ascii="Calibri" w:hAnsi="Calibri" w:cs="Calibri"/>
                <w:sz w:val="22"/>
                <w:szCs w:val="22"/>
              </w:rPr>
              <w:t>Se cambian los nulos por ‘NO ESPECIFICADO’.</w:t>
            </w:r>
          </w:p>
        </w:tc>
        <w:tc>
          <w:tcPr>
            <w:tcW w:w="1985" w:type="dxa"/>
            <w:vAlign w:val="center"/>
          </w:tcPr>
          <w:p w14:paraId="39096670"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3</w:t>
            </w:r>
          </w:p>
        </w:tc>
        <w:tc>
          <w:tcPr>
            <w:tcW w:w="3083" w:type="dxa"/>
            <w:vAlign w:val="center"/>
          </w:tcPr>
          <w:p w14:paraId="38ABB95E"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Debido a que recalca que no se tenían datos.</w:t>
            </w:r>
          </w:p>
        </w:tc>
      </w:tr>
      <w:tr w:rsidR="001E4AA5" w:rsidRPr="009032F6" w14:paraId="657F874A" w14:textId="77777777" w:rsidTr="001E4AA5">
        <w:trPr>
          <w:trHeight w:val="764"/>
        </w:trPr>
        <w:tc>
          <w:tcPr>
            <w:tcW w:w="1980" w:type="dxa"/>
            <w:vAlign w:val="center"/>
          </w:tcPr>
          <w:p w14:paraId="4223A0F8"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ESTABLECIMIENTO</w:t>
            </w:r>
          </w:p>
        </w:tc>
        <w:tc>
          <w:tcPr>
            <w:tcW w:w="2835" w:type="dxa"/>
            <w:vAlign w:val="center"/>
          </w:tcPr>
          <w:p w14:paraId="6BE31E29"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Signos de puntuación.</w:t>
            </w:r>
          </w:p>
        </w:tc>
        <w:tc>
          <w:tcPr>
            <w:tcW w:w="3118" w:type="dxa"/>
            <w:vAlign w:val="center"/>
          </w:tcPr>
          <w:p w14:paraId="03090375"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Se quitan los signos de puntuación.</w:t>
            </w:r>
          </w:p>
        </w:tc>
        <w:tc>
          <w:tcPr>
            <w:tcW w:w="1985" w:type="dxa"/>
            <w:vAlign w:val="center"/>
          </w:tcPr>
          <w:p w14:paraId="0BD65D06"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2028</w:t>
            </w:r>
          </w:p>
        </w:tc>
        <w:tc>
          <w:tcPr>
            <w:tcW w:w="3083" w:type="dxa"/>
            <w:vAlign w:val="center"/>
          </w:tcPr>
          <w:p w14:paraId="39BB6787"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No se desea tener signos de puntuación para esta variable.</w:t>
            </w:r>
          </w:p>
        </w:tc>
      </w:tr>
      <w:tr w:rsidR="001E4AA5" w:rsidRPr="009032F6" w14:paraId="04158380" w14:textId="77777777" w:rsidTr="001E4AA5">
        <w:trPr>
          <w:trHeight w:val="764"/>
        </w:trPr>
        <w:tc>
          <w:tcPr>
            <w:tcW w:w="1980" w:type="dxa"/>
            <w:vAlign w:val="center"/>
          </w:tcPr>
          <w:p w14:paraId="687609F5"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DIRECCION</w:t>
            </w:r>
          </w:p>
        </w:tc>
        <w:tc>
          <w:tcPr>
            <w:tcW w:w="2835" w:type="dxa"/>
            <w:vAlign w:val="center"/>
          </w:tcPr>
          <w:p w14:paraId="1368E14F"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Datos nulos.</w:t>
            </w:r>
          </w:p>
        </w:tc>
        <w:tc>
          <w:tcPr>
            <w:tcW w:w="3118" w:type="dxa"/>
            <w:vAlign w:val="center"/>
          </w:tcPr>
          <w:p w14:paraId="39985D5B" w14:textId="77777777" w:rsidR="00022250" w:rsidRPr="009032F6" w:rsidRDefault="00022250" w:rsidP="001E4AA5">
            <w:pPr>
              <w:rPr>
                <w:rFonts w:ascii="Calibri" w:hAnsi="Calibri" w:cs="Calibri"/>
                <w:sz w:val="22"/>
                <w:szCs w:val="22"/>
              </w:rPr>
            </w:pPr>
            <w:r w:rsidRPr="009032F6">
              <w:rPr>
                <w:rFonts w:ascii="Calibri" w:hAnsi="Calibri" w:cs="Calibri"/>
                <w:sz w:val="22"/>
                <w:szCs w:val="22"/>
              </w:rPr>
              <w:t>Se cambian los nulos por ‘NO ESPECIFICADO’.</w:t>
            </w:r>
          </w:p>
        </w:tc>
        <w:tc>
          <w:tcPr>
            <w:tcW w:w="1985" w:type="dxa"/>
            <w:vAlign w:val="center"/>
          </w:tcPr>
          <w:p w14:paraId="254234BE"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69</w:t>
            </w:r>
          </w:p>
        </w:tc>
        <w:tc>
          <w:tcPr>
            <w:tcW w:w="3083" w:type="dxa"/>
            <w:vAlign w:val="center"/>
          </w:tcPr>
          <w:p w14:paraId="77EE17D7"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Debido a que recalca que no se tenían datos.</w:t>
            </w:r>
          </w:p>
        </w:tc>
      </w:tr>
      <w:tr w:rsidR="001E4AA5" w:rsidRPr="009032F6" w14:paraId="238F3A5F" w14:textId="77777777" w:rsidTr="001E4AA5">
        <w:trPr>
          <w:trHeight w:val="1289"/>
        </w:trPr>
        <w:tc>
          <w:tcPr>
            <w:tcW w:w="1980" w:type="dxa"/>
            <w:vAlign w:val="center"/>
          </w:tcPr>
          <w:p w14:paraId="48628AA9"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DIRECCION</w:t>
            </w:r>
          </w:p>
        </w:tc>
        <w:tc>
          <w:tcPr>
            <w:tcW w:w="2835" w:type="dxa"/>
            <w:vAlign w:val="center"/>
          </w:tcPr>
          <w:p w14:paraId="076E41FA"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Datos con mal formato.</w:t>
            </w:r>
          </w:p>
        </w:tc>
        <w:tc>
          <w:tcPr>
            <w:tcW w:w="3118" w:type="dxa"/>
            <w:vAlign w:val="center"/>
          </w:tcPr>
          <w:p w14:paraId="2BE5B95C"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Quitan signos que no corresponden a una dirección y se cambia por ‘NO ESPECIFICADO’.</w:t>
            </w:r>
          </w:p>
        </w:tc>
        <w:tc>
          <w:tcPr>
            <w:tcW w:w="1985" w:type="dxa"/>
            <w:vAlign w:val="center"/>
          </w:tcPr>
          <w:p w14:paraId="2704D856"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10</w:t>
            </w:r>
          </w:p>
        </w:tc>
        <w:tc>
          <w:tcPr>
            <w:tcW w:w="3083" w:type="dxa"/>
            <w:vAlign w:val="center"/>
          </w:tcPr>
          <w:p w14:paraId="7FEC33E1"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Debido a que se tenían direcciones no válidas.</w:t>
            </w:r>
          </w:p>
        </w:tc>
      </w:tr>
      <w:tr w:rsidR="001E4AA5" w:rsidRPr="009032F6" w14:paraId="7337345B" w14:textId="77777777" w:rsidTr="001E4AA5">
        <w:trPr>
          <w:trHeight w:val="764"/>
        </w:trPr>
        <w:tc>
          <w:tcPr>
            <w:tcW w:w="1980" w:type="dxa"/>
            <w:vAlign w:val="center"/>
          </w:tcPr>
          <w:p w14:paraId="48BF1D1C"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lastRenderedPageBreak/>
              <w:t>DIRECCION</w:t>
            </w:r>
          </w:p>
        </w:tc>
        <w:tc>
          <w:tcPr>
            <w:tcW w:w="2835" w:type="dxa"/>
            <w:vAlign w:val="center"/>
          </w:tcPr>
          <w:p w14:paraId="66CCA9C4"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Signos de puntuación no útiles.</w:t>
            </w:r>
          </w:p>
        </w:tc>
        <w:tc>
          <w:tcPr>
            <w:tcW w:w="3118" w:type="dxa"/>
            <w:vAlign w:val="center"/>
          </w:tcPr>
          <w:p w14:paraId="5499A1F0"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Se quitan todos los signos no útiles.</w:t>
            </w:r>
          </w:p>
        </w:tc>
        <w:tc>
          <w:tcPr>
            <w:tcW w:w="1985" w:type="dxa"/>
            <w:vAlign w:val="center"/>
          </w:tcPr>
          <w:p w14:paraId="24E656F2"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252</w:t>
            </w:r>
          </w:p>
        </w:tc>
        <w:tc>
          <w:tcPr>
            <w:tcW w:w="3083" w:type="dxa"/>
            <w:vAlign w:val="center"/>
          </w:tcPr>
          <w:p w14:paraId="33A244D3"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No aportan nada y hacen que se mire con formato distinto.</w:t>
            </w:r>
          </w:p>
        </w:tc>
      </w:tr>
      <w:tr w:rsidR="001E4AA5" w:rsidRPr="009032F6" w14:paraId="47F66823" w14:textId="77777777" w:rsidTr="001E4AA5">
        <w:trPr>
          <w:trHeight w:val="764"/>
        </w:trPr>
        <w:tc>
          <w:tcPr>
            <w:tcW w:w="1980" w:type="dxa"/>
            <w:vAlign w:val="center"/>
          </w:tcPr>
          <w:p w14:paraId="27E081DE"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TELEFONO</w:t>
            </w:r>
          </w:p>
        </w:tc>
        <w:tc>
          <w:tcPr>
            <w:tcW w:w="2835" w:type="dxa"/>
            <w:vAlign w:val="center"/>
          </w:tcPr>
          <w:p w14:paraId="6AE2F065"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Datos nulos.</w:t>
            </w:r>
          </w:p>
        </w:tc>
        <w:tc>
          <w:tcPr>
            <w:tcW w:w="3118" w:type="dxa"/>
            <w:vAlign w:val="center"/>
          </w:tcPr>
          <w:p w14:paraId="578A49A5" w14:textId="77777777" w:rsidR="001E4AA5" w:rsidRPr="009032F6" w:rsidRDefault="00022250" w:rsidP="001E4AA5">
            <w:pPr>
              <w:jc w:val="both"/>
              <w:rPr>
                <w:rFonts w:ascii="Calibri" w:hAnsi="Calibri" w:cs="Calibri"/>
                <w:sz w:val="22"/>
                <w:szCs w:val="22"/>
              </w:rPr>
            </w:pPr>
            <w:r w:rsidRPr="009032F6">
              <w:rPr>
                <w:rFonts w:ascii="Calibri" w:hAnsi="Calibri" w:cs="Calibri"/>
                <w:sz w:val="22"/>
                <w:szCs w:val="22"/>
              </w:rPr>
              <w:t xml:space="preserve">Se cambian los nulos por </w:t>
            </w:r>
          </w:p>
          <w:p w14:paraId="1F2D4F39" w14:textId="3195B695" w:rsidR="00022250" w:rsidRPr="009032F6" w:rsidRDefault="00022250" w:rsidP="001E4AA5">
            <w:pPr>
              <w:jc w:val="both"/>
              <w:rPr>
                <w:rFonts w:ascii="Calibri" w:hAnsi="Calibri" w:cs="Calibri"/>
                <w:sz w:val="22"/>
                <w:szCs w:val="22"/>
              </w:rPr>
            </w:pPr>
            <w:r w:rsidRPr="009032F6">
              <w:rPr>
                <w:rFonts w:ascii="Calibri" w:hAnsi="Calibri" w:cs="Calibri"/>
                <w:sz w:val="22"/>
                <w:szCs w:val="22"/>
              </w:rPr>
              <w:t>‘NO VALIDO’.</w:t>
            </w:r>
          </w:p>
        </w:tc>
        <w:tc>
          <w:tcPr>
            <w:tcW w:w="1985" w:type="dxa"/>
            <w:vAlign w:val="center"/>
          </w:tcPr>
          <w:p w14:paraId="28451334"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682</w:t>
            </w:r>
          </w:p>
        </w:tc>
        <w:tc>
          <w:tcPr>
            <w:tcW w:w="3083" w:type="dxa"/>
            <w:vAlign w:val="center"/>
          </w:tcPr>
          <w:p w14:paraId="7CFE6F07"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Debido a que recalca que no se tenían datos.</w:t>
            </w:r>
          </w:p>
        </w:tc>
      </w:tr>
      <w:tr w:rsidR="001E4AA5" w:rsidRPr="009032F6" w14:paraId="7462E61A" w14:textId="77777777" w:rsidTr="001E4AA5">
        <w:trPr>
          <w:trHeight w:val="1267"/>
        </w:trPr>
        <w:tc>
          <w:tcPr>
            <w:tcW w:w="1980" w:type="dxa"/>
            <w:vAlign w:val="center"/>
          </w:tcPr>
          <w:p w14:paraId="5305E5A6"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TELEFONO</w:t>
            </w:r>
          </w:p>
        </w:tc>
        <w:tc>
          <w:tcPr>
            <w:tcW w:w="2835" w:type="dxa"/>
            <w:vAlign w:val="center"/>
          </w:tcPr>
          <w:p w14:paraId="2447F077"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Números de teléfono con menor cantidad de dígitos a 8.</w:t>
            </w:r>
          </w:p>
        </w:tc>
        <w:tc>
          <w:tcPr>
            <w:tcW w:w="3118" w:type="dxa"/>
            <w:vAlign w:val="center"/>
          </w:tcPr>
          <w:p w14:paraId="570177FB" w14:textId="77777777" w:rsidR="001E4AA5" w:rsidRPr="009032F6" w:rsidRDefault="00022250" w:rsidP="001E4AA5">
            <w:pPr>
              <w:jc w:val="both"/>
              <w:rPr>
                <w:rFonts w:ascii="Calibri" w:hAnsi="Calibri" w:cs="Calibri"/>
                <w:sz w:val="22"/>
                <w:szCs w:val="22"/>
              </w:rPr>
            </w:pPr>
            <w:r w:rsidRPr="009032F6">
              <w:rPr>
                <w:rFonts w:ascii="Calibri" w:hAnsi="Calibri" w:cs="Calibri"/>
                <w:sz w:val="22"/>
                <w:szCs w:val="22"/>
              </w:rPr>
              <w:t xml:space="preserve">Se cambian los nulos por </w:t>
            </w:r>
          </w:p>
          <w:p w14:paraId="76E0D2EE" w14:textId="6F381EC6" w:rsidR="00022250" w:rsidRPr="009032F6" w:rsidRDefault="00022250" w:rsidP="001E4AA5">
            <w:pPr>
              <w:jc w:val="both"/>
              <w:rPr>
                <w:rFonts w:ascii="Calibri" w:hAnsi="Calibri" w:cs="Calibri"/>
                <w:sz w:val="22"/>
                <w:szCs w:val="22"/>
              </w:rPr>
            </w:pPr>
            <w:r w:rsidRPr="009032F6">
              <w:rPr>
                <w:rFonts w:ascii="Calibri" w:hAnsi="Calibri" w:cs="Calibri"/>
                <w:sz w:val="22"/>
                <w:szCs w:val="22"/>
              </w:rPr>
              <w:t>‘NO VALIDO’.</w:t>
            </w:r>
          </w:p>
        </w:tc>
        <w:tc>
          <w:tcPr>
            <w:tcW w:w="1985" w:type="dxa"/>
            <w:vAlign w:val="center"/>
          </w:tcPr>
          <w:p w14:paraId="2A08DC2A"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38</w:t>
            </w:r>
          </w:p>
        </w:tc>
        <w:tc>
          <w:tcPr>
            <w:tcW w:w="3083" w:type="dxa"/>
            <w:vAlign w:val="center"/>
          </w:tcPr>
          <w:p w14:paraId="30F2F9B8"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No son números válidos, ya que deben tener mínimo 8 dígitos.</w:t>
            </w:r>
          </w:p>
        </w:tc>
      </w:tr>
      <w:tr w:rsidR="001E4AA5" w:rsidRPr="009032F6" w14:paraId="792D62D0" w14:textId="77777777" w:rsidTr="001E4AA5">
        <w:trPr>
          <w:trHeight w:val="1530"/>
        </w:trPr>
        <w:tc>
          <w:tcPr>
            <w:tcW w:w="1980" w:type="dxa"/>
            <w:vAlign w:val="center"/>
          </w:tcPr>
          <w:p w14:paraId="1122609E"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TELEFONO</w:t>
            </w:r>
          </w:p>
        </w:tc>
        <w:tc>
          <w:tcPr>
            <w:tcW w:w="2835" w:type="dxa"/>
            <w:vAlign w:val="center"/>
          </w:tcPr>
          <w:p w14:paraId="6EE159E6"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Varios números de teléfono en una misma celda.</w:t>
            </w:r>
          </w:p>
        </w:tc>
        <w:tc>
          <w:tcPr>
            <w:tcW w:w="3118" w:type="dxa"/>
            <w:vAlign w:val="center"/>
          </w:tcPr>
          <w:p w14:paraId="5642B7DA"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Se separan mediante el signo ‘|’ cada 8 dígitos.</w:t>
            </w:r>
          </w:p>
        </w:tc>
        <w:tc>
          <w:tcPr>
            <w:tcW w:w="1985" w:type="dxa"/>
            <w:vAlign w:val="center"/>
          </w:tcPr>
          <w:p w14:paraId="5894043B"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124</w:t>
            </w:r>
          </w:p>
        </w:tc>
        <w:tc>
          <w:tcPr>
            <w:tcW w:w="3083" w:type="dxa"/>
            <w:vAlign w:val="center"/>
          </w:tcPr>
          <w:p w14:paraId="417323B3"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Esto debido a que pueden haber 2 o más números, los cuales pueden dar mayor información de contacto.</w:t>
            </w:r>
          </w:p>
        </w:tc>
      </w:tr>
      <w:tr w:rsidR="001E4AA5" w:rsidRPr="009032F6" w14:paraId="7199A6C3" w14:textId="77777777" w:rsidTr="001E4AA5">
        <w:trPr>
          <w:trHeight w:val="864"/>
        </w:trPr>
        <w:tc>
          <w:tcPr>
            <w:tcW w:w="1980" w:type="dxa"/>
            <w:vAlign w:val="center"/>
          </w:tcPr>
          <w:p w14:paraId="5D34CF21"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SUPERVISOR</w:t>
            </w:r>
          </w:p>
        </w:tc>
        <w:tc>
          <w:tcPr>
            <w:tcW w:w="2835" w:type="dxa"/>
            <w:vAlign w:val="center"/>
          </w:tcPr>
          <w:p w14:paraId="4DFB11B5"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Datos nulos.</w:t>
            </w:r>
          </w:p>
        </w:tc>
        <w:tc>
          <w:tcPr>
            <w:tcW w:w="3118" w:type="dxa"/>
            <w:vAlign w:val="center"/>
          </w:tcPr>
          <w:p w14:paraId="2A5307BB" w14:textId="77777777" w:rsidR="001E4AA5" w:rsidRPr="009032F6" w:rsidRDefault="00022250" w:rsidP="001E4AA5">
            <w:pPr>
              <w:jc w:val="both"/>
              <w:rPr>
                <w:rFonts w:ascii="Calibri" w:hAnsi="Calibri" w:cs="Calibri"/>
                <w:sz w:val="22"/>
                <w:szCs w:val="22"/>
              </w:rPr>
            </w:pPr>
            <w:r w:rsidRPr="009032F6">
              <w:rPr>
                <w:rFonts w:ascii="Calibri" w:hAnsi="Calibri" w:cs="Calibri"/>
                <w:sz w:val="22"/>
                <w:szCs w:val="22"/>
              </w:rPr>
              <w:t xml:space="preserve">Se cambian los nulos por </w:t>
            </w:r>
          </w:p>
          <w:p w14:paraId="33E33C19" w14:textId="6E64C128" w:rsidR="00022250" w:rsidRPr="009032F6" w:rsidRDefault="00022250" w:rsidP="001E4AA5">
            <w:pPr>
              <w:jc w:val="both"/>
              <w:rPr>
                <w:rFonts w:ascii="Calibri" w:hAnsi="Calibri" w:cs="Calibri"/>
                <w:sz w:val="22"/>
                <w:szCs w:val="22"/>
              </w:rPr>
            </w:pPr>
            <w:r w:rsidRPr="009032F6">
              <w:rPr>
                <w:rFonts w:ascii="Calibri" w:hAnsi="Calibri" w:cs="Calibri"/>
                <w:sz w:val="22"/>
                <w:szCs w:val="22"/>
              </w:rPr>
              <w:t>‘NO ESPECIFICADO’.</w:t>
            </w:r>
          </w:p>
        </w:tc>
        <w:tc>
          <w:tcPr>
            <w:tcW w:w="1985" w:type="dxa"/>
            <w:vAlign w:val="center"/>
          </w:tcPr>
          <w:p w14:paraId="2F8561C7"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1,221</w:t>
            </w:r>
          </w:p>
        </w:tc>
        <w:tc>
          <w:tcPr>
            <w:tcW w:w="3083" w:type="dxa"/>
            <w:vAlign w:val="center"/>
          </w:tcPr>
          <w:p w14:paraId="2B04C8D7"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Debido a que recalca que no se tenían datos.</w:t>
            </w:r>
          </w:p>
        </w:tc>
      </w:tr>
      <w:tr w:rsidR="001E4AA5" w:rsidRPr="009032F6" w14:paraId="08E78949" w14:textId="77777777" w:rsidTr="001E4AA5">
        <w:trPr>
          <w:trHeight w:val="991"/>
        </w:trPr>
        <w:tc>
          <w:tcPr>
            <w:tcW w:w="1980" w:type="dxa"/>
            <w:vAlign w:val="center"/>
          </w:tcPr>
          <w:p w14:paraId="2E9F6BB2"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DIRECTOR</w:t>
            </w:r>
          </w:p>
        </w:tc>
        <w:tc>
          <w:tcPr>
            <w:tcW w:w="2835" w:type="dxa"/>
            <w:vAlign w:val="center"/>
          </w:tcPr>
          <w:p w14:paraId="34F351DF"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Datos nulos.</w:t>
            </w:r>
          </w:p>
        </w:tc>
        <w:tc>
          <w:tcPr>
            <w:tcW w:w="3118" w:type="dxa"/>
            <w:vAlign w:val="center"/>
          </w:tcPr>
          <w:p w14:paraId="4662AEAD" w14:textId="77777777" w:rsidR="001E4AA5" w:rsidRPr="009032F6" w:rsidRDefault="00022250" w:rsidP="001E4AA5">
            <w:pPr>
              <w:jc w:val="both"/>
              <w:rPr>
                <w:rFonts w:ascii="Calibri" w:hAnsi="Calibri" w:cs="Calibri"/>
                <w:sz w:val="22"/>
                <w:szCs w:val="22"/>
              </w:rPr>
            </w:pPr>
            <w:r w:rsidRPr="009032F6">
              <w:rPr>
                <w:rFonts w:ascii="Calibri" w:hAnsi="Calibri" w:cs="Calibri"/>
                <w:sz w:val="22"/>
                <w:szCs w:val="22"/>
              </w:rPr>
              <w:t xml:space="preserve">Se cambian los nulos por </w:t>
            </w:r>
          </w:p>
          <w:p w14:paraId="7598B96A" w14:textId="4E5C4F80" w:rsidR="00022250" w:rsidRPr="009032F6" w:rsidRDefault="00022250" w:rsidP="001E4AA5">
            <w:pPr>
              <w:jc w:val="both"/>
              <w:rPr>
                <w:rFonts w:ascii="Calibri" w:hAnsi="Calibri" w:cs="Calibri"/>
                <w:sz w:val="22"/>
                <w:szCs w:val="22"/>
              </w:rPr>
            </w:pPr>
            <w:r w:rsidRPr="009032F6">
              <w:rPr>
                <w:rFonts w:ascii="Calibri" w:hAnsi="Calibri" w:cs="Calibri"/>
                <w:sz w:val="22"/>
                <w:szCs w:val="22"/>
              </w:rPr>
              <w:t>‘NO ESPECIFICADO’.</w:t>
            </w:r>
          </w:p>
        </w:tc>
        <w:tc>
          <w:tcPr>
            <w:tcW w:w="1985" w:type="dxa"/>
            <w:vAlign w:val="center"/>
          </w:tcPr>
          <w:p w14:paraId="7F0E1CCD"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1,196</w:t>
            </w:r>
          </w:p>
        </w:tc>
        <w:tc>
          <w:tcPr>
            <w:tcW w:w="3083" w:type="dxa"/>
            <w:vAlign w:val="center"/>
          </w:tcPr>
          <w:p w14:paraId="5B73EA12"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Debido a que recalca que no se tenían datos.</w:t>
            </w:r>
          </w:p>
        </w:tc>
      </w:tr>
      <w:tr w:rsidR="001E4AA5" w:rsidRPr="009032F6" w14:paraId="41039516" w14:textId="77777777" w:rsidTr="001E4AA5">
        <w:trPr>
          <w:trHeight w:val="1530"/>
        </w:trPr>
        <w:tc>
          <w:tcPr>
            <w:tcW w:w="1980" w:type="dxa"/>
            <w:vAlign w:val="center"/>
          </w:tcPr>
          <w:p w14:paraId="358A79B5"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DIRECTOR</w:t>
            </w:r>
          </w:p>
        </w:tc>
        <w:tc>
          <w:tcPr>
            <w:tcW w:w="2835" w:type="dxa"/>
            <w:vAlign w:val="center"/>
          </w:tcPr>
          <w:p w14:paraId="1C6BD379"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Datos con mal formato.</w:t>
            </w:r>
          </w:p>
        </w:tc>
        <w:tc>
          <w:tcPr>
            <w:tcW w:w="3118" w:type="dxa"/>
            <w:vAlign w:val="center"/>
          </w:tcPr>
          <w:p w14:paraId="2A15F7A9" w14:textId="77777777" w:rsidR="001E4AA5" w:rsidRPr="009032F6" w:rsidRDefault="00022250" w:rsidP="001E4AA5">
            <w:pPr>
              <w:jc w:val="both"/>
              <w:rPr>
                <w:rFonts w:ascii="Calibri" w:hAnsi="Calibri" w:cs="Calibri"/>
                <w:sz w:val="22"/>
                <w:szCs w:val="22"/>
              </w:rPr>
            </w:pPr>
            <w:r w:rsidRPr="009032F6">
              <w:rPr>
                <w:rFonts w:ascii="Calibri" w:hAnsi="Calibri" w:cs="Calibri"/>
                <w:sz w:val="22"/>
                <w:szCs w:val="22"/>
              </w:rPr>
              <w:t xml:space="preserve">Se quitaron nombres no válidos que no coinciden con un nombre real, cambiándolos por </w:t>
            </w:r>
          </w:p>
          <w:p w14:paraId="6F9C7DB4" w14:textId="52D40022" w:rsidR="00022250" w:rsidRPr="009032F6" w:rsidRDefault="00022250" w:rsidP="001E4AA5">
            <w:pPr>
              <w:jc w:val="both"/>
              <w:rPr>
                <w:rFonts w:ascii="Calibri" w:hAnsi="Calibri" w:cs="Calibri"/>
                <w:sz w:val="22"/>
                <w:szCs w:val="22"/>
              </w:rPr>
            </w:pPr>
            <w:r w:rsidRPr="009032F6">
              <w:rPr>
                <w:rFonts w:ascii="Calibri" w:hAnsi="Calibri" w:cs="Calibri"/>
                <w:sz w:val="22"/>
                <w:szCs w:val="22"/>
              </w:rPr>
              <w:t>‘NO ESPECIFCADO’.</w:t>
            </w:r>
          </w:p>
        </w:tc>
        <w:tc>
          <w:tcPr>
            <w:tcW w:w="1985" w:type="dxa"/>
            <w:vAlign w:val="center"/>
          </w:tcPr>
          <w:p w14:paraId="618F5DCC"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178</w:t>
            </w:r>
          </w:p>
        </w:tc>
        <w:tc>
          <w:tcPr>
            <w:tcW w:w="3083" w:type="dxa"/>
            <w:vAlign w:val="center"/>
          </w:tcPr>
          <w:p w14:paraId="540E3B3E"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Estos datos deberían ser nulos.</w:t>
            </w:r>
          </w:p>
        </w:tc>
      </w:tr>
      <w:tr w:rsidR="001E4AA5" w:rsidRPr="009032F6" w14:paraId="27163FE2" w14:textId="77777777" w:rsidTr="001E4AA5">
        <w:trPr>
          <w:trHeight w:val="1027"/>
        </w:trPr>
        <w:tc>
          <w:tcPr>
            <w:tcW w:w="1980" w:type="dxa"/>
            <w:vAlign w:val="center"/>
          </w:tcPr>
          <w:p w14:paraId="417B457C"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DEPARTAMENTAL</w:t>
            </w:r>
          </w:p>
        </w:tc>
        <w:tc>
          <w:tcPr>
            <w:tcW w:w="2835" w:type="dxa"/>
            <w:vAlign w:val="center"/>
          </w:tcPr>
          <w:p w14:paraId="31256D61"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No aporta información relevante.</w:t>
            </w:r>
          </w:p>
        </w:tc>
        <w:tc>
          <w:tcPr>
            <w:tcW w:w="3118" w:type="dxa"/>
            <w:vAlign w:val="center"/>
          </w:tcPr>
          <w:p w14:paraId="03E1F916"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Eliminación de variable.</w:t>
            </w:r>
          </w:p>
        </w:tc>
        <w:tc>
          <w:tcPr>
            <w:tcW w:w="1985" w:type="dxa"/>
            <w:vAlign w:val="center"/>
          </w:tcPr>
          <w:p w14:paraId="0F1D621D" w14:textId="77777777" w:rsidR="00022250" w:rsidRPr="009032F6" w:rsidRDefault="00022250" w:rsidP="001E4AA5">
            <w:pPr>
              <w:jc w:val="center"/>
              <w:rPr>
                <w:rFonts w:ascii="Calibri" w:hAnsi="Calibri" w:cs="Calibri"/>
                <w:sz w:val="22"/>
                <w:szCs w:val="22"/>
              </w:rPr>
            </w:pPr>
            <w:r w:rsidRPr="009032F6">
              <w:rPr>
                <w:rFonts w:ascii="Calibri" w:hAnsi="Calibri" w:cs="Calibri"/>
                <w:sz w:val="22"/>
                <w:szCs w:val="22"/>
              </w:rPr>
              <w:t>9,728</w:t>
            </w:r>
          </w:p>
        </w:tc>
        <w:tc>
          <w:tcPr>
            <w:tcW w:w="3083" w:type="dxa"/>
            <w:vAlign w:val="center"/>
          </w:tcPr>
          <w:p w14:paraId="7549B0F3" w14:textId="77777777" w:rsidR="00022250" w:rsidRPr="009032F6" w:rsidRDefault="00022250" w:rsidP="001E4AA5">
            <w:pPr>
              <w:jc w:val="both"/>
              <w:rPr>
                <w:rFonts w:ascii="Calibri" w:hAnsi="Calibri" w:cs="Calibri"/>
                <w:sz w:val="22"/>
                <w:szCs w:val="22"/>
              </w:rPr>
            </w:pPr>
            <w:r w:rsidRPr="009032F6">
              <w:rPr>
                <w:rFonts w:ascii="Calibri" w:hAnsi="Calibri" w:cs="Calibri"/>
                <w:sz w:val="22"/>
                <w:szCs w:val="22"/>
              </w:rPr>
              <w:t>Representa prácticamente la misma información que otra columna.</w:t>
            </w:r>
          </w:p>
        </w:tc>
      </w:tr>
    </w:tbl>
    <w:p w14:paraId="5DC973C0" w14:textId="2A4EAA56" w:rsidR="00022250" w:rsidRPr="009032F6" w:rsidRDefault="00022250" w:rsidP="001E4AA5">
      <w:pPr>
        <w:pStyle w:val="Prrafodelista"/>
        <w:numPr>
          <w:ilvl w:val="0"/>
          <w:numId w:val="1"/>
        </w:numPr>
        <w:spacing w:after="0"/>
        <w:rPr>
          <w:rFonts w:ascii="Calibri" w:hAnsi="Calibri" w:cs="Calibri"/>
          <w:b/>
          <w:bCs/>
          <w:sz w:val="22"/>
          <w:szCs w:val="22"/>
        </w:rPr>
      </w:pPr>
      <w:r w:rsidRPr="009032F6">
        <w:rPr>
          <w:rFonts w:ascii="Calibri" w:hAnsi="Calibri" w:cs="Calibri"/>
          <w:b/>
          <w:bCs/>
          <w:sz w:val="22"/>
          <w:szCs w:val="22"/>
        </w:rPr>
        <w:lastRenderedPageBreak/>
        <w:t>Informe de Calidad de Datos</w:t>
      </w:r>
    </w:p>
    <w:p w14:paraId="6C931B9F" w14:textId="77777777" w:rsidR="00022250" w:rsidRPr="009032F6" w:rsidRDefault="00022250" w:rsidP="00022250">
      <w:pPr>
        <w:spacing w:after="0"/>
        <w:rPr>
          <w:rFonts w:ascii="Calibri" w:hAnsi="Calibri" w:cs="Calibri"/>
          <w:b/>
          <w:bCs/>
          <w:sz w:val="22"/>
          <w:szCs w:val="22"/>
        </w:rPr>
      </w:pPr>
    </w:p>
    <w:tbl>
      <w:tblPr>
        <w:tblStyle w:val="Tablaconcuadrcula"/>
        <w:tblW w:w="13006" w:type="dxa"/>
        <w:tblCellMar>
          <w:left w:w="142" w:type="dxa"/>
          <w:right w:w="142" w:type="dxa"/>
        </w:tblCellMar>
        <w:tblLook w:val="04A0" w:firstRow="1" w:lastRow="0" w:firstColumn="1" w:lastColumn="0" w:noHBand="0" w:noVBand="1"/>
      </w:tblPr>
      <w:tblGrid>
        <w:gridCol w:w="2279"/>
        <w:gridCol w:w="5140"/>
        <w:gridCol w:w="5587"/>
      </w:tblGrid>
      <w:tr w:rsidR="00D0033C" w:rsidRPr="009032F6" w14:paraId="11FC9ACB" w14:textId="77777777" w:rsidTr="00D0033C">
        <w:trPr>
          <w:trHeight w:val="643"/>
        </w:trPr>
        <w:tc>
          <w:tcPr>
            <w:tcW w:w="2279" w:type="dxa"/>
            <w:shd w:val="clear" w:color="auto" w:fill="33349A"/>
            <w:vAlign w:val="center"/>
          </w:tcPr>
          <w:p w14:paraId="54A1EBAF" w14:textId="77777777" w:rsidR="00D0033C" w:rsidRPr="009032F6" w:rsidRDefault="00D0033C" w:rsidP="00D0033C">
            <w:pPr>
              <w:jc w:val="center"/>
              <w:rPr>
                <w:rFonts w:ascii="Calibri" w:eastAsia="Times New Roman" w:hAnsi="Calibri" w:cs="Calibri"/>
                <w:b/>
                <w:bCs/>
                <w:color w:val="FFFFFF" w:themeColor="background1"/>
                <w:kern w:val="0"/>
                <w:sz w:val="22"/>
                <w:szCs w:val="22"/>
                <w14:ligatures w14:val="none"/>
              </w:rPr>
            </w:pPr>
            <w:r w:rsidRPr="009032F6">
              <w:rPr>
                <w:rFonts w:ascii="Calibri" w:eastAsia="Times New Roman" w:hAnsi="Calibri" w:cs="Calibri"/>
                <w:b/>
                <w:bCs/>
                <w:color w:val="FFFFFF" w:themeColor="background1"/>
                <w:kern w:val="0"/>
                <w:sz w:val="22"/>
                <w:szCs w:val="22"/>
                <w14:ligatures w14:val="none"/>
              </w:rPr>
              <w:t>Métrica</w:t>
            </w:r>
          </w:p>
        </w:tc>
        <w:tc>
          <w:tcPr>
            <w:tcW w:w="5140" w:type="dxa"/>
            <w:shd w:val="clear" w:color="auto" w:fill="33349A"/>
            <w:vAlign w:val="center"/>
          </w:tcPr>
          <w:p w14:paraId="62DB7350" w14:textId="77777777" w:rsidR="00D0033C" w:rsidRPr="009032F6" w:rsidRDefault="00D0033C" w:rsidP="00D0033C">
            <w:pPr>
              <w:jc w:val="center"/>
              <w:rPr>
                <w:rFonts w:ascii="Calibri" w:eastAsia="Times New Roman" w:hAnsi="Calibri" w:cs="Calibri"/>
                <w:b/>
                <w:bCs/>
                <w:color w:val="FFFFFF" w:themeColor="background1"/>
                <w:kern w:val="0"/>
                <w:sz w:val="22"/>
                <w:szCs w:val="22"/>
                <w14:ligatures w14:val="none"/>
              </w:rPr>
            </w:pPr>
            <w:r w:rsidRPr="009032F6">
              <w:rPr>
                <w:rFonts w:ascii="Calibri" w:eastAsia="Times New Roman" w:hAnsi="Calibri" w:cs="Calibri"/>
                <w:b/>
                <w:bCs/>
                <w:color w:val="FFFFFF" w:themeColor="background1"/>
                <w:kern w:val="0"/>
                <w:sz w:val="22"/>
                <w:szCs w:val="22"/>
                <w14:ligatures w14:val="none"/>
              </w:rPr>
              <w:t>Antes</w:t>
            </w:r>
          </w:p>
        </w:tc>
        <w:tc>
          <w:tcPr>
            <w:tcW w:w="5587" w:type="dxa"/>
            <w:shd w:val="clear" w:color="auto" w:fill="33349A"/>
            <w:vAlign w:val="center"/>
          </w:tcPr>
          <w:p w14:paraId="17E39CA1" w14:textId="77777777" w:rsidR="00D0033C" w:rsidRPr="009032F6" w:rsidRDefault="00D0033C" w:rsidP="00D0033C">
            <w:pPr>
              <w:jc w:val="center"/>
              <w:rPr>
                <w:rFonts w:ascii="Calibri" w:eastAsia="Times New Roman" w:hAnsi="Calibri" w:cs="Calibri"/>
                <w:b/>
                <w:bCs/>
                <w:color w:val="FFFFFF" w:themeColor="background1"/>
                <w:kern w:val="0"/>
                <w:sz w:val="22"/>
                <w:szCs w:val="22"/>
                <w14:ligatures w14:val="none"/>
              </w:rPr>
            </w:pPr>
            <w:r w:rsidRPr="009032F6">
              <w:rPr>
                <w:rFonts w:ascii="Calibri" w:eastAsia="Times New Roman" w:hAnsi="Calibri" w:cs="Calibri"/>
                <w:b/>
                <w:bCs/>
                <w:color w:val="FFFFFF" w:themeColor="background1"/>
                <w:kern w:val="0"/>
                <w:sz w:val="22"/>
                <w:szCs w:val="22"/>
                <w14:ligatures w14:val="none"/>
              </w:rPr>
              <w:t>Después</w:t>
            </w:r>
          </w:p>
        </w:tc>
      </w:tr>
      <w:tr w:rsidR="00D0033C" w:rsidRPr="009032F6" w14:paraId="4E425673" w14:textId="77777777" w:rsidTr="001E4AA5">
        <w:trPr>
          <w:trHeight w:val="850"/>
        </w:trPr>
        <w:tc>
          <w:tcPr>
            <w:tcW w:w="2279" w:type="dxa"/>
            <w:vAlign w:val="center"/>
          </w:tcPr>
          <w:p w14:paraId="22CB0A1B"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Registros</w:t>
            </w:r>
          </w:p>
        </w:tc>
        <w:tc>
          <w:tcPr>
            <w:tcW w:w="5140" w:type="dxa"/>
            <w:vAlign w:val="center"/>
          </w:tcPr>
          <w:p w14:paraId="624F75AA"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9728 filas</w:t>
            </w:r>
          </w:p>
        </w:tc>
        <w:tc>
          <w:tcPr>
            <w:tcW w:w="5587" w:type="dxa"/>
            <w:vAlign w:val="center"/>
          </w:tcPr>
          <w:p w14:paraId="1D61DC04"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Se procedió a eliminar 22 registros vacíos, de manera que el total del conjunto asciende a 9706 registros en total</w:t>
            </w:r>
          </w:p>
        </w:tc>
      </w:tr>
      <w:tr w:rsidR="00D0033C" w:rsidRPr="009032F6" w14:paraId="41980263" w14:textId="77777777" w:rsidTr="00D0033C">
        <w:trPr>
          <w:trHeight w:val="988"/>
        </w:trPr>
        <w:tc>
          <w:tcPr>
            <w:tcW w:w="2279" w:type="dxa"/>
            <w:vAlign w:val="center"/>
          </w:tcPr>
          <w:p w14:paraId="61FB612D"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Variables</w:t>
            </w:r>
          </w:p>
        </w:tc>
        <w:tc>
          <w:tcPr>
            <w:tcW w:w="5140" w:type="dxa"/>
            <w:vAlign w:val="center"/>
          </w:tcPr>
          <w:p w14:paraId="03CBEEAB"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17 variables</w:t>
            </w:r>
          </w:p>
        </w:tc>
        <w:tc>
          <w:tcPr>
            <w:tcW w:w="5587" w:type="dxa"/>
            <w:vAlign w:val="center"/>
          </w:tcPr>
          <w:p w14:paraId="418FB824"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Dada la poca información brindada por la columna DEPARTAMENTAL, esta ha sido eliminada del conjunto, razón por la que ahora hay solo 16 variables.</w:t>
            </w:r>
          </w:p>
        </w:tc>
      </w:tr>
      <w:tr w:rsidR="00D0033C" w:rsidRPr="009032F6" w14:paraId="2173EE52" w14:textId="77777777" w:rsidTr="001E4AA5">
        <w:trPr>
          <w:trHeight w:val="934"/>
        </w:trPr>
        <w:tc>
          <w:tcPr>
            <w:tcW w:w="2279" w:type="dxa"/>
            <w:vAlign w:val="center"/>
          </w:tcPr>
          <w:p w14:paraId="7FA06A7A"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Valores faltantes</w:t>
            </w:r>
          </w:p>
        </w:tc>
        <w:tc>
          <w:tcPr>
            <w:tcW w:w="5140" w:type="dxa"/>
            <w:vAlign w:val="center"/>
          </w:tcPr>
          <w:p w14:paraId="4821B458"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Hay un total de 2929 celdas con valores faltantes, lo que representa aproximadamente un 30.1090% de los datos</w:t>
            </w:r>
          </w:p>
        </w:tc>
        <w:tc>
          <w:tcPr>
            <w:tcW w:w="5587" w:type="dxa"/>
            <w:vAlign w:val="center"/>
          </w:tcPr>
          <w:p w14:paraId="50106EB5"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Se han encontrado 0 valores faltantes tras la limpieza del conjunto.</w:t>
            </w:r>
          </w:p>
        </w:tc>
      </w:tr>
      <w:tr w:rsidR="00D0033C" w:rsidRPr="009032F6" w14:paraId="23B2C485" w14:textId="77777777" w:rsidTr="001E4AA5">
        <w:trPr>
          <w:trHeight w:val="693"/>
        </w:trPr>
        <w:tc>
          <w:tcPr>
            <w:tcW w:w="2279" w:type="dxa"/>
            <w:vAlign w:val="center"/>
          </w:tcPr>
          <w:p w14:paraId="778A8E16"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Variables con NA</w:t>
            </w:r>
          </w:p>
        </w:tc>
        <w:tc>
          <w:tcPr>
            <w:tcW w:w="5140" w:type="dxa"/>
            <w:vAlign w:val="center"/>
          </w:tcPr>
          <w:p w14:paraId="1979DB14"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Las 17 variables tienen al menos un valor faltante</w:t>
            </w:r>
          </w:p>
        </w:tc>
        <w:tc>
          <w:tcPr>
            <w:tcW w:w="5587" w:type="dxa"/>
            <w:vAlign w:val="center"/>
          </w:tcPr>
          <w:p w14:paraId="72D6561E"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Tras la limpieza hay 0 variables con valores nulos.</w:t>
            </w:r>
          </w:p>
        </w:tc>
      </w:tr>
      <w:tr w:rsidR="00D0033C" w:rsidRPr="009032F6" w14:paraId="5FC97074" w14:textId="77777777" w:rsidTr="001E4AA5">
        <w:trPr>
          <w:trHeight w:val="703"/>
        </w:trPr>
        <w:tc>
          <w:tcPr>
            <w:tcW w:w="2279" w:type="dxa"/>
            <w:vAlign w:val="center"/>
          </w:tcPr>
          <w:p w14:paraId="1C29F351"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Duplicados exactos</w:t>
            </w:r>
          </w:p>
        </w:tc>
        <w:tc>
          <w:tcPr>
            <w:tcW w:w="5140" w:type="dxa"/>
            <w:vAlign w:val="center"/>
          </w:tcPr>
          <w:p w14:paraId="10682B77"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Se han encontrado en total 0 duplicados exactos</w:t>
            </w:r>
          </w:p>
        </w:tc>
        <w:tc>
          <w:tcPr>
            <w:tcW w:w="5587" w:type="dxa"/>
            <w:vAlign w:val="center"/>
          </w:tcPr>
          <w:p w14:paraId="07584130"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Se han encontrado exactamente 0 duplicados exactos.</w:t>
            </w:r>
          </w:p>
        </w:tc>
      </w:tr>
      <w:tr w:rsidR="00D0033C" w:rsidRPr="009032F6" w14:paraId="00F87FD7" w14:textId="77777777" w:rsidTr="001E4AA5">
        <w:trPr>
          <w:trHeight w:val="80"/>
        </w:trPr>
        <w:tc>
          <w:tcPr>
            <w:tcW w:w="2279" w:type="dxa"/>
            <w:vAlign w:val="center"/>
          </w:tcPr>
          <w:p w14:paraId="4DEBFDD0"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Posibles duplicados</w:t>
            </w:r>
          </w:p>
        </w:tc>
        <w:tc>
          <w:tcPr>
            <w:tcW w:w="5140" w:type="dxa"/>
            <w:vAlign w:val="center"/>
          </w:tcPr>
          <w:p w14:paraId="464EA18A" w14:textId="77777777" w:rsidR="001E4AA5" w:rsidRPr="009032F6" w:rsidRDefault="001E4AA5" w:rsidP="001E4AA5">
            <w:pPr>
              <w:jc w:val="both"/>
              <w:rPr>
                <w:rFonts w:ascii="Calibri" w:hAnsi="Calibri" w:cs="Calibri"/>
                <w:sz w:val="22"/>
                <w:szCs w:val="22"/>
              </w:rPr>
            </w:pPr>
          </w:p>
          <w:p w14:paraId="693CD88F" w14:textId="5E4CE088" w:rsidR="00D0033C" w:rsidRPr="009032F6" w:rsidRDefault="00D0033C" w:rsidP="001E4AA5">
            <w:pPr>
              <w:jc w:val="both"/>
              <w:rPr>
                <w:rFonts w:ascii="Calibri" w:hAnsi="Calibri" w:cs="Calibri"/>
                <w:sz w:val="22"/>
                <w:szCs w:val="22"/>
              </w:rPr>
            </w:pPr>
            <w:r w:rsidRPr="009032F6">
              <w:rPr>
                <w:rFonts w:ascii="Calibri" w:hAnsi="Calibri" w:cs="Calibri"/>
                <w:sz w:val="22"/>
                <w:szCs w:val="22"/>
              </w:rPr>
              <w:t>La columna DEPARTAMENTAL es considerada un posible duplicado de la columna DEPARTAMENTO, ya que posee los mismos valores con ciertas diferencias referente al departamento de GUATEMALA (subdividido en oriente, occidente, norte y sur), así como del departamento de QUICHÉ (con subdivisión norte y Quiché en la misma columna). Es así como en este caso se podrían considerar los 9728 registros como posibles duplicados y no duplicados exactos, ya que se encuentran en columnas distintas.</w:t>
            </w:r>
          </w:p>
          <w:p w14:paraId="7174EF13" w14:textId="77777777" w:rsidR="001E4AA5" w:rsidRPr="009032F6" w:rsidRDefault="001E4AA5" w:rsidP="001E4AA5">
            <w:pPr>
              <w:jc w:val="both"/>
              <w:rPr>
                <w:rFonts w:ascii="Calibri" w:hAnsi="Calibri" w:cs="Calibri"/>
                <w:sz w:val="22"/>
                <w:szCs w:val="22"/>
              </w:rPr>
            </w:pPr>
          </w:p>
        </w:tc>
        <w:tc>
          <w:tcPr>
            <w:tcW w:w="5587" w:type="dxa"/>
            <w:vAlign w:val="center"/>
          </w:tcPr>
          <w:p w14:paraId="2E0495ED"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Después de eliminar la columna DEPARTAMENTAL y de estandarizar el formato de todos los valores, se tienen 0 posibles valores duplicados.</w:t>
            </w:r>
          </w:p>
        </w:tc>
      </w:tr>
      <w:tr w:rsidR="00D0033C" w:rsidRPr="009032F6" w14:paraId="0D886548" w14:textId="77777777" w:rsidTr="001E4AA5">
        <w:trPr>
          <w:trHeight w:val="1271"/>
        </w:trPr>
        <w:tc>
          <w:tcPr>
            <w:tcW w:w="2279" w:type="dxa"/>
            <w:vAlign w:val="center"/>
          </w:tcPr>
          <w:p w14:paraId="584D0D4E"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lastRenderedPageBreak/>
              <w:t>Variables con formato inconsistente</w:t>
            </w:r>
          </w:p>
        </w:tc>
        <w:tc>
          <w:tcPr>
            <w:tcW w:w="5140" w:type="dxa"/>
            <w:vAlign w:val="center"/>
          </w:tcPr>
          <w:p w14:paraId="1F045E01"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8 variables con inconsistencias del formato: (DISTRITO, DEPARTAMENTO, MUNICIPIO, ESTABLECIMIENTO, DIRECCION, TELEFONO, SUPERVISOR, DIRECTOR)</w:t>
            </w:r>
          </w:p>
        </w:tc>
        <w:tc>
          <w:tcPr>
            <w:tcW w:w="5587" w:type="dxa"/>
            <w:vAlign w:val="center"/>
          </w:tcPr>
          <w:p w14:paraId="256FB03B" w14:textId="77777777" w:rsidR="00D0033C" w:rsidRPr="009032F6" w:rsidRDefault="00D0033C" w:rsidP="001E4AA5">
            <w:pPr>
              <w:jc w:val="both"/>
              <w:rPr>
                <w:rFonts w:ascii="Calibri" w:hAnsi="Calibri" w:cs="Calibri"/>
                <w:sz w:val="22"/>
                <w:szCs w:val="22"/>
              </w:rPr>
            </w:pPr>
          </w:p>
          <w:p w14:paraId="1AFFF5AC" w14:textId="688084B3" w:rsidR="00D0033C" w:rsidRPr="009032F6" w:rsidRDefault="00D0033C" w:rsidP="001E4AA5">
            <w:pPr>
              <w:jc w:val="both"/>
              <w:rPr>
                <w:rFonts w:ascii="Calibri" w:hAnsi="Calibri" w:cs="Calibri"/>
                <w:sz w:val="22"/>
                <w:szCs w:val="22"/>
              </w:rPr>
            </w:pPr>
            <w:r w:rsidRPr="009032F6">
              <w:rPr>
                <w:rFonts w:ascii="Calibri" w:hAnsi="Calibri" w:cs="Calibri"/>
                <w:sz w:val="22"/>
                <w:szCs w:val="22"/>
              </w:rPr>
              <w:t>0 variables inconsistentes. Todos los valores están en mayúsculas, no tienen tildes ni espacios.</w:t>
            </w:r>
          </w:p>
          <w:p w14:paraId="05970430" w14:textId="77777777" w:rsidR="00D0033C" w:rsidRPr="009032F6" w:rsidRDefault="00D0033C" w:rsidP="001E4AA5">
            <w:pPr>
              <w:jc w:val="both"/>
              <w:rPr>
                <w:rFonts w:ascii="Calibri" w:hAnsi="Calibri" w:cs="Calibri"/>
                <w:sz w:val="22"/>
                <w:szCs w:val="22"/>
              </w:rPr>
            </w:pPr>
          </w:p>
        </w:tc>
      </w:tr>
      <w:tr w:rsidR="00D0033C" w:rsidRPr="009032F6" w14:paraId="5055DB9F" w14:textId="77777777" w:rsidTr="00D0033C">
        <w:trPr>
          <w:trHeight w:val="136"/>
        </w:trPr>
        <w:tc>
          <w:tcPr>
            <w:tcW w:w="2279" w:type="dxa"/>
            <w:vAlign w:val="center"/>
          </w:tcPr>
          <w:p w14:paraId="44A22557"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Variables con tipo incorrecto</w:t>
            </w:r>
          </w:p>
        </w:tc>
        <w:tc>
          <w:tcPr>
            <w:tcW w:w="5140" w:type="dxa"/>
            <w:vAlign w:val="center"/>
          </w:tcPr>
          <w:p w14:paraId="1B7F5E90"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0 variables con tipo incorrecto.</w:t>
            </w:r>
          </w:p>
        </w:tc>
        <w:tc>
          <w:tcPr>
            <w:tcW w:w="5587" w:type="dxa"/>
            <w:vAlign w:val="center"/>
          </w:tcPr>
          <w:p w14:paraId="6381BBBA" w14:textId="77777777" w:rsidR="00D0033C" w:rsidRPr="009032F6" w:rsidRDefault="00D0033C" w:rsidP="001E4AA5">
            <w:pPr>
              <w:jc w:val="both"/>
              <w:rPr>
                <w:rFonts w:ascii="Calibri" w:hAnsi="Calibri" w:cs="Calibri"/>
                <w:sz w:val="22"/>
                <w:szCs w:val="22"/>
              </w:rPr>
            </w:pPr>
          </w:p>
          <w:p w14:paraId="7339DF71"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0 variables con tipo incorrecto. Se ha verificado esto en particular para TELEFONO.</w:t>
            </w:r>
          </w:p>
          <w:p w14:paraId="005B79A2" w14:textId="1C938C80" w:rsidR="00D0033C" w:rsidRPr="009032F6" w:rsidRDefault="00D0033C" w:rsidP="001E4AA5">
            <w:pPr>
              <w:jc w:val="both"/>
              <w:rPr>
                <w:rFonts w:ascii="Calibri" w:hAnsi="Calibri" w:cs="Calibri"/>
                <w:sz w:val="22"/>
                <w:szCs w:val="22"/>
              </w:rPr>
            </w:pPr>
          </w:p>
        </w:tc>
      </w:tr>
      <w:tr w:rsidR="00D0033C" w:rsidRPr="009032F6" w14:paraId="23D9A73D" w14:textId="77777777" w:rsidTr="001E4AA5">
        <w:trPr>
          <w:trHeight w:val="804"/>
        </w:trPr>
        <w:tc>
          <w:tcPr>
            <w:tcW w:w="2279" w:type="dxa"/>
            <w:vAlign w:val="center"/>
          </w:tcPr>
          <w:p w14:paraId="08D73D35"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Categorías inconsistentes</w:t>
            </w:r>
          </w:p>
        </w:tc>
        <w:tc>
          <w:tcPr>
            <w:tcW w:w="5140" w:type="dxa"/>
            <w:vAlign w:val="center"/>
          </w:tcPr>
          <w:p w14:paraId="4453BEF8"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0 categorías inconsistentes</w:t>
            </w:r>
          </w:p>
        </w:tc>
        <w:tc>
          <w:tcPr>
            <w:tcW w:w="5587" w:type="dxa"/>
            <w:vAlign w:val="center"/>
          </w:tcPr>
          <w:p w14:paraId="5BD20A15"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0 categorías inconsistentes</w:t>
            </w:r>
          </w:p>
        </w:tc>
      </w:tr>
      <w:tr w:rsidR="00D0033C" w:rsidRPr="009032F6" w14:paraId="7285ECE0" w14:textId="77777777" w:rsidTr="00D0033C">
        <w:trPr>
          <w:trHeight w:val="3250"/>
        </w:trPr>
        <w:tc>
          <w:tcPr>
            <w:tcW w:w="2279" w:type="dxa"/>
            <w:vAlign w:val="center"/>
          </w:tcPr>
          <w:p w14:paraId="6FF1A04E"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Errores corregidos</w:t>
            </w:r>
          </w:p>
        </w:tc>
        <w:tc>
          <w:tcPr>
            <w:tcW w:w="5140" w:type="dxa"/>
            <w:vAlign w:val="center"/>
          </w:tcPr>
          <w:p w14:paraId="239FC5AD"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0 errores corregidos al inicio, naturalmente.</w:t>
            </w:r>
          </w:p>
        </w:tc>
        <w:tc>
          <w:tcPr>
            <w:tcW w:w="5587" w:type="dxa"/>
            <w:vAlign w:val="center"/>
          </w:tcPr>
          <w:p w14:paraId="324D35C7" w14:textId="77777777" w:rsidR="001E4AA5" w:rsidRPr="009032F6" w:rsidRDefault="001E4AA5" w:rsidP="001E4AA5">
            <w:pPr>
              <w:jc w:val="both"/>
              <w:rPr>
                <w:rFonts w:ascii="Calibri" w:hAnsi="Calibri" w:cs="Calibri"/>
                <w:sz w:val="22"/>
                <w:szCs w:val="22"/>
              </w:rPr>
            </w:pPr>
          </w:p>
          <w:p w14:paraId="436F428F" w14:textId="1B01E224" w:rsidR="00D0033C" w:rsidRPr="009032F6" w:rsidRDefault="00D0033C" w:rsidP="001E4AA5">
            <w:pPr>
              <w:jc w:val="both"/>
              <w:rPr>
                <w:rFonts w:ascii="Calibri" w:hAnsi="Calibri" w:cs="Calibri"/>
                <w:sz w:val="22"/>
                <w:szCs w:val="22"/>
              </w:rPr>
            </w:pPr>
            <w:r w:rsidRPr="009032F6">
              <w:rPr>
                <w:rFonts w:ascii="Calibri" w:hAnsi="Calibri" w:cs="Calibri"/>
                <w:sz w:val="22"/>
                <w:szCs w:val="22"/>
              </w:rPr>
              <w:t>Durante la limpieza, se han corregido aproximadamente 10 tipos de error distintos: eliminación de filas vacías; cambios en la columna DISTRITO, ESTABLECIMIENTO, DIRECCION, SUPERVISOR y DIRECTOR relacionados a su transformación de un formato estándar en mayúsculas y sin espacios.</w:t>
            </w:r>
          </w:p>
          <w:p w14:paraId="1E593115" w14:textId="77777777" w:rsidR="00D0033C" w:rsidRPr="009032F6" w:rsidRDefault="00D0033C" w:rsidP="001E4AA5">
            <w:pPr>
              <w:jc w:val="both"/>
              <w:rPr>
                <w:rFonts w:ascii="Calibri" w:hAnsi="Calibri" w:cs="Calibri"/>
                <w:sz w:val="22"/>
                <w:szCs w:val="22"/>
              </w:rPr>
            </w:pPr>
          </w:p>
          <w:p w14:paraId="5EBCB0E5"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A la variable TELEFONO se le quitaron los guiones y barras para dejar solo un espacio; asimismo se estableció la longitud de 8 dígitos para que pueda ser considerado un número válido.</w:t>
            </w:r>
          </w:p>
          <w:p w14:paraId="07DB18DC" w14:textId="77777777" w:rsidR="00D0033C" w:rsidRPr="009032F6" w:rsidRDefault="00D0033C" w:rsidP="001E4AA5">
            <w:pPr>
              <w:jc w:val="both"/>
              <w:rPr>
                <w:rFonts w:ascii="Calibri" w:hAnsi="Calibri" w:cs="Calibri"/>
                <w:sz w:val="22"/>
                <w:szCs w:val="22"/>
              </w:rPr>
            </w:pPr>
          </w:p>
          <w:p w14:paraId="5689DDAA" w14:textId="77777777" w:rsidR="00D0033C" w:rsidRPr="009032F6" w:rsidRDefault="00D0033C" w:rsidP="001E4AA5">
            <w:pPr>
              <w:jc w:val="both"/>
              <w:rPr>
                <w:rFonts w:ascii="Calibri" w:hAnsi="Calibri" w:cs="Calibri"/>
                <w:sz w:val="22"/>
                <w:szCs w:val="22"/>
              </w:rPr>
            </w:pPr>
            <w:r w:rsidRPr="009032F6">
              <w:rPr>
                <w:rFonts w:ascii="Calibri" w:hAnsi="Calibri" w:cs="Calibri"/>
                <w:sz w:val="22"/>
                <w:szCs w:val="22"/>
              </w:rPr>
              <w:t>En última instancia se eliminó la variable DEPARTAMENTAL por ser considerada redundante en relación a la variable DEPARTAMENTO.</w:t>
            </w:r>
          </w:p>
          <w:p w14:paraId="18CFAF54" w14:textId="6A9A70E9" w:rsidR="001E4AA5" w:rsidRPr="009032F6" w:rsidRDefault="001E4AA5" w:rsidP="001E4AA5">
            <w:pPr>
              <w:jc w:val="both"/>
              <w:rPr>
                <w:rFonts w:ascii="Calibri" w:hAnsi="Calibri" w:cs="Calibri"/>
                <w:sz w:val="22"/>
                <w:szCs w:val="22"/>
              </w:rPr>
            </w:pPr>
          </w:p>
        </w:tc>
      </w:tr>
    </w:tbl>
    <w:p w14:paraId="6F4BDC72" w14:textId="77777777" w:rsidR="00022250" w:rsidRPr="009032F6" w:rsidRDefault="00022250" w:rsidP="00022250">
      <w:pPr>
        <w:spacing w:after="0"/>
        <w:rPr>
          <w:rFonts w:ascii="Calibri" w:hAnsi="Calibri" w:cs="Calibri"/>
          <w:b/>
          <w:bCs/>
          <w:sz w:val="22"/>
          <w:szCs w:val="22"/>
        </w:rPr>
      </w:pPr>
    </w:p>
    <w:p w14:paraId="705A881D" w14:textId="77777777" w:rsidR="00022250" w:rsidRPr="009032F6" w:rsidRDefault="00022250" w:rsidP="00022250">
      <w:pPr>
        <w:spacing w:after="0"/>
        <w:rPr>
          <w:rFonts w:ascii="Calibri" w:hAnsi="Calibri" w:cs="Calibri"/>
          <w:b/>
          <w:bCs/>
          <w:sz w:val="22"/>
          <w:szCs w:val="22"/>
        </w:rPr>
      </w:pPr>
    </w:p>
    <w:p w14:paraId="4675E37F" w14:textId="77777777" w:rsidR="001E4AA5" w:rsidRPr="009032F6" w:rsidRDefault="001E4AA5" w:rsidP="00022250">
      <w:pPr>
        <w:spacing w:after="0"/>
        <w:rPr>
          <w:rFonts w:ascii="Calibri" w:hAnsi="Calibri" w:cs="Calibri"/>
          <w:b/>
          <w:bCs/>
          <w:sz w:val="22"/>
          <w:szCs w:val="22"/>
        </w:rPr>
      </w:pPr>
    </w:p>
    <w:p w14:paraId="66B2B5C1" w14:textId="77777777" w:rsidR="001E4AA5" w:rsidRPr="009032F6" w:rsidRDefault="001E4AA5" w:rsidP="00022250">
      <w:pPr>
        <w:spacing w:after="0"/>
        <w:rPr>
          <w:rFonts w:ascii="Calibri" w:hAnsi="Calibri" w:cs="Calibri"/>
          <w:b/>
          <w:bCs/>
          <w:sz w:val="22"/>
          <w:szCs w:val="22"/>
        </w:rPr>
      </w:pPr>
    </w:p>
    <w:p w14:paraId="073F98A4" w14:textId="65F18AB2" w:rsidR="00022250" w:rsidRPr="009032F6" w:rsidRDefault="00022250" w:rsidP="00022250">
      <w:pPr>
        <w:pStyle w:val="Prrafodelista"/>
        <w:numPr>
          <w:ilvl w:val="0"/>
          <w:numId w:val="1"/>
        </w:numPr>
        <w:spacing w:after="0"/>
        <w:rPr>
          <w:rFonts w:ascii="Calibri" w:hAnsi="Calibri" w:cs="Calibri"/>
          <w:b/>
          <w:bCs/>
          <w:sz w:val="22"/>
          <w:szCs w:val="22"/>
        </w:rPr>
      </w:pPr>
      <w:r w:rsidRPr="009032F6">
        <w:rPr>
          <w:rFonts w:ascii="Calibri" w:hAnsi="Calibri" w:cs="Calibri"/>
          <w:b/>
          <w:bCs/>
          <w:sz w:val="22"/>
          <w:szCs w:val="22"/>
        </w:rPr>
        <w:lastRenderedPageBreak/>
        <w:t>Libro de Códigos</w:t>
      </w:r>
    </w:p>
    <w:p w14:paraId="5116BEB7" w14:textId="77777777" w:rsidR="00022250" w:rsidRPr="009032F6" w:rsidRDefault="00022250" w:rsidP="00022250">
      <w:pPr>
        <w:spacing w:after="0"/>
        <w:rPr>
          <w:rFonts w:ascii="Calibri" w:hAnsi="Calibri" w:cs="Calibri"/>
          <w:b/>
          <w:bCs/>
          <w:sz w:val="22"/>
          <w:szCs w:val="22"/>
        </w:rPr>
      </w:pPr>
    </w:p>
    <w:tbl>
      <w:tblPr>
        <w:tblStyle w:val="Tablaconcuadrcula6concolores"/>
        <w:tblW w:w="14202" w:type="dxa"/>
        <w:tblInd w:w="-572" w:type="dxa"/>
        <w:tblLayout w:type="fixed"/>
        <w:tblLook w:val="04A0" w:firstRow="1" w:lastRow="0" w:firstColumn="1" w:lastColumn="0" w:noHBand="0" w:noVBand="1"/>
      </w:tblPr>
      <w:tblGrid>
        <w:gridCol w:w="1985"/>
        <w:gridCol w:w="1984"/>
        <w:gridCol w:w="1560"/>
        <w:gridCol w:w="1842"/>
        <w:gridCol w:w="3119"/>
        <w:gridCol w:w="2410"/>
        <w:gridCol w:w="1302"/>
      </w:tblGrid>
      <w:tr w:rsidR="009032F6" w:rsidRPr="00DF20B8" w14:paraId="5A5DFA74" w14:textId="77777777" w:rsidTr="00DF20B8">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85" w:type="dxa"/>
            <w:shd w:val="clear" w:color="auto" w:fill="33349A"/>
            <w:vAlign w:val="center"/>
            <w:hideMark/>
          </w:tcPr>
          <w:p w14:paraId="402E92D8" w14:textId="469FC5C7" w:rsidR="000D5CED" w:rsidRPr="000D5CED" w:rsidRDefault="000D5CED" w:rsidP="000D5CED">
            <w:pPr>
              <w:jc w:val="center"/>
              <w:rPr>
                <w:rFonts w:ascii="Calibri" w:eastAsia="Times New Roman" w:hAnsi="Calibri" w:cs="Calibri"/>
                <w:color w:val="FFFFFF" w:themeColor="background1"/>
                <w:kern w:val="0"/>
                <w:sz w:val="21"/>
                <w:szCs w:val="21"/>
                <w14:ligatures w14:val="none"/>
              </w:rPr>
            </w:pPr>
            <w:r w:rsidRPr="000D5CED">
              <w:rPr>
                <w:rFonts w:ascii="Calibri" w:eastAsia="Times New Roman" w:hAnsi="Calibri" w:cs="Calibri"/>
                <w:color w:val="FFFFFF" w:themeColor="background1"/>
                <w:kern w:val="0"/>
                <w:sz w:val="21"/>
                <w:szCs w:val="21"/>
                <w14:ligatures w14:val="none"/>
              </w:rPr>
              <w:t>Variable</w:t>
            </w:r>
          </w:p>
        </w:tc>
        <w:tc>
          <w:tcPr>
            <w:tcW w:w="1984" w:type="dxa"/>
            <w:shd w:val="clear" w:color="auto" w:fill="33349A"/>
            <w:vAlign w:val="center"/>
            <w:hideMark/>
          </w:tcPr>
          <w:p w14:paraId="55C4466E" w14:textId="77777777" w:rsidR="000D5CED" w:rsidRPr="000D5CED" w:rsidRDefault="000D5CED" w:rsidP="009032F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kern w:val="0"/>
                <w:sz w:val="21"/>
                <w:szCs w:val="21"/>
                <w14:ligatures w14:val="none"/>
              </w:rPr>
            </w:pPr>
            <w:r w:rsidRPr="000D5CED">
              <w:rPr>
                <w:rFonts w:ascii="Calibri" w:eastAsia="Times New Roman" w:hAnsi="Calibri" w:cs="Calibri"/>
                <w:color w:val="FFFFFF" w:themeColor="background1"/>
                <w:kern w:val="0"/>
                <w:sz w:val="21"/>
                <w:szCs w:val="21"/>
                <w14:ligatures w14:val="none"/>
              </w:rPr>
              <w:t>1. Descripción de la variable</w:t>
            </w:r>
          </w:p>
        </w:tc>
        <w:tc>
          <w:tcPr>
            <w:tcW w:w="1560" w:type="dxa"/>
            <w:shd w:val="clear" w:color="auto" w:fill="33349A"/>
            <w:vAlign w:val="center"/>
            <w:hideMark/>
          </w:tcPr>
          <w:p w14:paraId="65CEBB42" w14:textId="77777777" w:rsidR="000D5CED" w:rsidRPr="000D5CED" w:rsidRDefault="000D5CED" w:rsidP="000D5CE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kern w:val="0"/>
                <w:sz w:val="21"/>
                <w:szCs w:val="21"/>
                <w14:ligatures w14:val="none"/>
              </w:rPr>
            </w:pPr>
            <w:r w:rsidRPr="000D5CED">
              <w:rPr>
                <w:rFonts w:ascii="Calibri" w:eastAsia="Times New Roman" w:hAnsi="Calibri" w:cs="Calibri"/>
                <w:color w:val="FFFFFF" w:themeColor="background1"/>
                <w:kern w:val="0"/>
                <w:sz w:val="21"/>
                <w:szCs w:val="21"/>
                <w14:ligatures w14:val="none"/>
              </w:rPr>
              <w:t>2. Tipo de dato</w:t>
            </w:r>
          </w:p>
        </w:tc>
        <w:tc>
          <w:tcPr>
            <w:tcW w:w="1842" w:type="dxa"/>
            <w:shd w:val="clear" w:color="auto" w:fill="33349A"/>
            <w:vAlign w:val="center"/>
            <w:hideMark/>
          </w:tcPr>
          <w:p w14:paraId="46F2AFE3" w14:textId="77777777" w:rsidR="000D5CED" w:rsidRPr="000D5CED" w:rsidRDefault="000D5CED" w:rsidP="000D5CE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kern w:val="0"/>
                <w:sz w:val="21"/>
                <w:szCs w:val="21"/>
                <w14:ligatures w14:val="none"/>
              </w:rPr>
            </w:pPr>
            <w:r w:rsidRPr="000D5CED">
              <w:rPr>
                <w:rFonts w:ascii="Calibri" w:eastAsia="Times New Roman" w:hAnsi="Calibri" w:cs="Calibri"/>
                <w:color w:val="FFFFFF" w:themeColor="background1"/>
                <w:kern w:val="0"/>
                <w:sz w:val="21"/>
                <w:szCs w:val="21"/>
                <w14:ligatures w14:val="none"/>
              </w:rPr>
              <w:t>3. Dominio permitido</w:t>
            </w:r>
          </w:p>
        </w:tc>
        <w:tc>
          <w:tcPr>
            <w:tcW w:w="3119" w:type="dxa"/>
            <w:shd w:val="clear" w:color="auto" w:fill="33349A"/>
            <w:vAlign w:val="center"/>
            <w:hideMark/>
          </w:tcPr>
          <w:p w14:paraId="67527A4B" w14:textId="77777777" w:rsidR="000D5CED" w:rsidRPr="000D5CED" w:rsidRDefault="000D5CED" w:rsidP="000D5CE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kern w:val="0"/>
                <w:sz w:val="21"/>
                <w:szCs w:val="21"/>
                <w14:ligatures w14:val="none"/>
              </w:rPr>
            </w:pPr>
            <w:r w:rsidRPr="000D5CED">
              <w:rPr>
                <w:rFonts w:ascii="Calibri" w:eastAsia="Times New Roman" w:hAnsi="Calibri" w:cs="Calibri"/>
                <w:color w:val="FFFFFF" w:themeColor="background1"/>
                <w:kern w:val="0"/>
                <w:sz w:val="21"/>
                <w:szCs w:val="21"/>
                <w14:ligatures w14:val="none"/>
              </w:rPr>
              <w:t>4. Valores posibles</w:t>
            </w:r>
          </w:p>
        </w:tc>
        <w:tc>
          <w:tcPr>
            <w:tcW w:w="2410" w:type="dxa"/>
            <w:shd w:val="clear" w:color="auto" w:fill="33349A"/>
            <w:vAlign w:val="center"/>
            <w:hideMark/>
          </w:tcPr>
          <w:p w14:paraId="622A7F7D" w14:textId="77777777" w:rsidR="000D5CED" w:rsidRPr="000D5CED" w:rsidRDefault="000D5CED" w:rsidP="000D5CE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kern w:val="0"/>
                <w:sz w:val="21"/>
                <w:szCs w:val="21"/>
                <w14:ligatures w14:val="none"/>
              </w:rPr>
            </w:pPr>
            <w:r w:rsidRPr="000D5CED">
              <w:rPr>
                <w:rFonts w:ascii="Calibri" w:eastAsia="Times New Roman" w:hAnsi="Calibri" w:cs="Calibri"/>
                <w:color w:val="FFFFFF" w:themeColor="background1"/>
                <w:kern w:val="0"/>
                <w:sz w:val="21"/>
                <w:szCs w:val="21"/>
                <w14:ligatures w14:val="none"/>
              </w:rPr>
              <w:t>5. Tratamiento aplicado durante la limpieza</w:t>
            </w:r>
          </w:p>
        </w:tc>
        <w:tc>
          <w:tcPr>
            <w:tcW w:w="1302" w:type="dxa"/>
            <w:shd w:val="clear" w:color="auto" w:fill="33349A"/>
            <w:vAlign w:val="center"/>
            <w:hideMark/>
          </w:tcPr>
          <w:p w14:paraId="1369BC00" w14:textId="77777777" w:rsidR="000D5CED" w:rsidRPr="000D5CED" w:rsidRDefault="000D5CED" w:rsidP="000D5CE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kern w:val="0"/>
                <w:sz w:val="21"/>
                <w:szCs w:val="21"/>
                <w14:ligatures w14:val="none"/>
              </w:rPr>
            </w:pPr>
            <w:r w:rsidRPr="000D5CED">
              <w:rPr>
                <w:rFonts w:ascii="Calibri" w:eastAsia="Times New Roman" w:hAnsi="Calibri" w:cs="Calibri"/>
                <w:color w:val="FFFFFF" w:themeColor="background1"/>
                <w:kern w:val="0"/>
                <w:sz w:val="21"/>
                <w:szCs w:val="21"/>
                <w14:ligatures w14:val="none"/>
              </w:rPr>
              <w:t>6. Variables derivadas (si existen)</w:t>
            </w:r>
          </w:p>
        </w:tc>
      </w:tr>
      <w:tr w:rsidR="009032F6" w:rsidRPr="00DF20B8" w14:paraId="49D13BB2" w14:textId="77777777" w:rsidTr="00DF20B8">
        <w:trPr>
          <w:cnfStyle w:val="000000100000" w:firstRow="0" w:lastRow="0" w:firstColumn="0" w:lastColumn="0" w:oddVBand="0" w:evenVBand="0" w:oddHBand="1"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hideMark/>
          </w:tcPr>
          <w:p w14:paraId="625E25A8"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CODIGO</w:t>
            </w:r>
          </w:p>
        </w:tc>
        <w:tc>
          <w:tcPr>
            <w:tcW w:w="1984" w:type="dxa"/>
            <w:shd w:val="clear" w:color="auto" w:fill="auto"/>
            <w:vAlign w:val="center"/>
            <w:hideMark/>
          </w:tcPr>
          <w:p w14:paraId="50D77EFD"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Identificador único asignado a cada establecimiento educativo.</w:t>
            </w:r>
          </w:p>
        </w:tc>
        <w:tc>
          <w:tcPr>
            <w:tcW w:w="1560" w:type="dxa"/>
            <w:shd w:val="clear" w:color="auto" w:fill="auto"/>
            <w:vAlign w:val="center"/>
            <w:hideMark/>
          </w:tcPr>
          <w:p w14:paraId="762F8B65"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 (cadena alfanumérica)</w:t>
            </w:r>
          </w:p>
        </w:tc>
        <w:tc>
          <w:tcPr>
            <w:tcW w:w="1842" w:type="dxa"/>
            <w:shd w:val="clear" w:color="auto" w:fill="auto"/>
            <w:vAlign w:val="center"/>
            <w:hideMark/>
          </w:tcPr>
          <w:p w14:paraId="19039994"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Código con formato institucional (ej. 16-01-0137-46).</w:t>
            </w:r>
          </w:p>
        </w:tc>
        <w:tc>
          <w:tcPr>
            <w:tcW w:w="3119" w:type="dxa"/>
            <w:shd w:val="clear" w:color="auto" w:fill="auto"/>
            <w:vAlign w:val="center"/>
            <w:hideMark/>
          </w:tcPr>
          <w:p w14:paraId="3A278E38"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Cualquier código único válido.</w:t>
            </w:r>
          </w:p>
        </w:tc>
        <w:tc>
          <w:tcPr>
            <w:tcW w:w="2410" w:type="dxa"/>
            <w:shd w:val="clear" w:color="auto" w:fill="auto"/>
            <w:vAlign w:val="center"/>
            <w:hideMark/>
          </w:tcPr>
          <w:p w14:paraId="1A87D0D0"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modificaciones específicas. Solo se eliminaron registros duplicados vacíos.</w:t>
            </w:r>
          </w:p>
        </w:tc>
        <w:tc>
          <w:tcPr>
            <w:tcW w:w="1302" w:type="dxa"/>
            <w:shd w:val="clear" w:color="auto" w:fill="auto"/>
            <w:vAlign w:val="center"/>
            <w:hideMark/>
          </w:tcPr>
          <w:p w14:paraId="67628690"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5DA349D6" w14:textId="77777777" w:rsidTr="00DF20B8">
        <w:trPr>
          <w:trHeight w:val="1191"/>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7AEBFF64"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DISTRITO</w:t>
            </w:r>
          </w:p>
        </w:tc>
        <w:tc>
          <w:tcPr>
            <w:tcW w:w="1984" w:type="dxa"/>
            <w:vAlign w:val="center"/>
            <w:hideMark/>
          </w:tcPr>
          <w:p w14:paraId="4AB19677"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Código del distrito educativo al que pertenece el establecimiento.</w:t>
            </w:r>
          </w:p>
        </w:tc>
        <w:tc>
          <w:tcPr>
            <w:tcW w:w="1560" w:type="dxa"/>
            <w:vAlign w:val="center"/>
            <w:hideMark/>
          </w:tcPr>
          <w:p w14:paraId="19E625BB"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w:t>
            </w:r>
          </w:p>
        </w:tc>
        <w:tc>
          <w:tcPr>
            <w:tcW w:w="1842" w:type="dxa"/>
            <w:vAlign w:val="center"/>
            <w:hideMark/>
          </w:tcPr>
          <w:p w14:paraId="2D4229E3"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Códigos oficiales de distrito o "NO ESPECIFICADO".</w:t>
            </w:r>
          </w:p>
        </w:tc>
        <w:tc>
          <w:tcPr>
            <w:tcW w:w="3119" w:type="dxa"/>
            <w:vAlign w:val="center"/>
            <w:hideMark/>
          </w:tcPr>
          <w:p w14:paraId="5E4DB0B8"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Ej. 16-006, 16-01-0926, NO ESPECIFICADO.</w:t>
            </w:r>
          </w:p>
        </w:tc>
        <w:tc>
          <w:tcPr>
            <w:tcW w:w="2410" w:type="dxa"/>
            <w:vAlign w:val="center"/>
            <w:hideMark/>
          </w:tcPr>
          <w:p w14:paraId="65817914"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 xml:space="preserve">Los valores nulos se reemplazaron por </w:t>
            </w:r>
            <w:r w:rsidRPr="000D5CED">
              <w:rPr>
                <w:rFonts w:ascii="Calibri" w:eastAsia="Times New Roman" w:hAnsi="Calibri" w:cs="Calibri"/>
                <w:b/>
                <w:bCs/>
                <w:color w:val="000000"/>
                <w:kern w:val="0"/>
                <w:sz w:val="21"/>
                <w:szCs w:val="21"/>
                <w14:ligatures w14:val="none"/>
              </w:rPr>
              <w:t>"NO ESPECIFICADO"</w:t>
            </w:r>
            <w:r w:rsidRPr="000D5CED">
              <w:rPr>
                <w:rFonts w:ascii="Calibri" w:eastAsia="Times New Roman" w:hAnsi="Calibri" w:cs="Calibri"/>
                <w:color w:val="000000"/>
                <w:kern w:val="0"/>
                <w:sz w:val="21"/>
                <w:szCs w:val="21"/>
                <w14:ligatures w14:val="none"/>
              </w:rPr>
              <w:t>.</w:t>
            </w:r>
          </w:p>
        </w:tc>
        <w:tc>
          <w:tcPr>
            <w:tcW w:w="1302" w:type="dxa"/>
            <w:vAlign w:val="center"/>
            <w:hideMark/>
          </w:tcPr>
          <w:p w14:paraId="330EE63C"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739930F0" w14:textId="77777777" w:rsidTr="00DF20B8">
        <w:trPr>
          <w:cnfStyle w:val="000000100000" w:firstRow="0" w:lastRow="0" w:firstColumn="0" w:lastColumn="0" w:oddVBand="0" w:evenVBand="0" w:oddHBand="1" w:evenHBand="0" w:firstRowFirstColumn="0" w:firstRowLastColumn="0" w:lastRowFirstColumn="0" w:lastRowLastColumn="0"/>
          <w:trHeight w:val="3179"/>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hideMark/>
          </w:tcPr>
          <w:p w14:paraId="5C547FDD"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DEPARTAMENTO</w:t>
            </w:r>
          </w:p>
        </w:tc>
        <w:tc>
          <w:tcPr>
            <w:tcW w:w="1984" w:type="dxa"/>
            <w:shd w:val="clear" w:color="auto" w:fill="auto"/>
            <w:vAlign w:val="center"/>
            <w:hideMark/>
          </w:tcPr>
          <w:p w14:paraId="30BA3B6B"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Departamento donde se ubica el establecimiento educativo.</w:t>
            </w:r>
          </w:p>
        </w:tc>
        <w:tc>
          <w:tcPr>
            <w:tcW w:w="1560" w:type="dxa"/>
            <w:shd w:val="clear" w:color="auto" w:fill="auto"/>
            <w:vAlign w:val="center"/>
            <w:hideMark/>
          </w:tcPr>
          <w:p w14:paraId="7386548E"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w:t>
            </w:r>
          </w:p>
        </w:tc>
        <w:tc>
          <w:tcPr>
            <w:tcW w:w="1842" w:type="dxa"/>
            <w:shd w:val="clear" w:color="auto" w:fill="auto"/>
            <w:vAlign w:val="center"/>
            <w:hideMark/>
          </w:tcPr>
          <w:p w14:paraId="0366BFE1"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Departamentos oficiales de Guatemala.</w:t>
            </w:r>
          </w:p>
        </w:tc>
        <w:tc>
          <w:tcPr>
            <w:tcW w:w="3119" w:type="dxa"/>
            <w:shd w:val="clear" w:color="auto" w:fill="auto"/>
            <w:vAlign w:val="center"/>
            <w:hideMark/>
          </w:tcPr>
          <w:p w14:paraId="217F121A" w14:textId="77777777" w:rsidR="000D5CED" w:rsidRPr="00DF20B8"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ALTA VERAPAZ, BAJA VERAPAZ, CHIMALTENANGO, CHIQUIMULA, EL PROGRESO, ESCUINTLA, GUATEMALA, HUEHUETENANGO, IZABAL, JALAPA, JUTIAPA, PETEN, QUETZALTENANGO, QUICHE, RETALHULEU, SACATEPEQUEZ, SAN MARCOS, SANTA ROSA, SOLOLA, SUCHITEPEQUEZ, TOTONICAPAN, ZACAPA</w:t>
            </w:r>
          </w:p>
          <w:p w14:paraId="17DBCA9F" w14:textId="22785AD0" w:rsidR="009032F6" w:rsidRPr="000D5CED" w:rsidRDefault="009032F6"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p>
        </w:tc>
        <w:tc>
          <w:tcPr>
            <w:tcW w:w="2410" w:type="dxa"/>
            <w:shd w:val="clear" w:color="auto" w:fill="auto"/>
            <w:vAlign w:val="center"/>
            <w:hideMark/>
          </w:tcPr>
          <w:p w14:paraId="65F8EBDC"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transformaciones específicas.</w:t>
            </w:r>
          </w:p>
        </w:tc>
        <w:tc>
          <w:tcPr>
            <w:tcW w:w="1302" w:type="dxa"/>
            <w:shd w:val="clear" w:color="auto" w:fill="auto"/>
            <w:vAlign w:val="center"/>
            <w:hideMark/>
          </w:tcPr>
          <w:p w14:paraId="197D364F"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66BE176D" w14:textId="77777777" w:rsidTr="00DF20B8">
        <w:trPr>
          <w:trHeight w:val="1020"/>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56F768E3"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MUNICIPIO</w:t>
            </w:r>
          </w:p>
        </w:tc>
        <w:tc>
          <w:tcPr>
            <w:tcW w:w="1984" w:type="dxa"/>
            <w:vAlign w:val="center"/>
            <w:hideMark/>
          </w:tcPr>
          <w:p w14:paraId="6C7FB67C"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Municipio donde se encuentra el establecimiento.</w:t>
            </w:r>
          </w:p>
        </w:tc>
        <w:tc>
          <w:tcPr>
            <w:tcW w:w="1560" w:type="dxa"/>
            <w:vAlign w:val="center"/>
            <w:hideMark/>
          </w:tcPr>
          <w:p w14:paraId="7A88B412"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w:t>
            </w:r>
          </w:p>
        </w:tc>
        <w:tc>
          <w:tcPr>
            <w:tcW w:w="1842" w:type="dxa"/>
            <w:vAlign w:val="center"/>
            <w:hideMark/>
          </w:tcPr>
          <w:p w14:paraId="53B07EBE" w14:textId="63AF91E0" w:rsidR="000D5CED" w:rsidRPr="00DF20B8"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Municipios oficiales del departamento correspondiente.</w:t>
            </w:r>
          </w:p>
          <w:p w14:paraId="69710E7F" w14:textId="77777777" w:rsidR="009032F6" w:rsidRPr="000D5CED" w:rsidRDefault="009032F6"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p>
        </w:tc>
        <w:tc>
          <w:tcPr>
            <w:tcW w:w="3119" w:type="dxa"/>
            <w:vAlign w:val="center"/>
            <w:hideMark/>
          </w:tcPr>
          <w:p w14:paraId="314616FF"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COBÁN, SAN JUAN CHAMELCO, etc.</w:t>
            </w:r>
          </w:p>
        </w:tc>
        <w:tc>
          <w:tcPr>
            <w:tcW w:w="2410" w:type="dxa"/>
            <w:vAlign w:val="center"/>
            <w:hideMark/>
          </w:tcPr>
          <w:p w14:paraId="68ED0DF3"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transformaciones específicas.</w:t>
            </w:r>
          </w:p>
        </w:tc>
        <w:tc>
          <w:tcPr>
            <w:tcW w:w="1302" w:type="dxa"/>
            <w:vAlign w:val="center"/>
            <w:hideMark/>
          </w:tcPr>
          <w:p w14:paraId="693D10E5"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3091C168" w14:textId="77777777" w:rsidTr="00DF20B8">
        <w:trPr>
          <w:cnfStyle w:val="000000100000" w:firstRow="0" w:lastRow="0" w:firstColumn="0" w:lastColumn="0" w:oddVBand="0" w:evenVBand="0" w:oddHBand="1" w:evenHBand="0" w:firstRowFirstColumn="0" w:firstRowLastColumn="0" w:lastRowFirstColumn="0" w:lastRowLastColumn="0"/>
          <w:trHeight w:val="1838"/>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hideMark/>
          </w:tcPr>
          <w:p w14:paraId="2595A291"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lastRenderedPageBreak/>
              <w:t>ESTABLECIMIENTO</w:t>
            </w:r>
          </w:p>
        </w:tc>
        <w:tc>
          <w:tcPr>
            <w:tcW w:w="1984" w:type="dxa"/>
            <w:shd w:val="clear" w:color="auto" w:fill="auto"/>
            <w:vAlign w:val="center"/>
            <w:hideMark/>
          </w:tcPr>
          <w:p w14:paraId="788A52B7"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Nombre oficial del establecimiento educativo.</w:t>
            </w:r>
          </w:p>
        </w:tc>
        <w:tc>
          <w:tcPr>
            <w:tcW w:w="1560" w:type="dxa"/>
            <w:shd w:val="clear" w:color="auto" w:fill="auto"/>
            <w:vAlign w:val="center"/>
            <w:hideMark/>
          </w:tcPr>
          <w:p w14:paraId="6D941F9A"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w:t>
            </w:r>
          </w:p>
        </w:tc>
        <w:tc>
          <w:tcPr>
            <w:tcW w:w="1842" w:type="dxa"/>
            <w:shd w:val="clear" w:color="auto" w:fill="auto"/>
            <w:vAlign w:val="center"/>
            <w:hideMark/>
          </w:tcPr>
          <w:p w14:paraId="668D5127"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Nombres válidos de establecimientos o "NO ESPECIFICADO".</w:t>
            </w:r>
          </w:p>
        </w:tc>
        <w:tc>
          <w:tcPr>
            <w:tcW w:w="3119" w:type="dxa"/>
            <w:shd w:val="clear" w:color="auto" w:fill="auto"/>
            <w:vAlign w:val="center"/>
            <w:hideMark/>
          </w:tcPr>
          <w:p w14:paraId="566F28E5"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Colegio Cobán, Escuela Nacional..., etc.</w:t>
            </w:r>
          </w:p>
        </w:tc>
        <w:tc>
          <w:tcPr>
            <w:tcW w:w="2410" w:type="dxa"/>
            <w:shd w:val="clear" w:color="auto" w:fill="auto"/>
            <w:vAlign w:val="center"/>
            <w:hideMark/>
          </w:tcPr>
          <w:p w14:paraId="0180D055"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 xml:space="preserve">Se reemplazaron valores nulos por </w:t>
            </w:r>
            <w:r w:rsidRPr="000D5CED">
              <w:rPr>
                <w:rFonts w:ascii="Calibri" w:eastAsia="Times New Roman" w:hAnsi="Calibri" w:cs="Calibri"/>
                <w:b/>
                <w:bCs/>
                <w:color w:val="000000"/>
                <w:kern w:val="0"/>
                <w:sz w:val="21"/>
                <w:szCs w:val="21"/>
                <w14:ligatures w14:val="none"/>
              </w:rPr>
              <w:t>"NO ESPECIFICADO"</w:t>
            </w:r>
            <w:r w:rsidRPr="000D5CED">
              <w:rPr>
                <w:rFonts w:ascii="Calibri" w:eastAsia="Times New Roman" w:hAnsi="Calibri" w:cs="Calibri"/>
                <w:color w:val="000000"/>
                <w:kern w:val="0"/>
                <w:sz w:val="21"/>
                <w:szCs w:val="21"/>
                <w14:ligatures w14:val="none"/>
              </w:rPr>
              <w:t xml:space="preserve"> y se eliminaron signos de puntuación innecesarios.</w:t>
            </w:r>
          </w:p>
        </w:tc>
        <w:tc>
          <w:tcPr>
            <w:tcW w:w="1302" w:type="dxa"/>
            <w:shd w:val="clear" w:color="auto" w:fill="auto"/>
            <w:vAlign w:val="center"/>
            <w:hideMark/>
          </w:tcPr>
          <w:p w14:paraId="45C4F903"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6834EBF4" w14:textId="77777777" w:rsidTr="00DF20B8">
        <w:trPr>
          <w:trHeight w:val="2119"/>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62B58580"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DIRECCION</w:t>
            </w:r>
          </w:p>
        </w:tc>
        <w:tc>
          <w:tcPr>
            <w:tcW w:w="1984" w:type="dxa"/>
            <w:vAlign w:val="center"/>
            <w:hideMark/>
          </w:tcPr>
          <w:p w14:paraId="68CF6DB8"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Dirección física del establecimiento.</w:t>
            </w:r>
          </w:p>
        </w:tc>
        <w:tc>
          <w:tcPr>
            <w:tcW w:w="1560" w:type="dxa"/>
            <w:vAlign w:val="center"/>
            <w:hideMark/>
          </w:tcPr>
          <w:p w14:paraId="78B10D19"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w:t>
            </w:r>
          </w:p>
        </w:tc>
        <w:tc>
          <w:tcPr>
            <w:tcW w:w="1842" w:type="dxa"/>
            <w:vAlign w:val="center"/>
            <w:hideMark/>
          </w:tcPr>
          <w:p w14:paraId="3B506F72"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Direcciones válidas o "NO ESPECIFICADO".</w:t>
            </w:r>
          </w:p>
        </w:tc>
        <w:tc>
          <w:tcPr>
            <w:tcW w:w="3119" w:type="dxa"/>
            <w:vAlign w:val="center"/>
            <w:hideMark/>
          </w:tcPr>
          <w:p w14:paraId="17D02988"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Direcciones postales de Guatemala.</w:t>
            </w:r>
          </w:p>
        </w:tc>
        <w:tc>
          <w:tcPr>
            <w:tcW w:w="2410" w:type="dxa"/>
            <w:vAlign w:val="center"/>
            <w:hideMark/>
          </w:tcPr>
          <w:p w14:paraId="27D5F3F7"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 xml:space="preserve">Se reemplazaron nulos por </w:t>
            </w:r>
            <w:r w:rsidRPr="000D5CED">
              <w:rPr>
                <w:rFonts w:ascii="Calibri" w:eastAsia="Times New Roman" w:hAnsi="Calibri" w:cs="Calibri"/>
                <w:b/>
                <w:bCs/>
                <w:color w:val="000000"/>
                <w:kern w:val="0"/>
                <w:sz w:val="21"/>
                <w:szCs w:val="21"/>
                <w14:ligatures w14:val="none"/>
              </w:rPr>
              <w:t>"NO ESPECIFICADO"</w:t>
            </w:r>
            <w:r w:rsidRPr="000D5CED">
              <w:rPr>
                <w:rFonts w:ascii="Calibri" w:eastAsia="Times New Roman" w:hAnsi="Calibri" w:cs="Calibri"/>
                <w:color w:val="000000"/>
                <w:kern w:val="0"/>
                <w:sz w:val="21"/>
                <w:szCs w:val="21"/>
                <w14:ligatures w14:val="none"/>
              </w:rPr>
              <w:t>, se corrigieron direcciones inválidas y se eliminaron signos de puntuación innecesarios.</w:t>
            </w:r>
          </w:p>
        </w:tc>
        <w:tc>
          <w:tcPr>
            <w:tcW w:w="1302" w:type="dxa"/>
            <w:vAlign w:val="center"/>
            <w:hideMark/>
          </w:tcPr>
          <w:p w14:paraId="55FD0EFD"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22EFD70C" w14:textId="77777777" w:rsidTr="00DF20B8">
        <w:trPr>
          <w:cnfStyle w:val="000000100000" w:firstRow="0" w:lastRow="0" w:firstColumn="0" w:lastColumn="0" w:oddVBand="0" w:evenVBand="0" w:oddHBand="1" w:evenHBand="0" w:firstRowFirstColumn="0" w:firstRowLastColumn="0" w:lastRowFirstColumn="0" w:lastRowLastColumn="0"/>
          <w:trHeight w:val="1837"/>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hideMark/>
          </w:tcPr>
          <w:p w14:paraId="514CECFF"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TELEFONO</w:t>
            </w:r>
          </w:p>
        </w:tc>
        <w:tc>
          <w:tcPr>
            <w:tcW w:w="1984" w:type="dxa"/>
            <w:shd w:val="clear" w:color="auto" w:fill="auto"/>
            <w:vAlign w:val="center"/>
            <w:hideMark/>
          </w:tcPr>
          <w:p w14:paraId="0F2CC80F"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Número(s) telefónico(s) de contacto del establecimiento.</w:t>
            </w:r>
          </w:p>
        </w:tc>
        <w:tc>
          <w:tcPr>
            <w:tcW w:w="1560" w:type="dxa"/>
            <w:shd w:val="clear" w:color="auto" w:fill="auto"/>
            <w:vAlign w:val="center"/>
            <w:hideMark/>
          </w:tcPr>
          <w:p w14:paraId="44039D9F"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w:t>
            </w:r>
          </w:p>
        </w:tc>
        <w:tc>
          <w:tcPr>
            <w:tcW w:w="1842" w:type="dxa"/>
            <w:shd w:val="clear" w:color="auto" w:fill="auto"/>
            <w:vAlign w:val="center"/>
            <w:hideMark/>
          </w:tcPr>
          <w:p w14:paraId="59C2C31D"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Número de 8 dígitos o varios números separados por "|"; también "NO VALIDO".</w:t>
            </w:r>
          </w:p>
        </w:tc>
        <w:tc>
          <w:tcPr>
            <w:tcW w:w="3119" w:type="dxa"/>
            <w:shd w:val="clear" w:color="auto" w:fill="auto"/>
            <w:vAlign w:val="center"/>
            <w:hideMark/>
          </w:tcPr>
          <w:p w14:paraId="1FC40E06"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77945104, 58015763, 77945104|24561234, NO VALIDO.</w:t>
            </w:r>
          </w:p>
        </w:tc>
        <w:tc>
          <w:tcPr>
            <w:tcW w:w="2410" w:type="dxa"/>
            <w:shd w:val="clear" w:color="auto" w:fill="auto"/>
            <w:vAlign w:val="center"/>
            <w:hideMark/>
          </w:tcPr>
          <w:p w14:paraId="3F5AB187"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 xml:space="preserve">Se reemplazaron nulos y números inválidos por </w:t>
            </w:r>
            <w:r w:rsidRPr="000D5CED">
              <w:rPr>
                <w:rFonts w:ascii="Calibri" w:eastAsia="Times New Roman" w:hAnsi="Calibri" w:cs="Calibri"/>
                <w:b/>
                <w:bCs/>
                <w:color w:val="000000"/>
                <w:kern w:val="0"/>
                <w:sz w:val="21"/>
                <w:szCs w:val="21"/>
                <w14:ligatures w14:val="none"/>
              </w:rPr>
              <w:t>"NO VALIDO"</w:t>
            </w:r>
            <w:r w:rsidRPr="000D5CED">
              <w:rPr>
                <w:rFonts w:ascii="Calibri" w:eastAsia="Times New Roman" w:hAnsi="Calibri" w:cs="Calibri"/>
                <w:color w:val="000000"/>
                <w:kern w:val="0"/>
                <w:sz w:val="21"/>
                <w:szCs w:val="21"/>
                <w14:ligatures w14:val="none"/>
              </w:rPr>
              <w:t xml:space="preserve">; cuando existían varios teléfonos se separaron con el carácter </w:t>
            </w:r>
            <w:r w:rsidRPr="000D5CED">
              <w:rPr>
                <w:rFonts w:ascii="Calibri" w:eastAsia="Times New Roman" w:hAnsi="Calibri" w:cs="Calibri"/>
                <w:b/>
                <w:bCs/>
                <w:color w:val="000000"/>
                <w:kern w:val="0"/>
                <w:sz w:val="21"/>
                <w:szCs w:val="21"/>
                <w14:ligatures w14:val="none"/>
              </w:rPr>
              <w:t>"|"</w:t>
            </w:r>
            <w:r w:rsidRPr="000D5CED">
              <w:rPr>
                <w:rFonts w:ascii="Calibri" w:eastAsia="Times New Roman" w:hAnsi="Calibri" w:cs="Calibri"/>
                <w:color w:val="000000"/>
                <w:kern w:val="0"/>
                <w:sz w:val="21"/>
                <w:szCs w:val="21"/>
                <w14:ligatures w14:val="none"/>
              </w:rPr>
              <w:t>.</w:t>
            </w:r>
          </w:p>
        </w:tc>
        <w:tc>
          <w:tcPr>
            <w:tcW w:w="1302" w:type="dxa"/>
            <w:shd w:val="clear" w:color="auto" w:fill="auto"/>
            <w:vAlign w:val="center"/>
            <w:hideMark/>
          </w:tcPr>
          <w:p w14:paraId="15596E79"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25557FE6" w14:textId="77777777" w:rsidTr="00DF20B8">
        <w:trPr>
          <w:trHeight w:val="1098"/>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6619BEF3"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SUPERVISOR</w:t>
            </w:r>
          </w:p>
        </w:tc>
        <w:tc>
          <w:tcPr>
            <w:tcW w:w="1984" w:type="dxa"/>
            <w:vAlign w:val="center"/>
            <w:hideMark/>
          </w:tcPr>
          <w:p w14:paraId="04BF5715"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Nombre del supervisor responsable del establecimiento.</w:t>
            </w:r>
          </w:p>
        </w:tc>
        <w:tc>
          <w:tcPr>
            <w:tcW w:w="1560" w:type="dxa"/>
            <w:vAlign w:val="center"/>
            <w:hideMark/>
          </w:tcPr>
          <w:p w14:paraId="3B7C7C33"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w:t>
            </w:r>
          </w:p>
        </w:tc>
        <w:tc>
          <w:tcPr>
            <w:tcW w:w="1842" w:type="dxa"/>
            <w:vAlign w:val="center"/>
            <w:hideMark/>
          </w:tcPr>
          <w:p w14:paraId="31B57384"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Nombres de personas o "NO ESPECIFICADO".</w:t>
            </w:r>
          </w:p>
        </w:tc>
        <w:tc>
          <w:tcPr>
            <w:tcW w:w="3119" w:type="dxa"/>
            <w:vAlign w:val="center"/>
            <w:hideMark/>
          </w:tcPr>
          <w:p w14:paraId="191D5144"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Jorge Eduardo Paque Lázaro, José Arturo Choc Chen, etc.</w:t>
            </w:r>
          </w:p>
        </w:tc>
        <w:tc>
          <w:tcPr>
            <w:tcW w:w="2410" w:type="dxa"/>
            <w:vAlign w:val="center"/>
            <w:hideMark/>
          </w:tcPr>
          <w:p w14:paraId="14C36E07"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 xml:space="preserve">Los valores nulos se reemplazaron por </w:t>
            </w:r>
            <w:r w:rsidRPr="000D5CED">
              <w:rPr>
                <w:rFonts w:ascii="Calibri" w:eastAsia="Times New Roman" w:hAnsi="Calibri" w:cs="Calibri"/>
                <w:b/>
                <w:bCs/>
                <w:color w:val="000000"/>
                <w:kern w:val="0"/>
                <w:sz w:val="21"/>
                <w:szCs w:val="21"/>
                <w14:ligatures w14:val="none"/>
              </w:rPr>
              <w:t>"NO ESPECIFICADO"</w:t>
            </w:r>
            <w:r w:rsidRPr="000D5CED">
              <w:rPr>
                <w:rFonts w:ascii="Calibri" w:eastAsia="Times New Roman" w:hAnsi="Calibri" w:cs="Calibri"/>
                <w:color w:val="000000"/>
                <w:kern w:val="0"/>
                <w:sz w:val="21"/>
                <w:szCs w:val="21"/>
                <w14:ligatures w14:val="none"/>
              </w:rPr>
              <w:t>.</w:t>
            </w:r>
          </w:p>
        </w:tc>
        <w:tc>
          <w:tcPr>
            <w:tcW w:w="1302" w:type="dxa"/>
            <w:vAlign w:val="center"/>
            <w:hideMark/>
          </w:tcPr>
          <w:p w14:paraId="2860D198"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50571C11" w14:textId="77777777" w:rsidTr="00DF20B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hideMark/>
          </w:tcPr>
          <w:p w14:paraId="5C185F90"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DIRECTOR</w:t>
            </w:r>
          </w:p>
        </w:tc>
        <w:tc>
          <w:tcPr>
            <w:tcW w:w="1984" w:type="dxa"/>
            <w:shd w:val="clear" w:color="auto" w:fill="auto"/>
            <w:vAlign w:val="center"/>
            <w:hideMark/>
          </w:tcPr>
          <w:p w14:paraId="2E16FC51"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Nombre del director del establecimiento.</w:t>
            </w:r>
          </w:p>
        </w:tc>
        <w:tc>
          <w:tcPr>
            <w:tcW w:w="1560" w:type="dxa"/>
            <w:shd w:val="clear" w:color="auto" w:fill="auto"/>
            <w:vAlign w:val="center"/>
            <w:hideMark/>
          </w:tcPr>
          <w:p w14:paraId="42DA8392"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w:t>
            </w:r>
          </w:p>
        </w:tc>
        <w:tc>
          <w:tcPr>
            <w:tcW w:w="1842" w:type="dxa"/>
            <w:shd w:val="clear" w:color="auto" w:fill="auto"/>
            <w:vAlign w:val="center"/>
            <w:hideMark/>
          </w:tcPr>
          <w:p w14:paraId="53F65134"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Nombres válidos de personas o "NO ESPECIFICADO".</w:t>
            </w:r>
          </w:p>
        </w:tc>
        <w:tc>
          <w:tcPr>
            <w:tcW w:w="3119" w:type="dxa"/>
            <w:shd w:val="clear" w:color="auto" w:fill="auto"/>
            <w:vAlign w:val="center"/>
            <w:hideMark/>
          </w:tcPr>
          <w:p w14:paraId="2B961793"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Gustavo Adolfo Sierra Pop, Estela del Carmen Quim Rosales, etc.</w:t>
            </w:r>
          </w:p>
        </w:tc>
        <w:tc>
          <w:tcPr>
            <w:tcW w:w="2410" w:type="dxa"/>
            <w:shd w:val="clear" w:color="auto" w:fill="auto"/>
            <w:vAlign w:val="center"/>
            <w:hideMark/>
          </w:tcPr>
          <w:p w14:paraId="201B2C41" w14:textId="77777777" w:rsidR="00DF20B8" w:rsidRDefault="00DF20B8"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p>
          <w:p w14:paraId="59EFA506" w14:textId="599ABB95" w:rsid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 xml:space="preserve">Se reemplazaron nulos por </w:t>
            </w:r>
            <w:r w:rsidRPr="000D5CED">
              <w:rPr>
                <w:rFonts w:ascii="Calibri" w:eastAsia="Times New Roman" w:hAnsi="Calibri" w:cs="Calibri"/>
                <w:b/>
                <w:bCs/>
                <w:color w:val="000000"/>
                <w:kern w:val="0"/>
                <w:sz w:val="21"/>
                <w:szCs w:val="21"/>
                <w14:ligatures w14:val="none"/>
              </w:rPr>
              <w:t>"NO ESPECIFICADO"</w:t>
            </w:r>
            <w:r w:rsidRPr="000D5CED">
              <w:rPr>
                <w:rFonts w:ascii="Calibri" w:eastAsia="Times New Roman" w:hAnsi="Calibri" w:cs="Calibri"/>
                <w:color w:val="000000"/>
                <w:kern w:val="0"/>
                <w:sz w:val="21"/>
                <w:szCs w:val="21"/>
                <w14:ligatures w14:val="none"/>
              </w:rPr>
              <w:t xml:space="preserve"> y se corrigieron nombres inválidos sustituyéndolos por ese mismo valor.</w:t>
            </w:r>
          </w:p>
          <w:p w14:paraId="38133A85" w14:textId="77777777" w:rsidR="00DF20B8" w:rsidRPr="000D5CED" w:rsidRDefault="00DF20B8"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p>
        </w:tc>
        <w:tc>
          <w:tcPr>
            <w:tcW w:w="1302" w:type="dxa"/>
            <w:shd w:val="clear" w:color="auto" w:fill="auto"/>
            <w:vAlign w:val="center"/>
            <w:hideMark/>
          </w:tcPr>
          <w:p w14:paraId="54B8CB2B"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1E2F4505" w14:textId="77777777" w:rsidTr="00DF20B8">
        <w:trPr>
          <w:trHeight w:val="1130"/>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38DCA426"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lastRenderedPageBreak/>
              <w:t>NIVEL</w:t>
            </w:r>
          </w:p>
        </w:tc>
        <w:tc>
          <w:tcPr>
            <w:tcW w:w="1984" w:type="dxa"/>
            <w:vAlign w:val="center"/>
            <w:hideMark/>
          </w:tcPr>
          <w:p w14:paraId="039215D5"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Nivel educativo impartido por el establecimiento.</w:t>
            </w:r>
          </w:p>
        </w:tc>
        <w:tc>
          <w:tcPr>
            <w:tcW w:w="1560" w:type="dxa"/>
            <w:vAlign w:val="center"/>
            <w:hideMark/>
          </w:tcPr>
          <w:p w14:paraId="165C3F8F"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 (categórico)</w:t>
            </w:r>
          </w:p>
        </w:tc>
        <w:tc>
          <w:tcPr>
            <w:tcW w:w="1842" w:type="dxa"/>
            <w:vAlign w:val="center"/>
            <w:hideMark/>
          </w:tcPr>
          <w:p w14:paraId="6BFF06BF"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Niveles educativos oficiales.</w:t>
            </w:r>
          </w:p>
        </w:tc>
        <w:tc>
          <w:tcPr>
            <w:tcW w:w="3119" w:type="dxa"/>
            <w:vAlign w:val="center"/>
            <w:hideMark/>
          </w:tcPr>
          <w:p w14:paraId="31B2B743"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DIVERSIFICADO</w:t>
            </w:r>
          </w:p>
        </w:tc>
        <w:tc>
          <w:tcPr>
            <w:tcW w:w="2410" w:type="dxa"/>
            <w:vAlign w:val="center"/>
            <w:hideMark/>
          </w:tcPr>
          <w:p w14:paraId="302D5225"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transformaciones específicas.</w:t>
            </w:r>
          </w:p>
        </w:tc>
        <w:tc>
          <w:tcPr>
            <w:tcW w:w="1302" w:type="dxa"/>
            <w:vAlign w:val="center"/>
            <w:hideMark/>
          </w:tcPr>
          <w:p w14:paraId="55B50FE2"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6585ADE2" w14:textId="77777777" w:rsidTr="00DF20B8">
        <w:trPr>
          <w:cnfStyle w:val="000000100000" w:firstRow="0" w:lastRow="0" w:firstColumn="0" w:lastColumn="0" w:oddVBand="0" w:evenVBand="0" w:oddHBand="1" w:evenHBand="0" w:firstRowFirstColumn="0" w:firstRowLastColumn="0" w:lastRowFirstColumn="0" w:lastRowLastColumn="0"/>
          <w:trHeight w:val="1057"/>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hideMark/>
          </w:tcPr>
          <w:p w14:paraId="16778438"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SECTOR</w:t>
            </w:r>
          </w:p>
        </w:tc>
        <w:tc>
          <w:tcPr>
            <w:tcW w:w="1984" w:type="dxa"/>
            <w:shd w:val="clear" w:color="auto" w:fill="auto"/>
            <w:vAlign w:val="center"/>
            <w:hideMark/>
          </w:tcPr>
          <w:p w14:paraId="0218230D"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Tipo de administración del establecimiento.</w:t>
            </w:r>
          </w:p>
        </w:tc>
        <w:tc>
          <w:tcPr>
            <w:tcW w:w="1560" w:type="dxa"/>
            <w:shd w:val="clear" w:color="auto" w:fill="auto"/>
            <w:vAlign w:val="center"/>
            <w:hideMark/>
          </w:tcPr>
          <w:p w14:paraId="730560DE"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 (categórico)</w:t>
            </w:r>
          </w:p>
        </w:tc>
        <w:tc>
          <w:tcPr>
            <w:tcW w:w="1842" w:type="dxa"/>
            <w:shd w:val="clear" w:color="auto" w:fill="auto"/>
            <w:vAlign w:val="center"/>
            <w:hideMark/>
          </w:tcPr>
          <w:p w14:paraId="306218DE"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Sectores educativos oficiales.</w:t>
            </w:r>
          </w:p>
        </w:tc>
        <w:tc>
          <w:tcPr>
            <w:tcW w:w="3119" w:type="dxa"/>
            <w:shd w:val="clear" w:color="auto" w:fill="auto"/>
            <w:vAlign w:val="center"/>
            <w:hideMark/>
          </w:tcPr>
          <w:p w14:paraId="3E60BC90"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PRIVADO, OFICIAL, MUNICIPAL, COOPERATIVA</w:t>
            </w:r>
          </w:p>
        </w:tc>
        <w:tc>
          <w:tcPr>
            <w:tcW w:w="2410" w:type="dxa"/>
            <w:shd w:val="clear" w:color="auto" w:fill="auto"/>
            <w:vAlign w:val="center"/>
            <w:hideMark/>
          </w:tcPr>
          <w:p w14:paraId="202EB7D5"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transformaciones específicas.</w:t>
            </w:r>
          </w:p>
        </w:tc>
        <w:tc>
          <w:tcPr>
            <w:tcW w:w="1302" w:type="dxa"/>
            <w:shd w:val="clear" w:color="auto" w:fill="auto"/>
            <w:vAlign w:val="center"/>
            <w:hideMark/>
          </w:tcPr>
          <w:p w14:paraId="3B4F1FD9"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1370E2A5" w14:textId="77777777" w:rsidTr="00DF20B8">
        <w:trPr>
          <w:trHeight w:val="1032"/>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546CA013"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AREA</w:t>
            </w:r>
          </w:p>
        </w:tc>
        <w:tc>
          <w:tcPr>
            <w:tcW w:w="1984" w:type="dxa"/>
            <w:vAlign w:val="center"/>
            <w:hideMark/>
          </w:tcPr>
          <w:p w14:paraId="6645E519"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Área geográfica donde se ubica el establecimiento.</w:t>
            </w:r>
          </w:p>
        </w:tc>
        <w:tc>
          <w:tcPr>
            <w:tcW w:w="1560" w:type="dxa"/>
            <w:vAlign w:val="center"/>
            <w:hideMark/>
          </w:tcPr>
          <w:p w14:paraId="2272D503"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 (categórico)</w:t>
            </w:r>
          </w:p>
        </w:tc>
        <w:tc>
          <w:tcPr>
            <w:tcW w:w="1842" w:type="dxa"/>
            <w:vAlign w:val="center"/>
            <w:hideMark/>
          </w:tcPr>
          <w:p w14:paraId="2A62A145"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Urbana o Rural.</w:t>
            </w:r>
          </w:p>
        </w:tc>
        <w:tc>
          <w:tcPr>
            <w:tcW w:w="3119" w:type="dxa"/>
            <w:vAlign w:val="center"/>
            <w:hideMark/>
          </w:tcPr>
          <w:p w14:paraId="24D18AFE"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URBANA, RURAL, SIN ESPECIFICAR</w:t>
            </w:r>
          </w:p>
        </w:tc>
        <w:tc>
          <w:tcPr>
            <w:tcW w:w="2410" w:type="dxa"/>
            <w:vAlign w:val="center"/>
            <w:hideMark/>
          </w:tcPr>
          <w:p w14:paraId="15CDEB39"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transformaciones específicas.</w:t>
            </w:r>
          </w:p>
        </w:tc>
        <w:tc>
          <w:tcPr>
            <w:tcW w:w="1302" w:type="dxa"/>
            <w:vAlign w:val="center"/>
            <w:hideMark/>
          </w:tcPr>
          <w:p w14:paraId="17C59EFC"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16D0281D" w14:textId="77777777" w:rsidTr="00DF20B8">
        <w:trPr>
          <w:cnfStyle w:val="000000100000" w:firstRow="0" w:lastRow="0" w:firstColumn="0" w:lastColumn="0" w:oddVBand="0" w:evenVBand="0" w:oddHBand="1" w:evenHBand="0" w:firstRowFirstColumn="0" w:firstRowLastColumn="0" w:lastRowFirstColumn="0" w:lastRowLastColumn="0"/>
          <w:trHeight w:val="1841"/>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hideMark/>
          </w:tcPr>
          <w:p w14:paraId="6CB39726"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STATUS</w:t>
            </w:r>
          </w:p>
        </w:tc>
        <w:tc>
          <w:tcPr>
            <w:tcW w:w="1984" w:type="dxa"/>
            <w:shd w:val="clear" w:color="auto" w:fill="auto"/>
            <w:vAlign w:val="center"/>
            <w:hideMark/>
          </w:tcPr>
          <w:p w14:paraId="40BA8A63"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Estado de funcionamiento del establecimiento.</w:t>
            </w:r>
          </w:p>
        </w:tc>
        <w:tc>
          <w:tcPr>
            <w:tcW w:w="1560" w:type="dxa"/>
            <w:shd w:val="clear" w:color="auto" w:fill="auto"/>
            <w:vAlign w:val="center"/>
            <w:hideMark/>
          </w:tcPr>
          <w:p w14:paraId="4F5BBBED"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 (categórico)</w:t>
            </w:r>
          </w:p>
        </w:tc>
        <w:tc>
          <w:tcPr>
            <w:tcW w:w="1842" w:type="dxa"/>
            <w:shd w:val="clear" w:color="auto" w:fill="auto"/>
            <w:vAlign w:val="center"/>
            <w:hideMark/>
          </w:tcPr>
          <w:p w14:paraId="0D454346"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Estados oficiales de operación.</w:t>
            </w:r>
          </w:p>
        </w:tc>
        <w:tc>
          <w:tcPr>
            <w:tcW w:w="3119" w:type="dxa"/>
            <w:shd w:val="clear" w:color="auto" w:fill="auto"/>
            <w:vAlign w:val="center"/>
            <w:hideMark/>
          </w:tcPr>
          <w:p w14:paraId="3532958B"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CERRADA DEFINITIVAMENTE, ABIERTA, CERRADA TEMPORALMENTE, TEMPORAL NOMBRAMIENTO, TEMPORAL TITULOS</w:t>
            </w:r>
          </w:p>
        </w:tc>
        <w:tc>
          <w:tcPr>
            <w:tcW w:w="2410" w:type="dxa"/>
            <w:shd w:val="clear" w:color="auto" w:fill="auto"/>
            <w:vAlign w:val="center"/>
            <w:hideMark/>
          </w:tcPr>
          <w:p w14:paraId="709FC96A"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transformaciones específicas.</w:t>
            </w:r>
          </w:p>
        </w:tc>
        <w:tc>
          <w:tcPr>
            <w:tcW w:w="1302" w:type="dxa"/>
            <w:shd w:val="clear" w:color="auto" w:fill="auto"/>
            <w:vAlign w:val="center"/>
            <w:hideMark/>
          </w:tcPr>
          <w:p w14:paraId="3CFED222"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57DEB5A0" w14:textId="77777777" w:rsidTr="00DF20B8">
        <w:trPr>
          <w:trHeight w:val="1124"/>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4A9F9822"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MODALIDAD</w:t>
            </w:r>
          </w:p>
        </w:tc>
        <w:tc>
          <w:tcPr>
            <w:tcW w:w="1984" w:type="dxa"/>
            <w:vAlign w:val="center"/>
            <w:hideMark/>
          </w:tcPr>
          <w:p w14:paraId="679C21A6"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Modalidad lingüística del establecimiento.</w:t>
            </w:r>
          </w:p>
        </w:tc>
        <w:tc>
          <w:tcPr>
            <w:tcW w:w="1560" w:type="dxa"/>
            <w:vAlign w:val="center"/>
            <w:hideMark/>
          </w:tcPr>
          <w:p w14:paraId="6BC3BA37"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 (categórico)</w:t>
            </w:r>
          </w:p>
        </w:tc>
        <w:tc>
          <w:tcPr>
            <w:tcW w:w="1842" w:type="dxa"/>
            <w:vAlign w:val="center"/>
            <w:hideMark/>
          </w:tcPr>
          <w:p w14:paraId="4ECBB2CF"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Modalidades educativas oficiales.</w:t>
            </w:r>
          </w:p>
        </w:tc>
        <w:tc>
          <w:tcPr>
            <w:tcW w:w="3119" w:type="dxa"/>
            <w:noWrap/>
            <w:vAlign w:val="center"/>
            <w:hideMark/>
          </w:tcPr>
          <w:p w14:paraId="77979F83"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MONOLINGUE, BILINGUE</w:t>
            </w:r>
          </w:p>
        </w:tc>
        <w:tc>
          <w:tcPr>
            <w:tcW w:w="2410" w:type="dxa"/>
            <w:vAlign w:val="center"/>
            <w:hideMark/>
          </w:tcPr>
          <w:p w14:paraId="0ECF6F83"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transformaciones específicas.</w:t>
            </w:r>
          </w:p>
        </w:tc>
        <w:tc>
          <w:tcPr>
            <w:tcW w:w="1302" w:type="dxa"/>
            <w:vAlign w:val="center"/>
            <w:hideMark/>
          </w:tcPr>
          <w:p w14:paraId="46F59EED"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2B098346" w14:textId="77777777" w:rsidTr="00DF20B8">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hideMark/>
          </w:tcPr>
          <w:p w14:paraId="15EA9890"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JORNADA</w:t>
            </w:r>
          </w:p>
        </w:tc>
        <w:tc>
          <w:tcPr>
            <w:tcW w:w="1984" w:type="dxa"/>
            <w:shd w:val="clear" w:color="auto" w:fill="auto"/>
            <w:vAlign w:val="center"/>
            <w:hideMark/>
          </w:tcPr>
          <w:p w14:paraId="63EB9331"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Jornada en la que funciona el establecimiento.</w:t>
            </w:r>
          </w:p>
        </w:tc>
        <w:tc>
          <w:tcPr>
            <w:tcW w:w="1560" w:type="dxa"/>
            <w:shd w:val="clear" w:color="auto" w:fill="auto"/>
            <w:vAlign w:val="center"/>
            <w:hideMark/>
          </w:tcPr>
          <w:p w14:paraId="5F7AB88F"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 (categórico)</w:t>
            </w:r>
          </w:p>
        </w:tc>
        <w:tc>
          <w:tcPr>
            <w:tcW w:w="1842" w:type="dxa"/>
            <w:shd w:val="clear" w:color="auto" w:fill="auto"/>
            <w:vAlign w:val="center"/>
            <w:hideMark/>
          </w:tcPr>
          <w:p w14:paraId="02072629"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Jornadas oficiales.</w:t>
            </w:r>
          </w:p>
        </w:tc>
        <w:tc>
          <w:tcPr>
            <w:tcW w:w="3119" w:type="dxa"/>
            <w:shd w:val="clear" w:color="auto" w:fill="auto"/>
            <w:vAlign w:val="center"/>
            <w:hideMark/>
          </w:tcPr>
          <w:p w14:paraId="674FAF0F"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NOCTURNA, MATUTINA, VESPERTINA, DOBLE, SIN JORNADA, INTERMEDIA</w:t>
            </w:r>
          </w:p>
        </w:tc>
        <w:tc>
          <w:tcPr>
            <w:tcW w:w="2410" w:type="dxa"/>
            <w:shd w:val="clear" w:color="auto" w:fill="auto"/>
            <w:vAlign w:val="center"/>
            <w:hideMark/>
          </w:tcPr>
          <w:p w14:paraId="76FBCD2E"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transformaciones específicas.</w:t>
            </w:r>
          </w:p>
        </w:tc>
        <w:tc>
          <w:tcPr>
            <w:tcW w:w="1302" w:type="dxa"/>
            <w:shd w:val="clear" w:color="auto" w:fill="auto"/>
            <w:vAlign w:val="center"/>
            <w:hideMark/>
          </w:tcPr>
          <w:p w14:paraId="34FB62C9"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9032F6" w:rsidRPr="00DF20B8" w14:paraId="79FB0AD5" w14:textId="77777777" w:rsidTr="00DF20B8">
        <w:trPr>
          <w:trHeight w:val="3114"/>
        </w:trPr>
        <w:tc>
          <w:tcPr>
            <w:cnfStyle w:val="001000000000" w:firstRow="0" w:lastRow="0" w:firstColumn="1" w:lastColumn="0" w:oddVBand="0" w:evenVBand="0" w:oddHBand="0" w:evenHBand="0" w:firstRowFirstColumn="0" w:firstRowLastColumn="0" w:lastRowFirstColumn="0" w:lastRowLastColumn="0"/>
            <w:tcW w:w="1985" w:type="dxa"/>
            <w:vAlign w:val="center"/>
            <w:hideMark/>
          </w:tcPr>
          <w:p w14:paraId="26FDEE7F"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lastRenderedPageBreak/>
              <w:t>PLAN</w:t>
            </w:r>
          </w:p>
        </w:tc>
        <w:tc>
          <w:tcPr>
            <w:tcW w:w="1984" w:type="dxa"/>
            <w:vAlign w:val="center"/>
            <w:hideMark/>
          </w:tcPr>
          <w:p w14:paraId="76B33E59"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Plan o régimen de funcionamiento del establecimiento.</w:t>
            </w:r>
          </w:p>
        </w:tc>
        <w:tc>
          <w:tcPr>
            <w:tcW w:w="1560" w:type="dxa"/>
            <w:vAlign w:val="center"/>
            <w:hideMark/>
          </w:tcPr>
          <w:p w14:paraId="556BCFB8"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 (categórico)</w:t>
            </w:r>
          </w:p>
        </w:tc>
        <w:tc>
          <w:tcPr>
            <w:tcW w:w="1842" w:type="dxa"/>
            <w:vAlign w:val="center"/>
            <w:hideMark/>
          </w:tcPr>
          <w:p w14:paraId="240CBB8F"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Planes educativos oficiales.</w:t>
            </w:r>
          </w:p>
        </w:tc>
        <w:tc>
          <w:tcPr>
            <w:tcW w:w="3119" w:type="dxa"/>
            <w:vAlign w:val="center"/>
            <w:hideMark/>
          </w:tcPr>
          <w:p w14:paraId="17841E24"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DIARIO(REGULAR), FIN DE SEMANA, A DISTANCIA, SEMIPRESENCIAL, VIRTUAL A DISTANCIA, SEMIPRESENCIAL (FIN DE SEMANA), SEMIPRESENCIAL (UN DÍA A LA SEMANA), SABATINO, SEMIPRESENCIAL (DOS DÍAS A LA SEMANA), DOMINICAL, MIXTO, INTERCALADO, IRREGULAR</w:t>
            </w:r>
          </w:p>
        </w:tc>
        <w:tc>
          <w:tcPr>
            <w:tcW w:w="2410" w:type="dxa"/>
            <w:vAlign w:val="center"/>
            <w:hideMark/>
          </w:tcPr>
          <w:p w14:paraId="4284FF9A"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se realizaron transformaciones específicas.</w:t>
            </w:r>
          </w:p>
        </w:tc>
        <w:tc>
          <w:tcPr>
            <w:tcW w:w="1302" w:type="dxa"/>
            <w:vAlign w:val="center"/>
            <w:hideMark/>
          </w:tcPr>
          <w:p w14:paraId="034E9D74" w14:textId="77777777" w:rsidR="000D5CED" w:rsidRPr="000D5CED" w:rsidRDefault="000D5CED" w:rsidP="00DF20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Ninguna.</w:t>
            </w:r>
          </w:p>
        </w:tc>
      </w:tr>
      <w:tr w:rsidR="00DF20B8" w:rsidRPr="00DF20B8" w14:paraId="4CBD0A6E" w14:textId="77777777" w:rsidTr="00DF20B8">
        <w:trPr>
          <w:cnfStyle w:val="000000100000" w:firstRow="0" w:lastRow="0" w:firstColumn="0" w:lastColumn="0" w:oddVBand="0" w:evenVBand="0" w:oddHBand="1" w:evenHBand="0" w:firstRowFirstColumn="0" w:firstRowLastColumn="0" w:lastRowFirstColumn="0" w:lastRowLastColumn="0"/>
          <w:trHeight w:val="4376"/>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hideMark/>
          </w:tcPr>
          <w:p w14:paraId="2EDB8737" w14:textId="77777777" w:rsidR="000D5CED" w:rsidRPr="000D5CED" w:rsidRDefault="000D5CED" w:rsidP="001E4AA5">
            <w:pPr>
              <w:jc w:val="both"/>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DEPARTAMENTAL</w:t>
            </w:r>
          </w:p>
        </w:tc>
        <w:tc>
          <w:tcPr>
            <w:tcW w:w="1984" w:type="dxa"/>
            <w:shd w:val="clear" w:color="auto" w:fill="auto"/>
            <w:vAlign w:val="center"/>
            <w:hideMark/>
          </w:tcPr>
          <w:p w14:paraId="36DF20B9"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Nombre de la dirección departamental de educación asociada al establecimiento.</w:t>
            </w:r>
          </w:p>
        </w:tc>
        <w:tc>
          <w:tcPr>
            <w:tcW w:w="1560" w:type="dxa"/>
            <w:shd w:val="clear" w:color="auto" w:fill="auto"/>
            <w:vAlign w:val="center"/>
            <w:hideMark/>
          </w:tcPr>
          <w:p w14:paraId="28F72795"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Texto</w:t>
            </w:r>
          </w:p>
        </w:tc>
        <w:tc>
          <w:tcPr>
            <w:tcW w:w="1842" w:type="dxa"/>
            <w:shd w:val="clear" w:color="auto" w:fill="auto"/>
            <w:vAlign w:val="center"/>
            <w:hideMark/>
          </w:tcPr>
          <w:p w14:paraId="2CB658D2"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Direcciones departamentales oficiales.</w:t>
            </w:r>
          </w:p>
        </w:tc>
        <w:tc>
          <w:tcPr>
            <w:tcW w:w="3119" w:type="dxa"/>
            <w:shd w:val="clear" w:color="auto" w:fill="auto"/>
            <w:vAlign w:val="center"/>
            <w:hideMark/>
          </w:tcPr>
          <w:p w14:paraId="6A7A3406"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ALTA VERAPAZ, BAJA VERAPAZ, CHIMALTENANGO, CHIQUIMULA, EL PROGRESO, ESCUINTLA, GUATEMALA NORTE, GUATEMALA ORIENTE, GUATEMALA OCCIDENTE, GUATEMALA SUR, HUEHUETENANGO, IZABAL, JALAPA, JUTIAPA, PETÉN, QUETZALTENANGO, QUICHÉ, QUICHÉ NORTE, RETALHULEU, SACATEPÉQUEZ, SAN MARCOS, SANTA ROSA, SOLOLÁ, SUCHITEPÉQUEZ, TOTONICAPÁN, ZACAPA</w:t>
            </w:r>
          </w:p>
        </w:tc>
        <w:tc>
          <w:tcPr>
            <w:tcW w:w="2410" w:type="dxa"/>
            <w:shd w:val="clear" w:color="auto" w:fill="auto"/>
            <w:vAlign w:val="center"/>
            <w:hideMark/>
          </w:tcPr>
          <w:p w14:paraId="6D2AABCF"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1"/>
                <w:szCs w:val="21"/>
                <w14:ligatures w14:val="none"/>
              </w:rPr>
            </w:pPr>
            <w:r w:rsidRPr="000D5CED">
              <w:rPr>
                <w:rFonts w:ascii="Calibri" w:eastAsia="Times New Roman" w:hAnsi="Calibri" w:cs="Calibri"/>
                <w:b/>
                <w:bCs/>
                <w:color w:val="000000"/>
                <w:kern w:val="0"/>
                <w:sz w:val="21"/>
                <w:szCs w:val="21"/>
                <w14:ligatures w14:val="none"/>
              </w:rPr>
              <w:t>La variable fue eliminada</w:t>
            </w:r>
            <w:r w:rsidRPr="000D5CED">
              <w:rPr>
                <w:rFonts w:ascii="Calibri" w:eastAsia="Times New Roman" w:hAnsi="Calibri" w:cs="Calibri"/>
                <w:color w:val="000000"/>
                <w:kern w:val="0"/>
                <w:sz w:val="21"/>
                <w:szCs w:val="21"/>
                <w14:ligatures w14:val="none"/>
              </w:rPr>
              <w:t xml:space="preserve"> por ser redundante con la variable </w:t>
            </w:r>
            <w:r w:rsidRPr="000D5CED">
              <w:rPr>
                <w:rFonts w:ascii="Calibri" w:eastAsia="Times New Roman" w:hAnsi="Calibri" w:cs="Calibri"/>
                <w:b/>
                <w:bCs/>
                <w:color w:val="000000"/>
                <w:kern w:val="0"/>
                <w:sz w:val="21"/>
                <w:szCs w:val="21"/>
                <w14:ligatures w14:val="none"/>
              </w:rPr>
              <w:t>DEPARTAMENTO</w:t>
            </w:r>
            <w:r w:rsidRPr="000D5CED">
              <w:rPr>
                <w:rFonts w:ascii="Calibri" w:eastAsia="Times New Roman" w:hAnsi="Calibri" w:cs="Calibri"/>
                <w:color w:val="000000"/>
                <w:kern w:val="0"/>
                <w:sz w:val="21"/>
                <w:szCs w:val="21"/>
                <w14:ligatures w14:val="none"/>
              </w:rPr>
              <w:t>.</w:t>
            </w:r>
          </w:p>
        </w:tc>
        <w:tc>
          <w:tcPr>
            <w:tcW w:w="1302" w:type="dxa"/>
            <w:shd w:val="clear" w:color="auto" w:fill="auto"/>
            <w:vAlign w:val="center"/>
            <w:hideMark/>
          </w:tcPr>
          <w:p w14:paraId="190E180B" w14:textId="77777777" w:rsidR="000D5CED" w:rsidRPr="000D5CED" w:rsidRDefault="000D5CED" w:rsidP="00DF20B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1"/>
                <w:szCs w:val="21"/>
                <w14:ligatures w14:val="none"/>
              </w:rPr>
            </w:pPr>
            <w:r w:rsidRPr="000D5CED">
              <w:rPr>
                <w:rFonts w:ascii="Calibri" w:eastAsia="Times New Roman" w:hAnsi="Calibri" w:cs="Calibri"/>
                <w:color w:val="000000"/>
                <w:kern w:val="0"/>
                <w:sz w:val="21"/>
                <w:szCs w:val="21"/>
                <w14:ligatures w14:val="none"/>
              </w:rPr>
              <w:t>No aplica, ya que la variable fue eliminada.</w:t>
            </w:r>
          </w:p>
        </w:tc>
      </w:tr>
    </w:tbl>
    <w:p w14:paraId="27D9ED8F" w14:textId="66710721" w:rsidR="00AD466C" w:rsidRPr="009032F6" w:rsidRDefault="00AD466C">
      <w:pPr>
        <w:rPr>
          <w:rFonts w:ascii="Calibri" w:hAnsi="Calibri" w:cs="Calibri"/>
          <w:sz w:val="22"/>
          <w:szCs w:val="22"/>
        </w:rPr>
      </w:pPr>
    </w:p>
    <w:sectPr w:rsidR="00AD466C" w:rsidRPr="009032F6" w:rsidSect="009650BF">
      <w:headerReference w:type="first" r:id="rId8"/>
      <w:pgSz w:w="15840" w:h="12240" w:orient="landscape"/>
      <w:pgMar w:top="1701" w:right="1417" w:bottom="170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4B58F" w14:textId="77777777" w:rsidR="00666934" w:rsidRDefault="00666934" w:rsidP="009650BF">
      <w:pPr>
        <w:spacing w:after="0" w:line="240" w:lineRule="auto"/>
      </w:pPr>
      <w:r>
        <w:separator/>
      </w:r>
    </w:p>
  </w:endnote>
  <w:endnote w:type="continuationSeparator" w:id="0">
    <w:p w14:paraId="2B0A9A79" w14:textId="77777777" w:rsidR="00666934" w:rsidRDefault="00666934" w:rsidP="00965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211DE" w14:textId="77777777" w:rsidR="00666934" w:rsidRDefault="00666934" w:rsidP="009650BF">
      <w:pPr>
        <w:spacing w:after="0" w:line="240" w:lineRule="auto"/>
      </w:pPr>
      <w:r>
        <w:separator/>
      </w:r>
    </w:p>
  </w:footnote>
  <w:footnote w:type="continuationSeparator" w:id="0">
    <w:p w14:paraId="17D00F64" w14:textId="77777777" w:rsidR="00666934" w:rsidRDefault="00666934" w:rsidP="00965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74A7" w14:textId="77777777" w:rsidR="009650BF" w:rsidRPr="00022250" w:rsidRDefault="009650BF" w:rsidP="009650BF">
    <w:pPr>
      <w:spacing w:after="0"/>
      <w:rPr>
        <w:rFonts w:ascii="Calibri" w:hAnsi="Calibri" w:cs="Calibri"/>
        <w:sz w:val="22"/>
        <w:szCs w:val="22"/>
      </w:rPr>
    </w:pPr>
    <w:r w:rsidRPr="00022250">
      <w:rPr>
        <w:rFonts w:ascii="Calibri" w:hAnsi="Calibri" w:cs="Calibri"/>
        <w:sz w:val="22"/>
        <w:szCs w:val="22"/>
      </w:rPr>
      <w:t>Universidad del Valle de Guatemala</w:t>
    </w:r>
  </w:p>
  <w:p w14:paraId="0DD5BB8F" w14:textId="5E267A57" w:rsidR="009650BF" w:rsidRPr="00022250" w:rsidRDefault="009650BF" w:rsidP="009650BF">
    <w:pPr>
      <w:spacing w:after="0"/>
      <w:rPr>
        <w:rFonts w:ascii="Calibri" w:hAnsi="Calibri" w:cs="Calibri"/>
        <w:sz w:val="22"/>
        <w:szCs w:val="22"/>
      </w:rPr>
    </w:pPr>
    <w:r w:rsidRPr="00022250">
      <w:rPr>
        <w:rFonts w:ascii="Calibri" w:hAnsi="Calibri" w:cs="Calibri"/>
        <w:sz w:val="22"/>
        <w:szCs w:val="22"/>
      </w:rPr>
      <w:t>Facultad de Ingeniería</w:t>
    </w:r>
  </w:p>
  <w:p w14:paraId="136EBDBA" w14:textId="0DE2A3A0" w:rsidR="009650BF" w:rsidRPr="00022250" w:rsidRDefault="009650BF" w:rsidP="009650BF">
    <w:pPr>
      <w:spacing w:after="0"/>
      <w:rPr>
        <w:rFonts w:ascii="Calibri" w:hAnsi="Calibri" w:cs="Calibri"/>
        <w:sz w:val="22"/>
        <w:szCs w:val="22"/>
        <w:lang w:val="en-US"/>
      </w:rPr>
    </w:pPr>
    <w:r w:rsidRPr="00022250">
      <w:rPr>
        <w:rFonts w:ascii="Calibri" w:hAnsi="Calibri" w:cs="Calibri"/>
        <w:sz w:val="22"/>
        <w:szCs w:val="22"/>
        <w:lang w:val="en-US"/>
      </w:rPr>
      <w:t>Data Science</w:t>
    </w:r>
    <w:r w:rsidRPr="00022250">
      <w:rPr>
        <w:rFonts w:ascii="Calibri" w:hAnsi="Calibri" w:cs="Calibri"/>
        <w:sz w:val="22"/>
        <w:szCs w:val="22"/>
        <w:lang w:val="en-US"/>
      </w:rPr>
      <w:t xml:space="preserve">, </w:t>
    </w:r>
    <w:proofErr w:type="spellStart"/>
    <w:r w:rsidRPr="00022250">
      <w:rPr>
        <w:rFonts w:ascii="Calibri" w:hAnsi="Calibri" w:cs="Calibri"/>
        <w:sz w:val="22"/>
        <w:szCs w:val="22"/>
        <w:lang w:val="en-US"/>
      </w:rPr>
      <w:t>Semestre</w:t>
    </w:r>
    <w:proofErr w:type="spellEnd"/>
    <w:r w:rsidRPr="00022250">
      <w:rPr>
        <w:rFonts w:ascii="Calibri" w:hAnsi="Calibri" w:cs="Calibri"/>
        <w:sz w:val="22"/>
        <w:szCs w:val="22"/>
        <w:lang w:val="en-US"/>
      </w:rPr>
      <w:t xml:space="preserve"> II–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376F0"/>
    <w:multiLevelType w:val="hybridMultilevel"/>
    <w:tmpl w:val="4F4EE6E2"/>
    <w:lvl w:ilvl="0" w:tplc="ABFA2AF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695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86"/>
    <w:rsid w:val="00022250"/>
    <w:rsid w:val="000D5CED"/>
    <w:rsid w:val="001E4AA5"/>
    <w:rsid w:val="001F551C"/>
    <w:rsid w:val="002D35F8"/>
    <w:rsid w:val="00666934"/>
    <w:rsid w:val="0083448F"/>
    <w:rsid w:val="009032F6"/>
    <w:rsid w:val="009650BF"/>
    <w:rsid w:val="00AD466C"/>
    <w:rsid w:val="00D0033C"/>
    <w:rsid w:val="00DF20B8"/>
    <w:rsid w:val="00ED3386"/>
  </w:rsids>
  <m:mathPr>
    <m:mathFont m:val="Cambria Math"/>
    <m:brkBin m:val="before"/>
    <m:brkBinSub m:val="--"/>
    <m:smallFrac m:val="0"/>
    <m:dispDef/>
    <m:lMargin m:val="0"/>
    <m:rMargin m:val="0"/>
    <m:defJc m:val="centerGroup"/>
    <m:wrapIndent m:val="1440"/>
    <m:intLim m:val="subSup"/>
    <m:naryLim m:val="undOvr"/>
  </m:mathPr>
  <w:themeFontLang w:val="es-GT"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B84F79F"/>
  <w15:chartTrackingRefBased/>
  <w15:docId w15:val="{8C45510D-8FD4-6F41-840B-B240D49C6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3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3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33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33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33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33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33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33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33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33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33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33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33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33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33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33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33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3386"/>
    <w:rPr>
      <w:rFonts w:eastAsiaTheme="majorEastAsia" w:cstheme="majorBidi"/>
      <w:color w:val="272727" w:themeColor="text1" w:themeTint="D8"/>
    </w:rPr>
  </w:style>
  <w:style w:type="paragraph" w:styleId="Ttulo">
    <w:name w:val="Title"/>
    <w:basedOn w:val="Normal"/>
    <w:next w:val="Normal"/>
    <w:link w:val="TtuloCar"/>
    <w:uiPriority w:val="10"/>
    <w:qFormat/>
    <w:rsid w:val="00ED3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33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33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33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3386"/>
    <w:pPr>
      <w:spacing w:before="160"/>
      <w:jc w:val="center"/>
    </w:pPr>
    <w:rPr>
      <w:i/>
      <w:iCs/>
      <w:color w:val="404040" w:themeColor="text1" w:themeTint="BF"/>
    </w:rPr>
  </w:style>
  <w:style w:type="character" w:customStyle="1" w:styleId="CitaCar">
    <w:name w:val="Cita Car"/>
    <w:basedOn w:val="Fuentedeprrafopredeter"/>
    <w:link w:val="Cita"/>
    <w:uiPriority w:val="29"/>
    <w:rsid w:val="00ED3386"/>
    <w:rPr>
      <w:i/>
      <w:iCs/>
      <w:color w:val="404040" w:themeColor="text1" w:themeTint="BF"/>
    </w:rPr>
  </w:style>
  <w:style w:type="paragraph" w:styleId="Prrafodelista">
    <w:name w:val="List Paragraph"/>
    <w:basedOn w:val="Normal"/>
    <w:uiPriority w:val="34"/>
    <w:qFormat/>
    <w:rsid w:val="00ED3386"/>
    <w:pPr>
      <w:ind w:left="720"/>
      <w:contextualSpacing/>
    </w:pPr>
  </w:style>
  <w:style w:type="character" w:styleId="nfasisintenso">
    <w:name w:val="Intense Emphasis"/>
    <w:basedOn w:val="Fuentedeprrafopredeter"/>
    <w:uiPriority w:val="21"/>
    <w:qFormat/>
    <w:rsid w:val="00ED3386"/>
    <w:rPr>
      <w:i/>
      <w:iCs/>
      <w:color w:val="0F4761" w:themeColor="accent1" w:themeShade="BF"/>
    </w:rPr>
  </w:style>
  <w:style w:type="paragraph" w:styleId="Citadestacada">
    <w:name w:val="Intense Quote"/>
    <w:basedOn w:val="Normal"/>
    <w:next w:val="Normal"/>
    <w:link w:val="CitadestacadaCar"/>
    <w:uiPriority w:val="30"/>
    <w:qFormat/>
    <w:rsid w:val="00ED3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3386"/>
    <w:rPr>
      <w:i/>
      <w:iCs/>
      <w:color w:val="0F4761" w:themeColor="accent1" w:themeShade="BF"/>
    </w:rPr>
  </w:style>
  <w:style w:type="character" w:styleId="Referenciaintensa">
    <w:name w:val="Intense Reference"/>
    <w:basedOn w:val="Fuentedeprrafopredeter"/>
    <w:uiPriority w:val="32"/>
    <w:qFormat/>
    <w:rsid w:val="00ED3386"/>
    <w:rPr>
      <w:b/>
      <w:bCs/>
      <w:smallCaps/>
      <w:color w:val="0F4761" w:themeColor="accent1" w:themeShade="BF"/>
      <w:spacing w:val="5"/>
    </w:rPr>
  </w:style>
  <w:style w:type="table" w:styleId="Tablanormal3">
    <w:name w:val="Plain Table 3"/>
    <w:basedOn w:val="Tablanormal"/>
    <w:uiPriority w:val="43"/>
    <w:rsid w:val="000D5CE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
    <w:name w:val="Grid Table 7 Colorful"/>
    <w:basedOn w:val="Tablanormal"/>
    <w:uiPriority w:val="52"/>
    <w:rsid w:val="000D5C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0D5C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9650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650BF"/>
  </w:style>
  <w:style w:type="paragraph" w:styleId="Piedepgina">
    <w:name w:val="footer"/>
    <w:basedOn w:val="Normal"/>
    <w:link w:val="PiedepginaCar"/>
    <w:uiPriority w:val="99"/>
    <w:unhideWhenUsed/>
    <w:rsid w:val="009650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650BF"/>
  </w:style>
  <w:style w:type="table" w:styleId="Tablaconcuadrcula">
    <w:name w:val="Table Grid"/>
    <w:basedOn w:val="Tablanormal"/>
    <w:uiPriority w:val="39"/>
    <w:rsid w:val="0002225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85990-F91D-E044-B14B-94375EEC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1522</Words>
  <Characters>8376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TOLEDO JUAREZ, KAREN XIMENA</dc:creator>
  <cp:keywords/>
  <dc:description/>
  <cp:lastModifiedBy>TOLEDO JUAREZ, KAREN XIMENA</cp:lastModifiedBy>
  <cp:revision>1</cp:revision>
  <cp:lastPrinted>2026-07-24T04:41:00Z</cp:lastPrinted>
  <dcterms:created xsi:type="dcterms:W3CDTF">2026-07-24T02:22:00Z</dcterms:created>
  <dcterms:modified xsi:type="dcterms:W3CDTF">2026-07-24T04:41:00Z</dcterms:modified>
</cp:coreProperties>
</file>