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eastAsia="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AE42DB">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D7340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sidR="002020F9">
                                        <w:rPr>
                                          <w:rFonts w:asciiTheme="majorHAnsi" w:eastAsiaTheme="majorEastAsia" w:hAnsiTheme="majorHAnsi" w:cstheme="majorBidi"/>
                                          <w:color w:val="595959" w:themeColor="text1" w:themeTint="A6"/>
                                          <w:sz w:val="108"/>
                                          <w:szCs w:val="108"/>
                                          <w:lang w:val="es-MX"/>
                                        </w:rPr>
                                        <w:t xml:space="preserve"> </w:t>
                                      </w:r>
                                      <w:r>
                                        <w:rPr>
                                          <w:rFonts w:asciiTheme="majorHAnsi" w:eastAsiaTheme="majorEastAsia" w:hAnsiTheme="majorHAnsi" w:cstheme="majorBidi"/>
                                          <w:color w:val="595959" w:themeColor="text1" w:themeTint="A6"/>
                                          <w:sz w:val="108"/>
                                          <w:szCs w:val="108"/>
                                          <w:lang w:val="es-MX"/>
                                        </w:rPr>
                                        <w:t>2</w:t>
                                      </w:r>
                                    </w:p>
                                  </w:sdtContent>
                                </w:sdt>
                                <w:sdt>
                                  <w:sdtPr>
                                    <w:rPr>
                                      <w:caps/>
                                      <w:color w:val="17406D" w:themeColor="text2"/>
                                      <w:sz w:val="36"/>
                                      <w:szCs w:val="36"/>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D73402">
                                      <w:pPr>
                                        <w:pStyle w:val="Sinespaciado"/>
                                        <w:spacing w:before="240"/>
                                        <w:rPr>
                                          <w:caps/>
                                          <w:color w:val="17406D" w:themeColor="text2"/>
                                          <w:sz w:val="36"/>
                                          <w:szCs w:val="36"/>
                                          <w:lang w:val="es-MX"/>
                                        </w:rPr>
                                      </w:pPr>
                                      <w:r>
                                        <w:rPr>
                                          <w:caps/>
                                          <w:color w:val="17406D" w:themeColor="text2"/>
                                          <w:sz w:val="36"/>
                                          <w:szCs w:val="36"/>
                                          <w:lang w:val="es-MX"/>
                                        </w:rPr>
                                        <w:t>Reading and writing ports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AE42DB">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D7340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sidR="002020F9">
                                  <w:rPr>
                                    <w:rFonts w:asciiTheme="majorHAnsi" w:eastAsiaTheme="majorEastAsia" w:hAnsiTheme="majorHAnsi" w:cstheme="majorBidi"/>
                                    <w:color w:val="595959" w:themeColor="text1" w:themeTint="A6"/>
                                    <w:sz w:val="108"/>
                                    <w:szCs w:val="108"/>
                                    <w:lang w:val="es-MX"/>
                                  </w:rPr>
                                  <w:t xml:space="preserve"> </w:t>
                                </w:r>
                                <w:r>
                                  <w:rPr>
                                    <w:rFonts w:asciiTheme="majorHAnsi" w:eastAsiaTheme="majorEastAsia" w:hAnsiTheme="majorHAnsi" w:cstheme="majorBidi"/>
                                    <w:color w:val="595959" w:themeColor="text1" w:themeTint="A6"/>
                                    <w:sz w:val="108"/>
                                    <w:szCs w:val="108"/>
                                    <w:lang w:val="es-MX"/>
                                  </w:rPr>
                                  <w:t>2</w:t>
                                </w:r>
                              </w:p>
                            </w:sdtContent>
                          </w:sdt>
                          <w:sdt>
                            <w:sdtPr>
                              <w:rPr>
                                <w:caps/>
                                <w:color w:val="17406D" w:themeColor="text2"/>
                                <w:sz w:val="36"/>
                                <w:szCs w:val="36"/>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D73402">
                                <w:pPr>
                                  <w:pStyle w:val="Sinespaciado"/>
                                  <w:spacing w:before="240"/>
                                  <w:rPr>
                                    <w:caps/>
                                    <w:color w:val="17406D" w:themeColor="text2"/>
                                    <w:sz w:val="36"/>
                                    <w:szCs w:val="36"/>
                                    <w:lang w:val="es-MX"/>
                                  </w:rPr>
                                </w:pPr>
                                <w:r>
                                  <w:rPr>
                                    <w:caps/>
                                    <w:color w:val="17406D" w:themeColor="text2"/>
                                    <w:sz w:val="36"/>
                                    <w:szCs w:val="36"/>
                                    <w:lang w:val="es-MX"/>
                                  </w:rPr>
                                  <w:t>Reading and writing ports</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r>
                          <w:r w:rsidRPr="008C3CB7">
                            <w:rPr>
                              <w:sz w:val="40"/>
                              <w:szCs w:val="40"/>
                              <w:lang w:val="es-MX"/>
                            </w:rPr>
                            <w:t xml:space="preserve">Paz </w:t>
                          </w:r>
                          <w:r w:rsidRPr="008C3CB7">
                            <w:rPr>
                              <w:sz w:val="40"/>
                              <w:szCs w:val="40"/>
                              <w:lang w:val="es-MX"/>
                            </w:rPr>
                            <w:t>Rodríguez</w:t>
                          </w:r>
                          <w:r w:rsidRPr="008C3CB7">
                            <w:rPr>
                              <w:sz w:val="40"/>
                              <w:szCs w:val="40"/>
                              <w:lang w:val="es-MX"/>
                            </w:rPr>
                            <w:t xml:space="preserve">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D73402">
      <w:pPr>
        <w:pStyle w:val="Ttulo"/>
        <w:rPr>
          <w:noProof/>
          <w:lang w:val="es-MX"/>
        </w:rPr>
      </w:pPr>
      <w:r>
        <w:rPr>
          <w:rFonts w:ascii="Calibri Light" w:hAnsi="Calibri Light"/>
          <w:noProof/>
          <w:color w:val="000000"/>
          <w:lang w:val="es-MX"/>
        </w:rPr>
        <w:lastRenderedPageBreak/>
        <w:t>Theoretical Reference</w:t>
      </w:r>
    </w:p>
    <w:p w:rsidR="003C69EC" w:rsidRPr="008C3CB7" w:rsidRDefault="00945190">
      <w:pPr>
        <w:pStyle w:val="Ttulo1"/>
        <w:rPr>
          <w:noProof/>
          <w:lang w:val="es-MX"/>
        </w:rPr>
      </w:pPr>
      <w:r>
        <w:rPr>
          <w:rFonts w:ascii="Calibri Light" w:hAnsi="Calibri Light"/>
          <w:noProof/>
          <w:color w:val="000000"/>
          <w:lang w:val="es-MX"/>
        </w:rPr>
        <w:t>Puertos del atmega8535</w:t>
      </w:r>
    </w:p>
    <w:p w:rsidR="00D73402" w:rsidRDefault="00D73402" w:rsidP="00D73402">
      <w:pPr>
        <w:jc w:val="both"/>
        <w:rPr>
          <w:b/>
          <w:i/>
          <w:sz w:val="28"/>
        </w:rPr>
      </w:pPr>
      <w:r>
        <w:rPr>
          <w:b/>
          <w:i/>
          <w:sz w:val="28"/>
        </w:rPr>
        <w:t>Harvard architecture</w:t>
      </w:r>
      <w:r w:rsidRPr="00915B8E">
        <w:rPr>
          <w:b/>
          <w:i/>
          <w:sz w:val="28"/>
        </w:rPr>
        <w:t>:</w:t>
      </w:r>
    </w:p>
    <w:p w:rsidR="00D73402" w:rsidRDefault="00D73402" w:rsidP="00D73402">
      <w:pPr>
        <w:rPr>
          <w:sz w:val="24"/>
        </w:rPr>
      </w:pPr>
      <w:r w:rsidRPr="002D1323">
        <w:rPr>
          <w:sz w:val="24"/>
        </w:rPr>
        <w:t xml:space="preserve">In Harvard architecture, the data bus and address bus are separate. Thus a greater flow of data is possible through the central processing unit, and of course, a greater speed of work. Separating a </w:t>
      </w:r>
      <w:proofErr w:type="spellStart"/>
      <w:r w:rsidRPr="002D1323">
        <w:rPr>
          <w:sz w:val="24"/>
        </w:rPr>
        <w:t>programme</w:t>
      </w:r>
      <w:proofErr w:type="spellEnd"/>
      <w:r w:rsidRPr="002D1323">
        <w:rPr>
          <w:sz w:val="24"/>
        </w:rPr>
        <w:t xml:space="preserve"> from data memory makes it further possible for instructions not to have to be 8-bit words. For </w:t>
      </w:r>
      <w:proofErr w:type="gramStart"/>
      <w:r w:rsidRPr="002D1323">
        <w:rPr>
          <w:sz w:val="24"/>
        </w:rPr>
        <w:t>example</w:t>
      </w:r>
      <w:proofErr w:type="gramEnd"/>
      <w:r w:rsidRPr="002D1323">
        <w:rPr>
          <w:sz w:val="24"/>
        </w:rPr>
        <w:t xml:space="preserve"> the Microchip PIC16F84 microcontroller uses 14 bits for instructions which allows for all instructions to be one word instructions. It is also typical for Harvard architecture to have fewer instructions than Von-Neumann's, and to have instructions usually executed in one cycle. Microcontrollers with Harvard architecture are also called Reduced Instruction Set Computer (RISC) microcontrollers.  Microprocessors with Von-Neumann's architecture are called Complex Instruction Set Computers (CISC).</w:t>
      </w:r>
    </w:p>
    <w:p w:rsidR="00D73402" w:rsidRPr="00915B8E" w:rsidRDefault="00D73402" w:rsidP="00D73402">
      <w:pPr>
        <w:jc w:val="both"/>
        <w:rPr>
          <w:b/>
          <w:i/>
          <w:sz w:val="28"/>
        </w:rPr>
      </w:pPr>
      <w:r w:rsidRPr="00915B8E">
        <w:rPr>
          <w:b/>
          <w:i/>
          <w:sz w:val="28"/>
        </w:rPr>
        <w:t>Input / output ports (I/O Ports):</w:t>
      </w:r>
    </w:p>
    <w:p w:rsidR="00D73402" w:rsidRDefault="00D73402" w:rsidP="00D73402">
      <w:pPr>
        <w:jc w:val="both"/>
        <w:rPr>
          <w:i/>
          <w:sz w:val="24"/>
        </w:rPr>
      </w:pPr>
      <w:r w:rsidRPr="00FC426A">
        <w:rPr>
          <w:sz w:val="24"/>
        </w:rPr>
        <w:t xml:space="preserve">In order to make the microcontroller useful, it is necessary to connect it to peripheral devices. </w:t>
      </w:r>
      <w:r w:rsidRPr="00940997">
        <w:rPr>
          <w:sz w:val="24"/>
        </w:rPr>
        <w:t>Each microcontroller has one or more registers (called a port) connected to the microcontroller pins.</w:t>
      </w:r>
    </w:p>
    <w:p w:rsidR="009E6F9D" w:rsidRDefault="00D73402" w:rsidP="00D73402">
      <w:pPr>
        <w:pStyle w:val="Ttulo1"/>
        <w:rPr>
          <w:lang w:val="es-MX"/>
        </w:rPr>
      </w:pPr>
      <w:r>
        <w:rPr>
          <w:lang w:val="es-MX"/>
        </w:rPr>
        <w:t xml:space="preserve"> </w:t>
      </w:r>
      <w:r w:rsidR="009E6F9D">
        <w:rPr>
          <w:lang w:val="es-MX"/>
        </w:rPr>
        <w:t>Material</w:t>
      </w:r>
    </w:p>
    <w:p w:rsidR="009E6F9D" w:rsidRDefault="009E6F9D" w:rsidP="009E6F9D">
      <w:pPr>
        <w:rPr>
          <w:lang w:val="es-MX"/>
        </w:rPr>
      </w:pPr>
    </w:p>
    <w:p w:rsidR="009E6F9D" w:rsidRDefault="009E6F9D" w:rsidP="009E6F9D">
      <w:pPr>
        <w:pStyle w:val="Prrafodelista"/>
        <w:numPr>
          <w:ilvl w:val="0"/>
          <w:numId w:val="13"/>
        </w:numPr>
        <w:rPr>
          <w:lang w:val="es-MX"/>
        </w:rPr>
      </w:pPr>
      <w:r>
        <w:rPr>
          <w:lang w:val="es-MX"/>
        </w:rPr>
        <w:t>Pazuino</w:t>
      </w:r>
    </w:p>
    <w:p w:rsidR="00945190" w:rsidRDefault="00D73402" w:rsidP="009E6F9D">
      <w:pPr>
        <w:pStyle w:val="Prrafodelista"/>
        <w:numPr>
          <w:ilvl w:val="0"/>
          <w:numId w:val="13"/>
        </w:numPr>
        <w:rPr>
          <w:lang w:val="es-MX"/>
        </w:rPr>
      </w:pPr>
      <w:r>
        <w:rPr>
          <w:lang w:val="es-MX"/>
        </w:rPr>
        <w:t>Leds</w:t>
      </w:r>
    </w:p>
    <w:p w:rsidR="00945190" w:rsidRPr="009E6F9D" w:rsidRDefault="00945190" w:rsidP="009E6F9D">
      <w:pPr>
        <w:pStyle w:val="Prrafodelista"/>
        <w:numPr>
          <w:ilvl w:val="0"/>
          <w:numId w:val="13"/>
        </w:numPr>
        <w:rPr>
          <w:lang w:val="es-MX"/>
        </w:rPr>
      </w:pPr>
      <w:proofErr w:type="spellStart"/>
      <w:r>
        <w:rPr>
          <w:lang w:val="es-MX"/>
        </w:rPr>
        <w:t>Minidip</w:t>
      </w:r>
      <w:proofErr w:type="spellEnd"/>
    </w:p>
    <w:p w:rsidR="003909EB" w:rsidRDefault="009E6F9D" w:rsidP="009E6F9D">
      <w:pPr>
        <w:pStyle w:val="Ttulo1"/>
        <w:rPr>
          <w:lang w:val="es-MX"/>
        </w:rPr>
      </w:pPr>
      <w:r>
        <w:rPr>
          <w:lang w:val="es-MX"/>
        </w:rPr>
        <w:t>Desarrollo y Funcionamiento</w:t>
      </w:r>
    </w:p>
    <w:p w:rsidR="00D73402" w:rsidRDefault="00D73402" w:rsidP="00D73402">
      <w:pPr>
        <w:rPr>
          <w:sz w:val="24"/>
        </w:rPr>
      </w:pPr>
      <w:r w:rsidRPr="008F1D72">
        <w:rPr>
          <w:sz w:val="24"/>
        </w:rPr>
        <w:t>The purpose of this program is to light several LEDs on PORTB</w:t>
      </w:r>
      <w:r>
        <w:rPr>
          <w:sz w:val="24"/>
        </w:rPr>
        <w:t xml:space="preserve"> </w:t>
      </w:r>
      <w:r w:rsidRPr="00FC426A">
        <w:rPr>
          <w:sz w:val="24"/>
        </w:rPr>
        <w:t>by configuring the output port B and typing a value in the B port and finally a data read from port A</w:t>
      </w:r>
      <w:r>
        <w:rPr>
          <w:sz w:val="24"/>
        </w:rPr>
        <w:t>.</w:t>
      </w:r>
    </w:p>
    <w:p w:rsidR="009E6F9D" w:rsidRDefault="00D73402" w:rsidP="009E6F9D">
      <w:pPr>
        <w:pStyle w:val="Ttulo1"/>
        <w:rPr>
          <w:lang w:val="es-MX"/>
        </w:rPr>
      </w:pPr>
      <w:r>
        <w:rPr>
          <w:lang w:val="es-MX"/>
        </w:rPr>
        <w:t>Code</w:t>
      </w:r>
      <w:bookmarkStart w:id="0" w:name="_GoBack"/>
      <w:bookmarkEnd w:id="0"/>
    </w:p>
    <w:p w:rsidR="009E6F9D" w:rsidRDefault="009E6F9D" w:rsidP="009E6F9D">
      <w:pPr>
        <w:rPr>
          <w:lang w:val="es-MX"/>
        </w:rPr>
      </w:pPr>
    </w:p>
    <w:p w:rsidR="009E6F9D" w:rsidRDefault="00945190" w:rsidP="009E6F9D">
      <w:pPr>
        <w:rPr>
          <w:lang w:val="es-MX"/>
        </w:rPr>
      </w:pPr>
      <w:r>
        <w:rPr>
          <w:noProof/>
          <w:lang w:val="es-MX" w:eastAsia="es-MX"/>
        </w:rPr>
        <w:lastRenderedPageBreak/>
        <w:drawing>
          <wp:inline distT="0" distB="0" distL="0" distR="0">
            <wp:extent cx="4439270" cy="205768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02.PNG"/>
                    <pic:cNvPicPr/>
                  </pic:nvPicPr>
                  <pic:blipFill>
                    <a:blip r:embed="rId10">
                      <a:extLst>
                        <a:ext uri="{28A0092B-C50C-407E-A947-70E740481C1C}">
                          <a14:useLocalDpi xmlns:a14="http://schemas.microsoft.com/office/drawing/2010/main" val="0"/>
                        </a:ext>
                      </a:extLst>
                    </a:blip>
                    <a:stretch>
                      <a:fillRect/>
                    </a:stretch>
                  </pic:blipFill>
                  <pic:spPr>
                    <a:xfrm>
                      <a:off x="0" y="0"/>
                      <a:ext cx="4439270" cy="2057687"/>
                    </a:xfrm>
                    <a:prstGeom prst="rect">
                      <a:avLst/>
                    </a:prstGeom>
                  </pic:spPr>
                </pic:pic>
              </a:graphicData>
            </a:graphic>
          </wp:inline>
        </w:drawing>
      </w:r>
    </w:p>
    <w:p w:rsidR="009E6F9D" w:rsidRDefault="009E6F9D" w:rsidP="009E6F9D">
      <w:pPr>
        <w:pStyle w:val="Ttulo1"/>
        <w:rPr>
          <w:lang w:val="es-MX"/>
        </w:rPr>
      </w:pPr>
      <w:r>
        <w:rPr>
          <w:lang w:val="es-MX"/>
        </w:rPr>
        <w:t>Conclusiones</w:t>
      </w:r>
    </w:p>
    <w:p w:rsidR="009E6F9D" w:rsidRPr="009E6F9D" w:rsidRDefault="00945190" w:rsidP="009E6F9D">
      <w:pPr>
        <w:rPr>
          <w:lang w:val="es-MX"/>
        </w:rPr>
      </w:pPr>
      <w:r>
        <w:rPr>
          <w:lang w:val="es-MX"/>
        </w:rPr>
        <w:t>Hasta el momento todas las señales que se habían usado eran de salida, esta práctica fue especial por que abrió un nuevo mundo al poder recibir señales haciendo posible que nuevas aplicaciones se pudieran realizar</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2020F9"/>
    <w:rsid w:val="003909EB"/>
    <w:rsid w:val="003C69EC"/>
    <w:rsid w:val="004B6710"/>
    <w:rsid w:val="00696969"/>
    <w:rsid w:val="0086225B"/>
    <w:rsid w:val="008C3CB7"/>
    <w:rsid w:val="00945190"/>
    <w:rsid w:val="009E6F9D"/>
    <w:rsid w:val="00AE42DB"/>
    <w:rsid w:val="00B662BA"/>
    <w:rsid w:val="00D12AEB"/>
    <w:rsid w:val="00D73402"/>
    <w:rsid w:val="00E62536"/>
    <w:rsid w:val="00F41906"/>
    <w:rsid w:val="00F638CE"/>
    <w:rsid w:val="00FB3A8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55D2"/>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politécnico Nacional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10</TotalTime>
  <Pages>3</Pages>
  <Words>243</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Práctica 2</vt:lpstr>
    </vt:vector>
  </TitlesOfParts>
  <Company>Escuela superior de cómputo</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2</dc:title>
  <dc:subject>Reading and writing ports</dc:subject>
  <dc:creator>Rubik</dc:creator>
  <cp:keywords/>
  <cp:lastModifiedBy>Ricardo Ruiz Maldonado</cp:lastModifiedBy>
  <cp:revision>5</cp:revision>
  <cp:lastPrinted>2016-06-03T22:30:00Z</cp:lastPrinted>
  <dcterms:created xsi:type="dcterms:W3CDTF">2016-06-03T19:42:00Z</dcterms:created>
  <dcterms:modified xsi:type="dcterms:W3CDTF">2016-06-03T22:30:00Z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