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467CB450" w14:textId="6BE79BB3" w:rsidR="002579DD" w:rsidRDefault="002E5573" w:rsidP="002579DD">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p>
    <w:p w14:paraId="6E14E85C" w14:textId="391E410C" w:rsidR="00510D72" w:rsidRDefault="00510D72" w:rsidP="00393171">
      <w:pPr>
        <w:spacing w:after="0" w:line="480" w:lineRule="auto"/>
      </w:pPr>
    </w:p>
    <w:p w14:paraId="4A7196F3" w14:textId="77777777" w:rsidR="00510D72" w:rsidRDefault="00510D72" w:rsidP="00393171">
      <w:pPr>
        <w:spacing w:after="0" w:line="480" w:lineRule="auto"/>
      </w:pPr>
    </w:p>
    <w:p w14:paraId="0F0E85CF" w14:textId="77777777" w:rsidR="00510D72" w:rsidRPr="00015B69" w:rsidRDefault="00510D72" w:rsidP="00510D72">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06967B6F" w14:textId="7CE72A5B" w:rsidR="00393171" w:rsidRDefault="00510D72" w:rsidP="00A2119F">
      <w:pPr>
        <w:pStyle w:val="Body"/>
        <w:spacing w:after="0" w:line="480" w:lineRule="auto"/>
        <w:ind w:left="360" w:hanging="360"/>
        <w:rPr>
          <w:rFonts w:eastAsia="Times New Roman" w:cs="Times New Roman"/>
          <w:b/>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rsidR="00393171">
        <w:rPr>
          <w:rFonts w:eastAsia="Times New Roman" w:cs="Times New Roman"/>
          <w:b/>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w:t>
      </w:r>
      <w:proofErr w:type="spellStart"/>
      <w:r w:rsidR="001E5364" w:rsidRPr="001E5364">
        <w:rPr>
          <w:rFonts w:cs="Times New Roman"/>
        </w:rPr>
        <w:t>Margules</w:t>
      </w:r>
      <w:proofErr w:type="spellEnd"/>
      <w:r w:rsidR="001E5364" w:rsidRPr="001E5364">
        <w:rPr>
          <w:rFonts w:cs="Times New Roman"/>
        </w:rPr>
        <w:t xml:space="preserve"> and </w:t>
      </w:r>
      <w:proofErr w:type="spellStart"/>
      <w:r w:rsidR="001E5364" w:rsidRPr="001E5364">
        <w:rPr>
          <w:rFonts w:cs="Times New Roman"/>
        </w:rPr>
        <w:t>Pressey</w:t>
      </w:r>
      <w:proofErr w:type="spellEnd"/>
      <w:r w:rsidR="001E5364" w:rsidRPr="001E5364">
        <w:rPr>
          <w:rFonts w:cs="Times New Roman"/>
        </w:rPr>
        <w:t xml:space="preserve">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w:t>
      </w:r>
      <w:proofErr w:type="spellStart"/>
      <w:r w:rsidR="001E5364" w:rsidRPr="001E5364">
        <w:rPr>
          <w:rFonts w:cs="Times New Roman"/>
        </w:rPr>
        <w:t>Pressey</w:t>
      </w:r>
      <w:proofErr w:type="spellEnd"/>
      <w:r w:rsidR="001E5364" w:rsidRPr="001E5364">
        <w:rPr>
          <w:rFonts w:cs="Times New Roman"/>
        </w:rPr>
        <w:t xml:space="preserve">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w:t>
      </w:r>
      <w:proofErr w:type="spellStart"/>
      <w:r w:rsidR="001E5364" w:rsidRPr="001E5364">
        <w:rPr>
          <w:rFonts w:cs="Times New Roman"/>
        </w:rPr>
        <w:t>Margules</w:t>
      </w:r>
      <w:proofErr w:type="spellEnd"/>
      <w:r w:rsidR="001E5364" w:rsidRPr="001E5364">
        <w:rPr>
          <w:rFonts w:cs="Times New Roman"/>
        </w:rPr>
        <w:t xml:space="preserve"> and </w:t>
      </w:r>
      <w:proofErr w:type="spellStart"/>
      <w:r w:rsidR="001E5364" w:rsidRPr="001E5364">
        <w:rPr>
          <w:rFonts w:cs="Times New Roman"/>
        </w:rPr>
        <w:t>Pressey</w:t>
      </w:r>
      <w:proofErr w:type="spellEnd"/>
      <w:r w:rsidR="001E5364" w:rsidRPr="001E5364">
        <w:rPr>
          <w:rFonts w:cs="Times New Roman"/>
        </w:rPr>
        <w:t xml:space="preserve"> 2000)</w:t>
      </w:r>
      <w:r w:rsidR="00474D20">
        <w:rPr>
          <w:rFonts w:eastAsia="Times New Roman" w:cs="Times New Roman"/>
          <w:szCs w:val="24"/>
        </w:rPr>
        <w:fldChar w:fldCharType="end"/>
      </w:r>
      <w:r w:rsidR="00581800">
        <w:rPr>
          <w:rFonts w:eastAsia="Times New Roman" w:cs="Times New Roman"/>
          <w:szCs w:val="24"/>
        </w:rPr>
        <w:t>.</w:t>
      </w:r>
    </w:p>
    <w:p w14:paraId="04AEC0C6" w14:textId="3CE4BBD0"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67ED2761"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 xml:space="preserve">(Wolsey and </w:t>
      </w:r>
      <w:proofErr w:type="spellStart"/>
      <w:r w:rsidR="006C0AB3" w:rsidRPr="006C0AB3">
        <w:rPr>
          <w:rFonts w:cs="Times New Roman"/>
        </w:rPr>
        <w:t>Nemhauser</w:t>
      </w:r>
      <w:proofErr w:type="spellEnd"/>
      <w:r w:rsidR="006C0AB3" w:rsidRPr="006C0AB3">
        <w:rPr>
          <w:rFonts w:cs="Times New Roman"/>
        </w:rPr>
        <w:t xml:space="preserve">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6" w:name="__Fieldmark__182_924499877"/>
      <w:r w:rsidR="001E5364" w:rsidRPr="001E5364">
        <w:rPr>
          <w:rFonts w:cs="Times New Roman"/>
        </w:rPr>
        <w:t>(Beyer et al. 2016)</w:t>
      </w:r>
      <w:r>
        <w:fldChar w:fldCharType="end"/>
      </w:r>
      <w:bookmarkEnd w:id="6"/>
      <w:r>
        <w:rPr>
          <w:rFonts w:eastAsia="Times New Roman" w:cs="Times New Roman"/>
          <w:szCs w:val="24"/>
        </w:rPr>
        <w:t>.</w:t>
      </w:r>
      <w:r>
        <w:fldChar w:fldCharType="begin"/>
      </w:r>
      <w:bookmarkStart w:id="7" w:name="__Fieldmark__2383_924499877"/>
      <w:r>
        <w:fldChar w:fldCharType="end"/>
      </w:r>
      <w:bookmarkEnd w:id="7"/>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8" w:name="__Fieldmark__223_924499877"/>
      <w:r w:rsidR="001E5364" w:rsidRPr="001E5364">
        <w:rPr>
          <w:rFonts w:cs="Times New Roman"/>
        </w:rPr>
        <w:t>(Cocks and Baird 1989, Underhill 1994, Rodrigues and Gaston 2002)</w:t>
      </w:r>
      <w:r>
        <w:fldChar w:fldCharType="end"/>
      </w:r>
      <w:bookmarkEnd w:id="8"/>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 w:name="__Fieldmark__234_924499877"/>
      <w:r w:rsidR="006E6403" w:rsidRPr="006E6403">
        <w:rPr>
          <w:rFonts w:cs="Times New Roman"/>
        </w:rPr>
        <w:t>(Haight and Snyder 2009, Beyer et al. 2016)</w:t>
      </w:r>
      <w:r>
        <w:fldChar w:fldCharType="end"/>
      </w:r>
      <w:bookmarkEnd w:id="9"/>
      <w:r>
        <w:rPr>
          <w:rFonts w:eastAsia="Times New Roman" w:cs="Times New Roman"/>
          <w:szCs w:val="24"/>
        </w:rPr>
        <w:t xml:space="preserve">. </w:t>
      </w:r>
      <w:bookmarkStart w:id="10" w:name="_GoBack"/>
      <w:bookmarkEnd w:id="10"/>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 xml:space="preserve">We found that ILP generated high quality solutions 1,000 times faster than simulated annealing that could save over $100 million (or 13%) for realistic conservation scenarios when </w:t>
      </w:r>
      <w:r w:rsidR="00560421">
        <w:rPr>
          <w:rFonts w:eastAsia="Times New Roman" w:cs="Times New Roman"/>
          <w:szCs w:val="24"/>
        </w:rPr>
        <w:lastRenderedPageBreak/>
        <w:t>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5CA877"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1" w:name="__Fieldmark__292_924499877"/>
      <w:r w:rsidR="001E5364" w:rsidRPr="001E5364">
        <w:rPr>
          <w:rFonts w:cs="Times New Roman"/>
        </w:rPr>
        <w:t>(</w:t>
      </w:r>
      <w:proofErr w:type="spellStart"/>
      <w:r w:rsidR="001E5364" w:rsidRPr="001E5364">
        <w:rPr>
          <w:rFonts w:cs="Times New Roman"/>
        </w:rPr>
        <w:t>Meidinger</w:t>
      </w:r>
      <w:proofErr w:type="spellEnd"/>
      <w:r w:rsidR="001E5364" w:rsidRPr="001E5364">
        <w:rPr>
          <w:rFonts w:cs="Times New Roman"/>
        </w:rPr>
        <w:t xml:space="preserve"> and </w:t>
      </w:r>
      <w:proofErr w:type="spellStart"/>
      <w:r w:rsidR="001E5364" w:rsidRPr="001E5364">
        <w:rPr>
          <w:rFonts w:cs="Times New Roman"/>
        </w:rPr>
        <w:t>Pojar</w:t>
      </w:r>
      <w:proofErr w:type="spellEnd"/>
      <w:r w:rsidR="001E5364" w:rsidRPr="001E5364">
        <w:rPr>
          <w:rFonts w:cs="Times New Roman"/>
        </w:rPr>
        <w:t xml:space="preserve"> 1991)</w:t>
      </w:r>
      <w:r>
        <w:fldChar w:fldCharType="end"/>
      </w:r>
      <w:bookmarkEnd w:id="11"/>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7F0E7EB2"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1E5364" w:rsidRPr="001E5364">
        <w:rPr>
          <w:rFonts w:cs="Times New Roman"/>
        </w:rPr>
        <w:t>(</w:t>
      </w:r>
      <w:proofErr w:type="spellStart"/>
      <w:r w:rsidR="001E5364" w:rsidRPr="001E5364">
        <w:rPr>
          <w:rFonts w:cs="Times New Roman"/>
        </w:rPr>
        <w:t>Hochachka</w:t>
      </w:r>
      <w:proofErr w:type="spellEnd"/>
      <w:r w:rsidR="001E5364" w:rsidRPr="001E5364">
        <w:rPr>
          <w:rFonts w:cs="Times New Roman"/>
        </w:rPr>
        <w:t xml:space="preserve">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were collapsed </w:t>
      </w:r>
      <w:r>
        <w:rPr>
          <w:rFonts w:cs="Times New Roman"/>
          <w:lang w:val="en-CA"/>
        </w:rPr>
        <w:lastRenderedPageBreak/>
        <w:t>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6C0AB3">
        <w:instrText xml:space="preserve"> ADDIN ZOTERO_ITEM CSL_CITATION {"citationID":"l1mIRPpm","properties":{"formattedCitation":"(Fiske and Chandler 2011)","plainCitation":"(Fiske and Chandler 2011)","dontUpdate":true,"noteIndex":0},"citationItems":[{"id":"Bo80C0oa/EUCx8v24","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6C0AB3">
        <w:instrText xml:space="preserve"> ADDIN ZOTERO_ITEM CSL_CITATION {"citationID":"R3goWj68","properties":{"formattedCitation":"(Mackenzie et al. 2002)","plainCitation":"(Mackenzie et al. 2002)","noteIndex":0},"citationItems":[{"id":"Bo80C0oa/mLxG5Plq","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1E5364" w:rsidRPr="001E5364">
        <w:rPr>
          <w:rFonts w:cs="Times New Roman"/>
        </w:rPr>
        <w:t>(Mackenzie et al. 2002)</w:t>
      </w:r>
      <w:r>
        <w:fldChar w:fldCharType="end"/>
      </w:r>
      <w:bookmarkEnd w:id="14"/>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w:t>
      </w:r>
      <w:proofErr w:type="spellStart"/>
      <w:r w:rsidR="001E5364" w:rsidRPr="001E5364">
        <w:rPr>
          <w:rFonts w:cs="Times New Roman"/>
        </w:rPr>
        <w:t>Rodewald</w:t>
      </w:r>
      <w:proofErr w:type="spellEnd"/>
      <w:r w:rsidR="001E5364" w:rsidRPr="001E5364">
        <w:rPr>
          <w:rFonts w:cs="Times New Roman"/>
        </w:rPr>
        <w:t xml:space="preserve">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6A2AE4CC"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1E5364" w:rsidRPr="001E5364">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w:t>
      </w:r>
      <w:r w:rsidR="00443325">
        <w:rPr>
          <w:rFonts w:cs="Times New Roman"/>
          <w:lang w:val="en-CA"/>
        </w:rPr>
        <w:t>British Columbia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1E5364" w:rsidRPr="001E5364">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lastRenderedPageBreak/>
        <w:t xml:space="preserve">Spatial prioritization </w:t>
      </w:r>
    </w:p>
    <w:p w14:paraId="26BEC14E" w14:textId="04917250"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1E5364" w:rsidRPr="001E5364">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w:t>
      </w:r>
      <w:proofErr w:type="spellStart"/>
      <w:r w:rsidR="001E5364" w:rsidRPr="001E5364">
        <w:t>Ardron</w:t>
      </w:r>
      <w:proofErr w:type="spellEnd"/>
      <w:r w:rsidR="001E5364" w:rsidRPr="001E5364">
        <w:t xml:space="preserve">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9386190" w:rsidR="0056142A" w:rsidRDefault="006C4B67">
      <w:pPr>
        <w:pStyle w:val="xmsonormal"/>
        <w:spacing w:beforeAutospacing="0" w:after="0" w:afterAutospacing="0" w:line="480" w:lineRule="auto"/>
        <w:ind w:firstLine="720"/>
      </w:pPr>
      <w:r>
        <w:rPr>
          <w:lang w:val="en-CA"/>
        </w:rPr>
        <w:lastRenderedPageBreak/>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1E5364" w:rsidRPr="001E5364">
        <w:t>(</w:t>
      </w:r>
      <w:proofErr w:type="spellStart"/>
      <w:r w:rsidR="001E5364" w:rsidRPr="001E5364">
        <w:t>Gurobi</w:t>
      </w:r>
      <w:proofErr w:type="spellEnd"/>
      <w:r w:rsidR="001E5364" w:rsidRPr="001E5364">
        <w:t xml:space="preserve"> Optimization Inc. 2017)</w:t>
      </w:r>
      <w:r w:rsidR="00581800">
        <w:fldChar w:fldCharType="end"/>
      </w:r>
      <w:bookmarkEnd w:id="18"/>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9" w:name="__Fieldmark__445_924499877"/>
      <w:r w:rsidR="001E5364" w:rsidRPr="001E5364">
        <w:t>(</w:t>
      </w:r>
      <w:proofErr w:type="spellStart"/>
      <w:r w:rsidR="001E5364" w:rsidRPr="001E5364">
        <w:t>Luppold</w:t>
      </w:r>
      <w:proofErr w:type="spellEnd"/>
      <w:r w:rsidR="001E5364" w:rsidRPr="001E5364">
        <w:t xml:space="preserve"> et al. 2018)</w:t>
      </w:r>
      <w:r w:rsidR="00581800">
        <w:fldChar w:fldCharType="end"/>
      </w:r>
      <w:bookmarkEnd w:id="19"/>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20" w:name="__Fieldmark__464_924499877"/>
      <w:r w:rsidR="001E5364" w:rsidRPr="001E5364">
        <w:t>(Ralphs et al. 2019)</w:t>
      </w:r>
      <w:r w:rsidR="00581800">
        <w:fldChar w:fldCharType="end"/>
      </w:r>
      <w:bookmarkEnd w:id="20"/>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87B93B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w:t>
      </w:r>
      <w:r>
        <w:rPr>
          <w:lang w:val="en-CA"/>
        </w:rPr>
        <w:lastRenderedPageBreak/>
        <w:t>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1E5364" w:rsidRPr="001E5364">
        <w:t>(</w:t>
      </w:r>
      <w:proofErr w:type="spellStart"/>
      <w:r w:rsidR="001E5364" w:rsidRPr="001E5364">
        <w:t>Ardron</w:t>
      </w:r>
      <w:proofErr w:type="spellEnd"/>
      <w:r w:rsidR="001E5364" w:rsidRPr="001E5364">
        <w:t xml:space="preserve"> et al. 2010)</w:t>
      </w:r>
      <w:r>
        <w:fldChar w:fldCharType="end"/>
      </w:r>
      <w:bookmarkEnd w:id="22"/>
      <w:r>
        <w:rPr>
          <w:lang w:val="en-CA"/>
        </w:rPr>
        <w:t>.</w:t>
      </w:r>
      <w:r w:rsidR="009B79F7">
        <w:rPr>
          <w:lang w:val="en-CA"/>
        </w:rPr>
        <w:t xml:space="preserve"> </w:t>
      </w:r>
    </w:p>
    <w:p w14:paraId="0C6BD9D7" w14:textId="1B1D7665"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77561FC3"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361795">
        <w:rPr>
          <w:lang w:val="en-CA"/>
        </w:rPr>
        <w:t xml:space="preserve"> </w:t>
      </w:r>
      <w:hyperlink r:id="rId11" w:history="1">
        <w:r w:rsidR="00361795">
          <w:rPr>
            <w:rStyle w:val="Hyperlink"/>
          </w:rPr>
          <w:t>https://osf.io/my8pc/</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50C00">
        <w:lastRenderedPageBreak/>
        <w:t>(</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lastRenderedPageBreak/>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7830049E"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3" w:name="__Fieldmark__621_924499877"/>
      <w:r w:rsidR="001E5364" w:rsidRPr="001E5364">
        <w:t>(Underhill 1994, Rodrigues and Gaston 2002)</w:t>
      </w:r>
      <w:r>
        <w:fldChar w:fldCharType="end"/>
      </w:r>
      <w:bookmarkEnd w:id="23"/>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w:t>
      </w:r>
      <w:r w:rsidR="003F2F75">
        <w:lastRenderedPageBreak/>
        <w:t xml:space="preserve">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3280BA7D"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4" w:name="__Fieldmark__1017_1005439025"/>
      <w:r w:rsidR="003500D5">
        <w:t>(</w:t>
      </w:r>
      <w:bookmarkStart w:id="25" w:name="__Fieldmark__645_924499877"/>
      <w:proofErr w:type="spellStart"/>
      <w:r w:rsidR="003500D5">
        <w:t>Ardron</w:t>
      </w:r>
      <w:proofErr w:type="spellEnd"/>
      <w:r w:rsidR="003500D5">
        <w:t xml:space="preserve"> et al. 2010)</w:t>
      </w:r>
      <w:r w:rsidR="003500D5">
        <w:fldChar w:fldCharType="end"/>
      </w:r>
      <w:bookmarkEnd w:id="24"/>
      <w:bookmarkEnd w:id="25"/>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4F969349"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6" w:name="__Fieldmark__678_924499877"/>
      <w:r w:rsidR="001E5364" w:rsidRPr="001E5364">
        <w:t>(</w:t>
      </w:r>
      <w:proofErr w:type="spellStart"/>
      <w:r w:rsidR="001E5364" w:rsidRPr="001E5364">
        <w:t>Ardron</w:t>
      </w:r>
      <w:proofErr w:type="spellEnd"/>
      <w:r w:rsidR="001E5364" w:rsidRPr="001E5364">
        <w:t xml:space="preserve"> et al. 2010)</w:t>
      </w:r>
      <w:r w:rsidR="00581800">
        <w:fldChar w:fldCharType="end"/>
      </w:r>
      <w:bookmarkEnd w:id="26"/>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 xml:space="preserve">(Hanson 2018, </w:t>
      </w:r>
      <w:r w:rsidR="001E5364" w:rsidRPr="001E5364">
        <w:lastRenderedPageBreak/>
        <w:t>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ILP will run into problems solving very large problems (&gt;1 million planning units) that include non-linear constraints, such as optimizing compactness or connectivity, as those problem formulations need to be linearized for ILP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352E40DF" w:rsidR="00CD6C98" w:rsidRDefault="00581800" w:rsidP="0082320F">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ILP is showing for </w:t>
      </w:r>
      <w:r w:rsidR="00DB2D3C">
        <w:rPr>
          <w:rFonts w:cs="Times New Roman"/>
        </w:rPr>
        <w:lastRenderedPageBreak/>
        <w:t>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72878BBA" w14:textId="0C659816" w:rsidR="00393896" w:rsidRDefault="00581800" w:rsidP="00E207EC">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BA42C0">
          <w:rPr>
            <w:rStyle w:val="Hyperlink"/>
          </w:rPr>
          <w:t>https://osf.io/my8pc/</w:t>
        </w:r>
      </w:hyperlink>
      <w:r w:rsidR="00BA42C0">
        <w:t xml:space="preserve"> </w:t>
      </w:r>
      <w:r w:rsidR="00393896">
        <w:rPr>
          <w:rFonts w:cs="Times New Roman"/>
          <w:b/>
        </w:rPr>
        <w:br w:type="page"/>
      </w:r>
    </w:p>
    <w:p w14:paraId="670F4FFC" w14:textId="0F2AA84F"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6D937279" w14:textId="77777777" w:rsidR="006E6403" w:rsidRPr="006E6403" w:rsidRDefault="00AD7987" w:rsidP="006E6403">
      <w:pPr>
        <w:pStyle w:val="Bibliography"/>
        <w:rPr>
          <w:rFonts w:cs="Times New Roman"/>
        </w:rPr>
      </w:pPr>
      <w:r>
        <w:rPr>
          <w:b/>
          <w:lang w:val="en-CA"/>
        </w:rPr>
        <w:fldChar w:fldCharType="begin"/>
      </w:r>
      <w:r w:rsidR="00D01068">
        <w:rPr>
          <w:b/>
          <w:lang w:val="en-CA"/>
        </w:rPr>
        <w:instrText xml:space="preserve"> ADDIN ZOTERO_BIBL {"uncited":[],"omitted":[],"custom":[]} CSL_BIBLIOGRAPHY </w:instrText>
      </w:r>
      <w:r>
        <w:rPr>
          <w:b/>
          <w:lang w:val="en-CA"/>
        </w:rPr>
        <w:fldChar w:fldCharType="separate"/>
      </w:r>
      <w:r w:rsidR="006E6403" w:rsidRPr="006E6403">
        <w:rPr>
          <w:rFonts w:cs="Times New Roman"/>
        </w:rPr>
        <w:t>Ando, A. et al. 1998. Species Distributions, Land Values, and Efficient Conservation. - Science 279: 2126–2128.</w:t>
      </w:r>
    </w:p>
    <w:p w14:paraId="4C9B7CE0" w14:textId="77777777" w:rsidR="006E6403" w:rsidRPr="006E6403" w:rsidRDefault="006E6403" w:rsidP="006E6403">
      <w:pPr>
        <w:pStyle w:val="Bibliography"/>
        <w:rPr>
          <w:rFonts w:cs="Times New Roman"/>
        </w:rPr>
      </w:pPr>
      <w:r w:rsidRPr="006E6403">
        <w:rPr>
          <w:rFonts w:cs="Times New Roman"/>
        </w:rPr>
        <w:t xml:space="preserve"> 2010. </w:t>
      </w:r>
      <w:proofErr w:type="spellStart"/>
      <w:r w:rsidRPr="006E6403">
        <w:rPr>
          <w:rFonts w:cs="Times New Roman"/>
        </w:rPr>
        <w:t>Marxan</w:t>
      </w:r>
      <w:proofErr w:type="spellEnd"/>
      <w:r w:rsidRPr="006E6403">
        <w:rPr>
          <w:rFonts w:cs="Times New Roman"/>
        </w:rPr>
        <w:t xml:space="preserve"> Good Practices Handbook, Version 2 (JA </w:t>
      </w:r>
      <w:proofErr w:type="spellStart"/>
      <w:r w:rsidRPr="006E6403">
        <w:rPr>
          <w:rFonts w:cs="Times New Roman"/>
        </w:rPr>
        <w:t>Ardron</w:t>
      </w:r>
      <w:proofErr w:type="spellEnd"/>
      <w:r w:rsidRPr="006E6403">
        <w:rPr>
          <w:rFonts w:cs="Times New Roman"/>
        </w:rPr>
        <w:t xml:space="preserve">, HP </w:t>
      </w:r>
      <w:proofErr w:type="spellStart"/>
      <w:r w:rsidRPr="006E6403">
        <w:rPr>
          <w:rFonts w:cs="Times New Roman"/>
        </w:rPr>
        <w:t>Possingham</w:t>
      </w:r>
      <w:proofErr w:type="spellEnd"/>
      <w:r w:rsidRPr="006E6403">
        <w:rPr>
          <w:rFonts w:cs="Times New Roman"/>
        </w:rPr>
        <w:t>, and CJ Klein, Eds.). - Pacific Marine Analysis and Research Association.</w:t>
      </w:r>
    </w:p>
    <w:p w14:paraId="04126D07" w14:textId="77777777" w:rsidR="006E6403" w:rsidRPr="006E6403" w:rsidRDefault="006E6403" w:rsidP="006E6403">
      <w:pPr>
        <w:pStyle w:val="Bibliography"/>
        <w:rPr>
          <w:rFonts w:cs="Times New Roman"/>
        </w:rPr>
      </w:pPr>
      <w:r w:rsidRPr="006E6403">
        <w:rPr>
          <w:rFonts w:cs="Times New Roman"/>
        </w:rPr>
        <w:t xml:space="preserve">Ball, I. R. R. et al. 2009. </w:t>
      </w:r>
      <w:proofErr w:type="spellStart"/>
      <w:r w:rsidRPr="006E6403">
        <w:rPr>
          <w:rFonts w:cs="Times New Roman"/>
        </w:rPr>
        <w:t>Marxan</w:t>
      </w:r>
      <w:proofErr w:type="spellEnd"/>
      <w:r w:rsidRPr="006E6403">
        <w:rPr>
          <w:rFonts w:cs="Times New Roman"/>
        </w:rPr>
        <w:t xml:space="preserve"> and relatives: Software for spatial conservation </w:t>
      </w:r>
      <w:proofErr w:type="spellStart"/>
      <w:r w:rsidRPr="006E6403">
        <w:rPr>
          <w:rFonts w:cs="Times New Roman"/>
        </w:rPr>
        <w:t>prioritisation</w:t>
      </w:r>
      <w:proofErr w:type="spellEnd"/>
      <w:r w:rsidRPr="006E6403">
        <w:rPr>
          <w:rFonts w:cs="Times New Roman"/>
        </w:rPr>
        <w:t xml:space="preserve">. - In: </w:t>
      </w:r>
      <w:proofErr w:type="spellStart"/>
      <w:r w:rsidRPr="006E6403">
        <w:rPr>
          <w:rFonts w:cs="Times New Roman"/>
        </w:rPr>
        <w:t>Moilanen</w:t>
      </w:r>
      <w:proofErr w:type="spellEnd"/>
      <w:r w:rsidRPr="006E6403">
        <w:rPr>
          <w:rFonts w:cs="Times New Roman"/>
        </w:rPr>
        <w:t xml:space="preserve">, A. et al. (eds), Spatial conservation </w:t>
      </w:r>
      <w:proofErr w:type="spellStart"/>
      <w:r w:rsidRPr="006E6403">
        <w:rPr>
          <w:rFonts w:cs="Times New Roman"/>
        </w:rPr>
        <w:t>prioritisation</w:t>
      </w:r>
      <w:proofErr w:type="spellEnd"/>
      <w:r w:rsidRPr="006E6403">
        <w:rPr>
          <w:rFonts w:cs="Times New Roman"/>
        </w:rPr>
        <w:t>: Quantitative methods and computational tools. Oxford University Press, pp. 185–195.</w:t>
      </w:r>
    </w:p>
    <w:p w14:paraId="51ED5C3D" w14:textId="77777777" w:rsidR="006E6403" w:rsidRPr="006E6403" w:rsidRDefault="006E6403" w:rsidP="006E6403">
      <w:pPr>
        <w:pStyle w:val="Bibliography"/>
        <w:rPr>
          <w:rFonts w:cs="Times New Roman"/>
        </w:rPr>
      </w:pPr>
      <w:r w:rsidRPr="006E6403">
        <w:rPr>
          <w:rFonts w:cs="Times New Roman"/>
        </w:rPr>
        <w:t>Beyer, H. L. et al. 2016. Solving conservation planning problems with integer linear programming. - Ecological Modelling 328: 14–22.</w:t>
      </w:r>
    </w:p>
    <w:p w14:paraId="19F880EE" w14:textId="77777777" w:rsidR="006E6403" w:rsidRPr="006E6403" w:rsidRDefault="006E6403" w:rsidP="006E6403">
      <w:pPr>
        <w:pStyle w:val="Bibliography"/>
        <w:rPr>
          <w:rFonts w:cs="Times New Roman"/>
        </w:rPr>
      </w:pPr>
      <w:r w:rsidRPr="006E6403">
        <w:rPr>
          <w:rFonts w:cs="Times New Roman"/>
        </w:rPr>
        <w:t>Cocks, K. D. and Baird, I. A. 1989. Using mathematical programming to address the multiple reserve selection problem: An example from the Eyre Peninsula, South Australia. - Biological Conservation 49: 113–130.</w:t>
      </w:r>
    </w:p>
    <w:p w14:paraId="6D76EC18" w14:textId="77777777" w:rsidR="006E6403" w:rsidRPr="006E6403" w:rsidRDefault="006E6403" w:rsidP="006E6403">
      <w:pPr>
        <w:pStyle w:val="Bibliography"/>
        <w:rPr>
          <w:rFonts w:cs="Times New Roman"/>
        </w:rPr>
      </w:pPr>
      <w:r w:rsidRPr="006E6403">
        <w:rPr>
          <w:rFonts w:cs="Times New Roman"/>
        </w:rPr>
        <w:t>Ferraro, P. J. 2003. Assigning priority to environmental policy interventions in a heterogeneous world. - Journal of Policy Analysis and Management 22: 27–43.</w:t>
      </w:r>
    </w:p>
    <w:p w14:paraId="064C596C" w14:textId="77777777" w:rsidR="006E6403" w:rsidRPr="006E6403" w:rsidRDefault="006E6403" w:rsidP="006E6403">
      <w:pPr>
        <w:pStyle w:val="Bibliography"/>
        <w:rPr>
          <w:rFonts w:cs="Times New Roman"/>
        </w:rPr>
      </w:pPr>
      <w:r w:rsidRPr="006E6403">
        <w:rPr>
          <w:rFonts w:cs="Times New Roman"/>
        </w:rPr>
        <w:t xml:space="preserve">Fiske, I. J. and Chandler, R. B. 2011. </w:t>
      </w:r>
      <w:proofErr w:type="gramStart"/>
      <w:r w:rsidRPr="006E6403">
        <w:rPr>
          <w:rFonts w:cs="Times New Roman"/>
        </w:rPr>
        <w:t>unmarked :</w:t>
      </w:r>
      <w:proofErr w:type="gramEnd"/>
      <w:r w:rsidRPr="006E6403">
        <w:rPr>
          <w:rFonts w:cs="Times New Roman"/>
        </w:rPr>
        <w:t xml:space="preserve"> An R Package for Fitting Hierarchical Models of Wildlife Occurrence and Abundance. - Journal </w:t>
      </w:r>
      <w:proofErr w:type="gramStart"/>
      <w:r w:rsidRPr="006E6403">
        <w:rPr>
          <w:rFonts w:cs="Times New Roman"/>
        </w:rPr>
        <w:t>Of</w:t>
      </w:r>
      <w:proofErr w:type="gramEnd"/>
      <w:r w:rsidRPr="006E6403">
        <w:rPr>
          <w:rFonts w:cs="Times New Roman"/>
        </w:rPr>
        <w:t xml:space="preserve"> Statistical Software 43: 128–129.</w:t>
      </w:r>
    </w:p>
    <w:p w14:paraId="3A0F2BB9" w14:textId="77777777" w:rsidR="006E6403" w:rsidRPr="006E6403" w:rsidRDefault="006E6403" w:rsidP="006E6403">
      <w:pPr>
        <w:pStyle w:val="Bibliography"/>
        <w:rPr>
          <w:rFonts w:cs="Times New Roman"/>
        </w:rPr>
      </w:pPr>
      <w:r w:rsidRPr="006E6403">
        <w:rPr>
          <w:rFonts w:cs="Times New Roman"/>
          <w:lang w:val="de-AT"/>
        </w:rPr>
        <w:t xml:space="preserve">Franco, J. F. et al. 2014. </w:t>
      </w:r>
      <w:r w:rsidRPr="006E6403">
        <w:rPr>
          <w:rFonts w:cs="Times New Roman"/>
        </w:rPr>
        <w:t>A mixed-integer quadratically-constrained programming model for the distribution system expansion planning. - International Journal of Electrical Power &amp; Energy Systems 62: 265–272.</w:t>
      </w:r>
    </w:p>
    <w:p w14:paraId="730D277A" w14:textId="77777777" w:rsidR="006E6403" w:rsidRPr="006E6403" w:rsidRDefault="006E6403" w:rsidP="006E6403">
      <w:pPr>
        <w:pStyle w:val="Bibliography"/>
        <w:rPr>
          <w:rFonts w:cs="Times New Roman"/>
        </w:rPr>
      </w:pPr>
      <w:r w:rsidRPr="006E6403">
        <w:rPr>
          <w:rFonts w:cs="Times New Roman"/>
        </w:rPr>
        <w:t>Grossmann, I. E. 2002. Review of Nonlinear Mixed-Integer and Disjunctive Programming Techniques. - Optimization and Engineering 3: 227–252.</w:t>
      </w:r>
    </w:p>
    <w:p w14:paraId="5AB07A44" w14:textId="77777777" w:rsidR="006E6403" w:rsidRPr="006E6403" w:rsidRDefault="006E6403" w:rsidP="006E6403">
      <w:pPr>
        <w:pStyle w:val="Bibliography"/>
        <w:rPr>
          <w:rFonts w:cs="Times New Roman"/>
        </w:rPr>
      </w:pPr>
      <w:proofErr w:type="spellStart"/>
      <w:r w:rsidRPr="006E6403">
        <w:rPr>
          <w:rFonts w:cs="Times New Roman"/>
        </w:rPr>
        <w:t>Gurobi</w:t>
      </w:r>
      <w:proofErr w:type="spellEnd"/>
      <w:r w:rsidRPr="006E6403">
        <w:rPr>
          <w:rFonts w:cs="Times New Roman"/>
        </w:rPr>
        <w:t xml:space="preserve"> Optimization Inc. 2017. </w:t>
      </w:r>
      <w:proofErr w:type="spellStart"/>
      <w:r w:rsidRPr="006E6403">
        <w:rPr>
          <w:rFonts w:cs="Times New Roman"/>
        </w:rPr>
        <w:t>Gurobi</w:t>
      </w:r>
      <w:proofErr w:type="spellEnd"/>
      <w:r w:rsidRPr="006E6403">
        <w:rPr>
          <w:rFonts w:cs="Times New Roman"/>
        </w:rPr>
        <w:t xml:space="preserve"> Optimizer Reference Manual, Version 7.5.1.</w:t>
      </w:r>
    </w:p>
    <w:p w14:paraId="3F4F61CA" w14:textId="77777777" w:rsidR="006E6403" w:rsidRPr="006E6403" w:rsidRDefault="006E6403" w:rsidP="006E6403">
      <w:pPr>
        <w:pStyle w:val="Bibliography"/>
        <w:rPr>
          <w:rFonts w:cs="Times New Roman"/>
        </w:rPr>
      </w:pPr>
      <w:r w:rsidRPr="006E6403">
        <w:rPr>
          <w:rFonts w:cs="Times New Roman"/>
        </w:rPr>
        <w:t xml:space="preserve">Haight, R. G. and Snyder, S. A. 2009. Integer programming methods for reserve selection and design. - In: </w:t>
      </w:r>
      <w:proofErr w:type="spellStart"/>
      <w:r w:rsidRPr="006E6403">
        <w:rPr>
          <w:rFonts w:cs="Times New Roman"/>
        </w:rPr>
        <w:t>Moilanen</w:t>
      </w:r>
      <w:proofErr w:type="spellEnd"/>
      <w:r w:rsidRPr="006E6403">
        <w:rPr>
          <w:rFonts w:cs="Times New Roman"/>
        </w:rPr>
        <w:t xml:space="preserve">, Atte; Wilson, Kerrie A.; </w:t>
      </w:r>
      <w:proofErr w:type="spellStart"/>
      <w:r w:rsidRPr="006E6403">
        <w:rPr>
          <w:rFonts w:cs="Times New Roman"/>
        </w:rPr>
        <w:t>Possingham</w:t>
      </w:r>
      <w:proofErr w:type="spellEnd"/>
      <w:r w:rsidRPr="006E6403">
        <w:rPr>
          <w:rFonts w:cs="Times New Roman"/>
        </w:rPr>
        <w:t>, Hugh, eds. Spatial conservation prioritization. Quantitative methods and computational tools. Oxford, UK: Oxford University Press: 43-57. Chapter 4.: 43–57.</w:t>
      </w:r>
    </w:p>
    <w:p w14:paraId="6367491D" w14:textId="77777777" w:rsidR="006E6403" w:rsidRPr="006E6403" w:rsidRDefault="006E6403" w:rsidP="006E6403">
      <w:pPr>
        <w:pStyle w:val="Bibliography"/>
        <w:rPr>
          <w:rFonts w:cs="Times New Roman"/>
        </w:rPr>
      </w:pPr>
      <w:r w:rsidRPr="006E6403">
        <w:rPr>
          <w:rFonts w:cs="Times New Roman"/>
        </w:rPr>
        <w:t>Hanson, J. 2018. Conserving evolutionary processes.</w:t>
      </w:r>
    </w:p>
    <w:p w14:paraId="0C6CC95C" w14:textId="77777777" w:rsidR="006E6403" w:rsidRPr="006E6403" w:rsidRDefault="006E6403" w:rsidP="006E6403">
      <w:pPr>
        <w:pStyle w:val="Bibliography"/>
        <w:rPr>
          <w:rFonts w:cs="Times New Roman"/>
        </w:rPr>
      </w:pPr>
      <w:r w:rsidRPr="006E6403">
        <w:rPr>
          <w:rFonts w:cs="Times New Roman"/>
        </w:rPr>
        <w:t xml:space="preserve">Hanson, J. et al. 2019. </w:t>
      </w:r>
      <w:proofErr w:type="spellStart"/>
      <w:r w:rsidRPr="006E6403">
        <w:rPr>
          <w:rFonts w:cs="Times New Roman"/>
        </w:rPr>
        <w:t>prioritizr</w:t>
      </w:r>
      <w:proofErr w:type="spellEnd"/>
      <w:r w:rsidRPr="006E6403">
        <w:rPr>
          <w:rFonts w:cs="Times New Roman"/>
        </w:rPr>
        <w:t>: Systematic Conservation Prioritization in R, Version 4.0.2.</w:t>
      </w:r>
    </w:p>
    <w:p w14:paraId="44759082" w14:textId="77777777" w:rsidR="006E6403" w:rsidRPr="006E6403" w:rsidRDefault="006E6403" w:rsidP="006E6403">
      <w:pPr>
        <w:pStyle w:val="Bibliography"/>
        <w:rPr>
          <w:rFonts w:cs="Times New Roman"/>
        </w:rPr>
      </w:pPr>
      <w:r w:rsidRPr="006E6403">
        <w:rPr>
          <w:rFonts w:cs="Times New Roman"/>
        </w:rPr>
        <w:t xml:space="preserve">Harter, R. et al. 2017. </w:t>
      </w:r>
      <w:proofErr w:type="spellStart"/>
      <w:r w:rsidRPr="006E6403">
        <w:rPr>
          <w:rFonts w:cs="Times New Roman"/>
        </w:rPr>
        <w:t>Rsymphony</w:t>
      </w:r>
      <w:proofErr w:type="spellEnd"/>
      <w:r w:rsidRPr="006E6403">
        <w:rPr>
          <w:rFonts w:cs="Times New Roman"/>
        </w:rPr>
        <w:t>: SYMPHONY in R.</w:t>
      </w:r>
    </w:p>
    <w:p w14:paraId="6D35AD01" w14:textId="77777777" w:rsidR="006E6403" w:rsidRPr="006E6403" w:rsidRDefault="006E6403" w:rsidP="006E6403">
      <w:pPr>
        <w:pStyle w:val="Bibliography"/>
        <w:rPr>
          <w:rFonts w:cs="Times New Roman"/>
        </w:rPr>
      </w:pPr>
      <w:r w:rsidRPr="006E6403">
        <w:rPr>
          <w:rFonts w:cs="Times New Roman"/>
          <w:lang w:val="de-AT"/>
        </w:rPr>
        <w:t xml:space="preserve">Hochachka, W. M. et al. 2012. </w:t>
      </w:r>
      <w:r w:rsidRPr="006E6403">
        <w:rPr>
          <w:rFonts w:cs="Times New Roman"/>
        </w:rPr>
        <w:t>Data-intensive science applied to broad-scale citizen science. - Trends in ecology &amp; evolution 27: 130–137.</w:t>
      </w:r>
    </w:p>
    <w:p w14:paraId="3F3B0124" w14:textId="77777777" w:rsidR="006E6403" w:rsidRPr="006E6403" w:rsidRDefault="006E6403" w:rsidP="006E6403">
      <w:pPr>
        <w:pStyle w:val="Bibliography"/>
        <w:rPr>
          <w:rFonts w:cs="Times New Roman"/>
        </w:rPr>
      </w:pPr>
      <w:r w:rsidRPr="006E6403">
        <w:rPr>
          <w:rFonts w:cs="Times New Roman"/>
        </w:rPr>
        <w:lastRenderedPageBreak/>
        <w:t xml:space="preserve">Joppa, L. N. and Pfaff, A. 2009. High and far: biases in the location of protected areas. - </w:t>
      </w:r>
      <w:proofErr w:type="spellStart"/>
      <w:r w:rsidRPr="006E6403">
        <w:rPr>
          <w:rFonts w:cs="Times New Roman"/>
        </w:rPr>
        <w:t>PloS</w:t>
      </w:r>
      <w:proofErr w:type="spellEnd"/>
      <w:r w:rsidRPr="006E6403">
        <w:rPr>
          <w:rFonts w:cs="Times New Roman"/>
        </w:rPr>
        <w:t xml:space="preserve"> one 4: e8273.</w:t>
      </w:r>
    </w:p>
    <w:p w14:paraId="55A78CA1" w14:textId="77777777" w:rsidR="006E6403" w:rsidRPr="006E6403" w:rsidRDefault="006E6403" w:rsidP="006E6403">
      <w:pPr>
        <w:pStyle w:val="Bibliography"/>
        <w:rPr>
          <w:rFonts w:cs="Times New Roman"/>
        </w:rPr>
      </w:pPr>
      <w:r w:rsidRPr="006E6403">
        <w:rPr>
          <w:rFonts w:cs="Times New Roman"/>
        </w:rPr>
        <w:t>Kirkpatrick, S. et al. 1983. Optimization by Simulated Annealing. - Science 220: 671–680.</w:t>
      </w:r>
    </w:p>
    <w:p w14:paraId="17CAF26E" w14:textId="77777777" w:rsidR="006E6403" w:rsidRPr="006E6403" w:rsidRDefault="006E6403" w:rsidP="006E6403">
      <w:pPr>
        <w:pStyle w:val="Bibliography"/>
        <w:rPr>
          <w:rFonts w:cs="Times New Roman"/>
        </w:rPr>
      </w:pPr>
      <w:r w:rsidRPr="006E6403">
        <w:rPr>
          <w:rFonts w:cs="Times New Roman"/>
        </w:rPr>
        <w:t xml:space="preserve">Lee, J. and </w:t>
      </w:r>
      <w:proofErr w:type="spellStart"/>
      <w:r w:rsidRPr="006E6403">
        <w:rPr>
          <w:rFonts w:cs="Times New Roman"/>
        </w:rPr>
        <w:t>Leyffer</w:t>
      </w:r>
      <w:proofErr w:type="spellEnd"/>
      <w:r w:rsidRPr="006E6403">
        <w:rPr>
          <w:rFonts w:cs="Times New Roman"/>
        </w:rPr>
        <w:t>, S. 2011. Mixed Integer Nonlinear Programming. - Springer Science &amp; Business Media.</w:t>
      </w:r>
    </w:p>
    <w:p w14:paraId="5FC315B0" w14:textId="77777777" w:rsidR="006E6403" w:rsidRPr="006E6403" w:rsidRDefault="006E6403" w:rsidP="006E6403">
      <w:pPr>
        <w:pStyle w:val="Bibliography"/>
        <w:rPr>
          <w:rFonts w:cs="Times New Roman"/>
        </w:rPr>
      </w:pPr>
      <w:r w:rsidRPr="006E6403">
        <w:rPr>
          <w:rFonts w:cs="Times New Roman"/>
        </w:rPr>
        <w:t>Lin, C. Y. et al. 2017. Participant Selection Problem: Relative Performance of Five Optimization Solvers. - Proceedings of the 8th International Conference on Computer Modeling and Simulation: 24–31.</w:t>
      </w:r>
    </w:p>
    <w:p w14:paraId="5A23F5D3" w14:textId="77777777" w:rsidR="006E6403" w:rsidRPr="006E6403" w:rsidRDefault="006E6403" w:rsidP="006E6403">
      <w:pPr>
        <w:pStyle w:val="Bibliography"/>
        <w:rPr>
          <w:rFonts w:cs="Times New Roman"/>
        </w:rPr>
      </w:pPr>
      <w:proofErr w:type="spellStart"/>
      <w:r w:rsidRPr="006E6403">
        <w:rPr>
          <w:rFonts w:cs="Times New Roman"/>
        </w:rPr>
        <w:t>Luppold</w:t>
      </w:r>
      <w:proofErr w:type="spellEnd"/>
      <w:r w:rsidRPr="006E6403">
        <w:rPr>
          <w:rFonts w:cs="Times New Roman"/>
        </w:rPr>
        <w:t>, A. et al. 2018. Evaluating the performance of solvers for integer-linear programming. in press.</w:t>
      </w:r>
    </w:p>
    <w:p w14:paraId="309A8748" w14:textId="77777777" w:rsidR="006E6403" w:rsidRPr="006E6403" w:rsidRDefault="006E6403" w:rsidP="006E6403">
      <w:pPr>
        <w:pStyle w:val="Bibliography"/>
        <w:rPr>
          <w:rFonts w:cs="Times New Roman"/>
        </w:rPr>
      </w:pPr>
      <w:r w:rsidRPr="006E6403">
        <w:rPr>
          <w:rFonts w:cs="Times New Roman"/>
          <w:lang w:val="de-AT"/>
        </w:rPr>
        <w:t xml:space="preserve">Mackenzie, D. I. et al. 2002. </w:t>
      </w:r>
      <w:r w:rsidRPr="006E6403">
        <w:rPr>
          <w:rFonts w:cs="Times New Roman"/>
        </w:rPr>
        <w:t>Estimating site occupancy rates when detection probabilities are less than one. - Ecology 83: 2248–2255.</w:t>
      </w:r>
    </w:p>
    <w:p w14:paraId="334490A7" w14:textId="77777777" w:rsidR="006E6403" w:rsidRPr="006E6403" w:rsidRDefault="006E6403" w:rsidP="006E6403">
      <w:pPr>
        <w:pStyle w:val="Bibliography"/>
        <w:rPr>
          <w:rFonts w:cs="Times New Roman"/>
        </w:rPr>
      </w:pPr>
      <w:proofErr w:type="spellStart"/>
      <w:r w:rsidRPr="006E6403">
        <w:rPr>
          <w:rFonts w:cs="Times New Roman"/>
        </w:rPr>
        <w:t>Margules</w:t>
      </w:r>
      <w:proofErr w:type="spellEnd"/>
      <w:r w:rsidRPr="006E6403">
        <w:rPr>
          <w:rFonts w:cs="Times New Roman"/>
        </w:rPr>
        <w:t xml:space="preserve">, C. R. and </w:t>
      </w:r>
      <w:proofErr w:type="spellStart"/>
      <w:r w:rsidRPr="006E6403">
        <w:rPr>
          <w:rFonts w:cs="Times New Roman"/>
        </w:rPr>
        <w:t>Pressey</w:t>
      </w:r>
      <w:proofErr w:type="spellEnd"/>
      <w:r w:rsidRPr="006E6403">
        <w:rPr>
          <w:rFonts w:cs="Times New Roman"/>
        </w:rPr>
        <w:t>, R. L. 2000. Systematic conservation planning. - Nature 405: 243–53.</w:t>
      </w:r>
    </w:p>
    <w:p w14:paraId="686E12AF" w14:textId="77777777" w:rsidR="006E6403" w:rsidRPr="006E6403" w:rsidRDefault="006E6403" w:rsidP="006E6403">
      <w:pPr>
        <w:pStyle w:val="Bibliography"/>
        <w:rPr>
          <w:rFonts w:cs="Times New Roman"/>
        </w:rPr>
      </w:pPr>
      <w:r w:rsidRPr="006E6403">
        <w:rPr>
          <w:rFonts w:cs="Times New Roman"/>
        </w:rPr>
        <w:t>McDonnell, M. D. et al. 2002. Mathematical Methods for Spatially Cohesive Reserve Design. - Environmental Modeling &amp; Assessment 7: 107–114.</w:t>
      </w:r>
    </w:p>
    <w:p w14:paraId="61CFB05E" w14:textId="77777777" w:rsidR="006E6403" w:rsidRPr="006E6403" w:rsidRDefault="006E6403" w:rsidP="006E6403">
      <w:pPr>
        <w:pStyle w:val="Bibliography"/>
        <w:rPr>
          <w:rFonts w:cs="Times New Roman"/>
        </w:rPr>
      </w:pPr>
      <w:r w:rsidRPr="006E6403">
        <w:rPr>
          <w:rFonts w:cs="Times New Roman"/>
        </w:rPr>
        <w:t>McIntosh, E. J. et al. 2017. The Impact of Systematic Conservation Planning. - Annual Review of Environment and Resources 42: annurev-environ-102016-060902.</w:t>
      </w:r>
    </w:p>
    <w:p w14:paraId="77ADFC75" w14:textId="77777777" w:rsidR="006E6403" w:rsidRPr="006E6403" w:rsidRDefault="006E6403" w:rsidP="006E6403">
      <w:pPr>
        <w:pStyle w:val="Bibliography"/>
        <w:rPr>
          <w:rFonts w:cs="Times New Roman"/>
        </w:rPr>
      </w:pPr>
      <w:proofErr w:type="spellStart"/>
      <w:r w:rsidRPr="006E6403">
        <w:rPr>
          <w:rFonts w:cs="Times New Roman"/>
        </w:rPr>
        <w:t>Meidinger</w:t>
      </w:r>
      <w:proofErr w:type="spellEnd"/>
      <w:r w:rsidRPr="006E6403">
        <w:rPr>
          <w:rFonts w:cs="Times New Roman"/>
        </w:rPr>
        <w:t xml:space="preserve">, D. and </w:t>
      </w:r>
      <w:proofErr w:type="spellStart"/>
      <w:r w:rsidRPr="006E6403">
        <w:rPr>
          <w:rFonts w:cs="Times New Roman"/>
        </w:rPr>
        <w:t>Pojar</w:t>
      </w:r>
      <w:proofErr w:type="spellEnd"/>
      <w:r w:rsidRPr="006E6403">
        <w:rPr>
          <w:rFonts w:cs="Times New Roman"/>
        </w:rPr>
        <w:t>, J. 1991. Ecosystems of British Columbia. - British Columbia Ministry of Forests.</w:t>
      </w:r>
    </w:p>
    <w:p w14:paraId="68BB0D70" w14:textId="77777777" w:rsidR="006E6403" w:rsidRPr="006E6403" w:rsidRDefault="006E6403" w:rsidP="006E6403">
      <w:pPr>
        <w:pStyle w:val="Bibliography"/>
        <w:rPr>
          <w:rFonts w:cs="Times New Roman"/>
        </w:rPr>
      </w:pPr>
      <w:r w:rsidRPr="006E6403">
        <w:rPr>
          <w:rFonts w:cs="Times New Roman"/>
        </w:rPr>
        <w:t>Naidoo, R. et al. 2006. Integrating economic costs into conservation planning. - Trends in ecology &amp; evolution 21: 681–7.</w:t>
      </w:r>
    </w:p>
    <w:p w14:paraId="6AFF621E" w14:textId="77777777" w:rsidR="006E6403" w:rsidRPr="006E6403" w:rsidRDefault="006E6403" w:rsidP="006E6403">
      <w:pPr>
        <w:pStyle w:val="Bibliography"/>
        <w:rPr>
          <w:rFonts w:cs="Times New Roman"/>
        </w:rPr>
      </w:pPr>
      <w:proofErr w:type="spellStart"/>
      <w:r w:rsidRPr="006E6403">
        <w:rPr>
          <w:rFonts w:cs="Times New Roman"/>
        </w:rPr>
        <w:t>Polasky</w:t>
      </w:r>
      <w:proofErr w:type="spellEnd"/>
      <w:r w:rsidRPr="006E6403">
        <w:rPr>
          <w:rFonts w:cs="Times New Roman"/>
        </w:rPr>
        <w:t>, S. et al. 2001. Selecting Biological Reserves Cost-Effectively: An Application to Terrestrial Vertebrate Conservation in Oregon. - Land Economics 77: 68–78.</w:t>
      </w:r>
    </w:p>
    <w:p w14:paraId="62641055" w14:textId="77777777" w:rsidR="006E6403" w:rsidRPr="006E6403" w:rsidRDefault="006E6403" w:rsidP="006E6403">
      <w:pPr>
        <w:pStyle w:val="Bibliography"/>
        <w:rPr>
          <w:rFonts w:cs="Times New Roman"/>
        </w:rPr>
      </w:pPr>
      <w:proofErr w:type="spellStart"/>
      <w:r w:rsidRPr="006E6403">
        <w:rPr>
          <w:rFonts w:cs="Times New Roman"/>
        </w:rPr>
        <w:t>Pressey</w:t>
      </w:r>
      <w:proofErr w:type="spellEnd"/>
      <w:r w:rsidRPr="006E6403">
        <w:rPr>
          <w:rFonts w:cs="Times New Roman"/>
        </w:rPr>
        <w:t xml:space="preserve">, R. L. and </w:t>
      </w:r>
      <w:proofErr w:type="spellStart"/>
      <w:r w:rsidRPr="006E6403">
        <w:rPr>
          <w:rFonts w:cs="Times New Roman"/>
        </w:rPr>
        <w:t>Bottrill</w:t>
      </w:r>
      <w:proofErr w:type="spellEnd"/>
      <w:r w:rsidRPr="006E6403">
        <w:rPr>
          <w:rFonts w:cs="Times New Roman"/>
        </w:rPr>
        <w:t>, M. C. 2008. Opportunism, Threats, and the Evolution of Systematic Conservation Planning. - Conservation Biology 22: 1340–1345.</w:t>
      </w:r>
    </w:p>
    <w:p w14:paraId="33D37B66" w14:textId="77777777" w:rsidR="006E6403" w:rsidRPr="006E6403" w:rsidRDefault="006E6403" w:rsidP="006E6403">
      <w:pPr>
        <w:pStyle w:val="Bibliography"/>
        <w:rPr>
          <w:rFonts w:cs="Times New Roman"/>
        </w:rPr>
      </w:pPr>
      <w:proofErr w:type="spellStart"/>
      <w:r w:rsidRPr="006E6403">
        <w:rPr>
          <w:rFonts w:cs="Times New Roman"/>
        </w:rPr>
        <w:t>Pressey</w:t>
      </w:r>
      <w:proofErr w:type="spellEnd"/>
      <w:r w:rsidRPr="006E6403">
        <w:rPr>
          <w:rFonts w:cs="Times New Roman"/>
        </w:rPr>
        <w:t>, R. et al. 1993. Beyond opportunism: key principles for systematic reserve selection. - Trends in ecology &amp; evolution 8: 124–128.</w:t>
      </w:r>
    </w:p>
    <w:p w14:paraId="5331CED2" w14:textId="77777777" w:rsidR="006E6403" w:rsidRPr="006E6403" w:rsidRDefault="006E6403" w:rsidP="006E6403">
      <w:pPr>
        <w:pStyle w:val="Bibliography"/>
        <w:rPr>
          <w:rFonts w:cs="Times New Roman"/>
        </w:rPr>
      </w:pPr>
      <w:r w:rsidRPr="006E6403">
        <w:rPr>
          <w:rFonts w:cs="Times New Roman"/>
        </w:rPr>
        <w:t xml:space="preserve">Ralphs, T. et al. 2019. coin-or/SYMPHONY: Version 5.6.17. - </w:t>
      </w:r>
      <w:proofErr w:type="spellStart"/>
      <w:r w:rsidRPr="006E6403">
        <w:rPr>
          <w:rFonts w:cs="Times New Roman"/>
        </w:rPr>
        <w:t>Zenodo</w:t>
      </w:r>
      <w:proofErr w:type="spellEnd"/>
      <w:r w:rsidRPr="006E6403">
        <w:rPr>
          <w:rFonts w:cs="Times New Roman"/>
        </w:rPr>
        <w:t>.</w:t>
      </w:r>
    </w:p>
    <w:p w14:paraId="38D8352B" w14:textId="77777777" w:rsidR="006E6403" w:rsidRPr="006E6403" w:rsidRDefault="006E6403" w:rsidP="006E6403">
      <w:pPr>
        <w:pStyle w:val="Bibliography"/>
        <w:rPr>
          <w:rFonts w:cs="Times New Roman"/>
        </w:rPr>
      </w:pPr>
      <w:r w:rsidRPr="006E6403">
        <w:rPr>
          <w:rFonts w:cs="Times New Roman"/>
          <w:lang w:val="de-AT"/>
        </w:rPr>
        <w:t xml:space="preserve">Rodewald, A. D. et al. 2019. </w:t>
      </w:r>
      <w:r w:rsidRPr="006E6403">
        <w:rPr>
          <w:rFonts w:cs="Times New Roman"/>
        </w:rPr>
        <w:t>Tradeoffs in the value of biodiversity feature and cost data in conservation prioritization. - Sci Rep 9: 1–8.</w:t>
      </w:r>
    </w:p>
    <w:p w14:paraId="597C7528" w14:textId="77777777" w:rsidR="006E6403" w:rsidRPr="006E6403" w:rsidRDefault="006E6403" w:rsidP="006E6403">
      <w:pPr>
        <w:pStyle w:val="Bibliography"/>
        <w:rPr>
          <w:rFonts w:cs="Times New Roman"/>
        </w:rPr>
      </w:pPr>
      <w:r w:rsidRPr="006E6403">
        <w:rPr>
          <w:rFonts w:cs="Times New Roman"/>
        </w:rPr>
        <w:t xml:space="preserve">Rodrigues, A. S. L. and Gaston, K. J. 2002. </w:t>
      </w:r>
      <w:proofErr w:type="spellStart"/>
      <w:r w:rsidRPr="006E6403">
        <w:rPr>
          <w:rFonts w:cs="Times New Roman"/>
        </w:rPr>
        <w:t>Optimisation</w:t>
      </w:r>
      <w:proofErr w:type="spellEnd"/>
      <w:r w:rsidRPr="006E6403">
        <w:rPr>
          <w:rFonts w:cs="Times New Roman"/>
        </w:rPr>
        <w:t xml:space="preserve"> in reserve selection procedures—why not? - Biological Conservation 107: 123–129.</w:t>
      </w:r>
    </w:p>
    <w:p w14:paraId="16A764C3" w14:textId="77777777" w:rsidR="006E6403" w:rsidRPr="006E6403" w:rsidRDefault="006E6403" w:rsidP="006E6403">
      <w:pPr>
        <w:pStyle w:val="Bibliography"/>
        <w:rPr>
          <w:rFonts w:cs="Times New Roman"/>
        </w:rPr>
      </w:pPr>
      <w:r w:rsidRPr="006E6403">
        <w:rPr>
          <w:rFonts w:cs="Times New Roman"/>
          <w:lang w:val="de-AT"/>
        </w:rPr>
        <w:lastRenderedPageBreak/>
        <w:t xml:space="preserve">Runge, C. A. et al. 2016. </w:t>
      </w:r>
      <w:r w:rsidRPr="006E6403">
        <w:rPr>
          <w:rFonts w:cs="Times New Roman"/>
        </w:rPr>
        <w:t xml:space="preserve">Incorporating dynamic distributions into spatial prioritization (N </w:t>
      </w:r>
      <w:proofErr w:type="spellStart"/>
      <w:r w:rsidRPr="006E6403">
        <w:rPr>
          <w:rFonts w:cs="Times New Roman"/>
        </w:rPr>
        <w:t>Roura</w:t>
      </w:r>
      <w:proofErr w:type="spellEnd"/>
      <w:r w:rsidRPr="006E6403">
        <w:rPr>
          <w:rFonts w:cs="Times New Roman"/>
        </w:rPr>
        <w:t>-Pascual, Ed.). - Diversity and Distributions 22: 332–343.</w:t>
      </w:r>
    </w:p>
    <w:p w14:paraId="2ED14F87" w14:textId="77777777" w:rsidR="006E6403" w:rsidRPr="006E6403" w:rsidRDefault="006E6403" w:rsidP="006E6403">
      <w:pPr>
        <w:pStyle w:val="Bibliography"/>
        <w:rPr>
          <w:rFonts w:cs="Times New Roman"/>
        </w:rPr>
      </w:pPr>
      <w:r w:rsidRPr="006E6403">
        <w:rPr>
          <w:rFonts w:cs="Times New Roman"/>
        </w:rPr>
        <w:t>Sarkar, S. et al. 2006. Biodiversity Conservation Planning Tools: Present Status and Challenges for the Future. - Annual Review of Environment and Resources 31: 123–159.</w:t>
      </w:r>
    </w:p>
    <w:p w14:paraId="2EE4BAD9" w14:textId="77777777" w:rsidR="006E6403" w:rsidRPr="006E6403" w:rsidRDefault="006E6403" w:rsidP="006E6403">
      <w:pPr>
        <w:pStyle w:val="Bibliography"/>
        <w:rPr>
          <w:rFonts w:cs="Times New Roman"/>
        </w:rPr>
      </w:pPr>
      <w:r w:rsidRPr="006E6403">
        <w:rPr>
          <w:rFonts w:cs="Times New Roman"/>
        </w:rPr>
        <w:t xml:space="preserve">Schuster, R. et al. 2014. Bird Community Conservation and Carbon Offsets in Western North America. - </w:t>
      </w:r>
      <w:proofErr w:type="spellStart"/>
      <w:r w:rsidRPr="006E6403">
        <w:rPr>
          <w:rFonts w:cs="Times New Roman"/>
        </w:rPr>
        <w:t>Plos</w:t>
      </w:r>
      <w:proofErr w:type="spellEnd"/>
      <w:r w:rsidRPr="006E6403">
        <w:rPr>
          <w:rFonts w:cs="Times New Roman"/>
        </w:rPr>
        <w:t xml:space="preserve"> One in press.</w:t>
      </w:r>
    </w:p>
    <w:p w14:paraId="17E0D147" w14:textId="77777777" w:rsidR="006E6403" w:rsidRPr="006E6403" w:rsidRDefault="006E6403" w:rsidP="006E6403">
      <w:pPr>
        <w:pStyle w:val="Bibliography"/>
        <w:rPr>
          <w:rFonts w:cs="Times New Roman"/>
        </w:rPr>
      </w:pPr>
      <w:r w:rsidRPr="006E6403">
        <w:rPr>
          <w:rFonts w:cs="Times New Roman"/>
        </w:rPr>
        <w:t>Schuster, R. et al. 2019. Optimizing the conservation of migratory species over their full annual cycle. - Nature Communications 10: 1754.</w:t>
      </w:r>
    </w:p>
    <w:p w14:paraId="26C95E58" w14:textId="77777777" w:rsidR="006E6403" w:rsidRPr="006E6403" w:rsidRDefault="006E6403" w:rsidP="006E6403">
      <w:pPr>
        <w:pStyle w:val="Bibliography"/>
        <w:rPr>
          <w:rFonts w:cs="Times New Roman"/>
        </w:rPr>
      </w:pPr>
      <w:r w:rsidRPr="006E6403">
        <w:rPr>
          <w:rFonts w:cs="Times New Roman"/>
          <w:lang w:val="de-AT"/>
        </w:rPr>
        <w:t xml:space="preserve">Schwartz, M. W. et al. 2018. </w:t>
      </w:r>
      <w:r w:rsidRPr="006E6403">
        <w:rPr>
          <w:rFonts w:cs="Times New Roman"/>
        </w:rPr>
        <w:t>Decision Support Frameworks and Tools for Conservation. - Conservation Letters 11: e12385.</w:t>
      </w:r>
    </w:p>
    <w:p w14:paraId="16352FBC" w14:textId="77777777" w:rsidR="006E6403" w:rsidRPr="006E6403" w:rsidRDefault="006E6403" w:rsidP="006E6403">
      <w:pPr>
        <w:pStyle w:val="Bibliography"/>
        <w:rPr>
          <w:rFonts w:cs="Times New Roman"/>
        </w:rPr>
      </w:pPr>
      <w:r w:rsidRPr="006E6403">
        <w:rPr>
          <w:rFonts w:cs="Times New Roman"/>
        </w:rPr>
        <w:t xml:space="preserve">Sullivan, B. L. et al. 2014. The </w:t>
      </w:r>
      <w:proofErr w:type="spellStart"/>
      <w:r w:rsidRPr="006E6403">
        <w:rPr>
          <w:rFonts w:cs="Times New Roman"/>
        </w:rPr>
        <w:t>eBird</w:t>
      </w:r>
      <w:proofErr w:type="spellEnd"/>
      <w:r w:rsidRPr="006E6403">
        <w:rPr>
          <w:rFonts w:cs="Times New Roman"/>
        </w:rPr>
        <w:t xml:space="preserve"> enterprise: an integrated approach to development and application of citizen science. - Biological Conservation 169: 31–40.</w:t>
      </w:r>
    </w:p>
    <w:p w14:paraId="11750A01" w14:textId="77777777" w:rsidR="006E6403" w:rsidRPr="006E6403" w:rsidRDefault="006E6403" w:rsidP="006E6403">
      <w:pPr>
        <w:pStyle w:val="Bibliography"/>
        <w:rPr>
          <w:rFonts w:cs="Times New Roman"/>
        </w:rPr>
      </w:pPr>
      <w:r w:rsidRPr="006E6403">
        <w:rPr>
          <w:rFonts w:cs="Times New Roman"/>
        </w:rPr>
        <w:t>Underhill, L. G. 1994. Optimal and suboptimal reserve selection algorithms. - Biological Conservation 70: 85–87.</w:t>
      </w:r>
    </w:p>
    <w:p w14:paraId="520D7F82" w14:textId="77777777" w:rsidR="006E6403" w:rsidRPr="006E6403" w:rsidRDefault="006E6403" w:rsidP="006E6403">
      <w:pPr>
        <w:pStyle w:val="Bibliography"/>
        <w:rPr>
          <w:rFonts w:cs="Times New Roman"/>
        </w:rPr>
      </w:pPr>
      <w:r w:rsidRPr="006E6403">
        <w:rPr>
          <w:rFonts w:cs="Times New Roman"/>
        </w:rPr>
        <w:t>Venter, O. et al. 2014. Targeting Global Protected Area Expansion for Imperiled Biodiversity. - PLOS Biology 12: e1001891.</w:t>
      </w:r>
    </w:p>
    <w:p w14:paraId="6AE19270" w14:textId="77777777" w:rsidR="006E6403" w:rsidRPr="006E6403" w:rsidRDefault="006E6403" w:rsidP="006E6403">
      <w:pPr>
        <w:pStyle w:val="Bibliography"/>
        <w:rPr>
          <w:rFonts w:cs="Times New Roman"/>
        </w:rPr>
      </w:pPr>
      <w:r w:rsidRPr="006E6403">
        <w:rPr>
          <w:rFonts w:cs="Times New Roman"/>
        </w:rPr>
        <w:t xml:space="preserve">Wolsey, L. A. and </w:t>
      </w:r>
      <w:proofErr w:type="spellStart"/>
      <w:r w:rsidRPr="006E6403">
        <w:rPr>
          <w:rFonts w:cs="Times New Roman"/>
        </w:rPr>
        <w:t>Nemhauser</w:t>
      </w:r>
      <w:proofErr w:type="spellEnd"/>
      <w:r w:rsidRPr="006E6403">
        <w:rPr>
          <w:rFonts w:cs="Times New Roman"/>
        </w:rPr>
        <w:t>, G. L. 1999. Integer and combinatorial optimization. - John Wiley &amp; Sons.</w:t>
      </w:r>
    </w:p>
    <w:p w14:paraId="4386A299" w14:textId="4100F8E3"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184"/>
        <w:gridCol w:w="3587"/>
        <w:gridCol w:w="1176"/>
        <w:gridCol w:w="2262"/>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4A143EBB"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w:t>
            </w:r>
            <w:r w:rsidR="004628B5">
              <w:rPr>
                <w:rFonts w:eastAsia="Times New Roman" w:cs="Times New Roman"/>
                <w:b/>
                <w:szCs w:val="24"/>
                <w:lang w:val="en-CA" w:eastAsia="en-CA"/>
              </w:rPr>
              <w:t>a</w:t>
            </w:r>
            <w:r>
              <w:rPr>
                <w:rFonts w:eastAsia="Times New Roman" w:cs="Times New Roman"/>
                <w:b/>
                <w:szCs w:val="24"/>
                <w:lang w:val="en-CA" w:eastAsia="en-CA"/>
              </w:rPr>
              <w:t>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5E267B1" w:rsidR="0056142A" w:rsidRDefault="00E53D91">
            <w:pPr>
              <w:spacing w:after="0" w:line="480" w:lineRule="auto"/>
              <w:jc w:val="center"/>
              <w:rPr>
                <w:rFonts w:eastAsia="Times New Roman" w:cs="Times New Roman"/>
                <w:b/>
                <w:color w:val="000000"/>
                <w:szCs w:val="24"/>
                <w:lang w:val="en-CA" w:eastAsia="en-CA"/>
              </w:rPr>
            </w:pPr>
            <w:proofErr w:type="spellStart"/>
            <w:r>
              <w:rPr>
                <w:rFonts w:eastAsia="Times New Roman" w:cs="Times New Roman"/>
                <w:b/>
                <w:color w:val="000000"/>
                <w:szCs w:val="24"/>
                <w:lang w:val="en-CA" w:eastAsia="en-CA"/>
              </w:rPr>
              <w:t>varations</w:t>
            </w:r>
            <w:proofErr w:type="spellEnd"/>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2A438" w14:textId="77777777" w:rsidR="00964DD9" w:rsidRDefault="00964DD9">
      <w:pPr>
        <w:spacing w:after="0" w:line="240" w:lineRule="auto"/>
      </w:pPr>
      <w:r>
        <w:separator/>
      </w:r>
    </w:p>
  </w:endnote>
  <w:endnote w:type="continuationSeparator" w:id="0">
    <w:p w14:paraId="7F83F316" w14:textId="77777777" w:rsidR="00964DD9" w:rsidRDefault="0096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61B2E" w14:textId="77777777" w:rsidR="00964DD9" w:rsidRDefault="00964DD9">
      <w:pPr>
        <w:spacing w:after="0" w:line="240" w:lineRule="auto"/>
      </w:pPr>
      <w:r>
        <w:separator/>
      </w:r>
    </w:p>
  </w:footnote>
  <w:footnote w:type="continuationSeparator" w:id="0">
    <w:p w14:paraId="73645987" w14:textId="77777777" w:rsidR="00964DD9" w:rsidRDefault="0096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0EB8"/>
    <w:rsid w:val="000955F1"/>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1029F"/>
    <w:rsid w:val="00415153"/>
    <w:rsid w:val="00422048"/>
    <w:rsid w:val="004238FD"/>
    <w:rsid w:val="00426C89"/>
    <w:rsid w:val="00431741"/>
    <w:rsid w:val="00441810"/>
    <w:rsid w:val="00443325"/>
    <w:rsid w:val="00457A4F"/>
    <w:rsid w:val="004628B5"/>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7263"/>
    <w:rsid w:val="00517C19"/>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C0AB3"/>
    <w:rsid w:val="006C4B67"/>
    <w:rsid w:val="006C559B"/>
    <w:rsid w:val="006D1204"/>
    <w:rsid w:val="006D5602"/>
    <w:rsid w:val="006E6403"/>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9225C"/>
    <w:rsid w:val="00892812"/>
    <w:rsid w:val="008A343E"/>
    <w:rsid w:val="008A34DC"/>
    <w:rsid w:val="008A4B83"/>
    <w:rsid w:val="008A6067"/>
    <w:rsid w:val="008B693B"/>
    <w:rsid w:val="008C5D4D"/>
    <w:rsid w:val="008C69C4"/>
    <w:rsid w:val="008D2B44"/>
    <w:rsid w:val="008D5CA2"/>
    <w:rsid w:val="008D6E3A"/>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64DD9"/>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10A3"/>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44BE"/>
    <w:rsid w:val="00CA7003"/>
    <w:rsid w:val="00CB1930"/>
    <w:rsid w:val="00CB2600"/>
    <w:rsid w:val="00CC3519"/>
    <w:rsid w:val="00CC476D"/>
    <w:rsid w:val="00CD0F4A"/>
    <w:rsid w:val="00CD55EA"/>
    <w:rsid w:val="00CD6C98"/>
    <w:rsid w:val="00CE0FCB"/>
    <w:rsid w:val="00CE3949"/>
    <w:rsid w:val="00CF0525"/>
    <w:rsid w:val="00CF1D9D"/>
    <w:rsid w:val="00CF25A4"/>
    <w:rsid w:val="00D00A93"/>
    <w:rsid w:val="00D01068"/>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7006"/>
    <w:rsid w:val="00FA2170"/>
    <w:rsid w:val="00FA59B3"/>
    <w:rsid w:val="00FB60D3"/>
    <w:rsid w:val="00FB797B"/>
    <w:rsid w:val="00FC64AD"/>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1158-DFF8-48BE-B585-8E674F5C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21</Pages>
  <Words>15556</Words>
  <Characters>88670</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84</cp:revision>
  <cp:lastPrinted>2018-11-07T17:00:00Z</cp:lastPrinted>
  <dcterms:created xsi:type="dcterms:W3CDTF">2019-11-17T22:06:00Z</dcterms:created>
  <dcterms:modified xsi:type="dcterms:W3CDTF">2020-01-14T20:55:00Z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zotero-version="5.0.81"&gt;&lt;session id="Bo80C0oa"/&gt;&lt;style id="http://www.zotero.org/styles/ecography" hasBibliography="1" bibliographyStyleHasBeenSet="1"/&gt;&lt;prefs&gt;&lt;pref name="fieldType" value="Field"/&gt;&lt;/prefs&gt;&lt;/data&gt;</vt:lpwstr>
  </property>
</Properties>
</file>