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0CE348A0"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w:t>
      </w:r>
      <w:commentRangeStart w:id="0"/>
      <w:commentRangeEnd w:id="0"/>
      <w:r w:rsidR="00581800">
        <w:t xml:space="preserve">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Given recent advances in computing power and ILP algorithms, we </w:t>
      </w:r>
      <w:r w:rsidR="00FB60D3">
        <w:t>suggest</w:t>
      </w:r>
      <w:r w:rsidR="006611AD">
        <w:t xml:space="preserve"> </w:t>
      </w:r>
      <w:r w:rsidR="00581800">
        <w:t xml:space="preserve">that ILP solvers </w:t>
      </w:r>
      <w:r w:rsidR="00FB60D3">
        <w:t xml:space="preserve">should </w:t>
      </w:r>
      <w:r w:rsidR="000F1B1D">
        <w:t xml:space="preserve">replace </w:t>
      </w:r>
      <w:r w:rsidR="00FB60D3">
        <w:t>heuristics</w:t>
      </w:r>
      <w:r w:rsidR="00581800">
        <w:t xml:space="preserve"> </w:t>
      </w:r>
      <w:r w:rsidR="00FB60D3">
        <w:t xml:space="preserve">where possible </w:t>
      </w:r>
      <w:r w:rsidR="00581800">
        <w:t>in systematic conservation planning.</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1C24D66B"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270F5E">
        <w:instrText xml:space="preserve"> ADDIN ZOTERO_ITEM CSL_CITATION {"citationID":"sgnGGFUH","properties":{"formattedCitation":"(Margules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1" w:name="__Fieldmark__99_924499877"/>
      <w:r w:rsidR="00270F5E" w:rsidRPr="00270F5E">
        <w:rPr>
          <w:rFonts w:cs="Times New Roman"/>
        </w:rPr>
        <w:t>(Margules &amp; Pressey 2000)</w:t>
      </w:r>
      <w:r w:rsidR="00581800">
        <w:fldChar w:fldCharType="end"/>
      </w:r>
      <w:bookmarkEnd w:id="1"/>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270F5E">
        <w:instrText xml:space="preserve"> ADDIN ZOTERO_ITEM CSL_CITATION {"citationID":"bzl82Q6m","properties":{"formattedCitation":"(Pressey et al. 1993; Pressey &amp; Bottrill 2008)","plainCitation":"(Pressey et al. 1993; Pressey &amp; Bottrill 2008)","noteIndex":0},"citationItems":[{"id":276,"uris":["http://zotero.org/users/878981/items/WGJLL36T"],"uri":["http://zotero.org/users/878981/items/WGJLL36T"],"itemData":{"id":276,"type":"article-journal","title":"Beyond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2545,"uris":["http://zotero.org/users/878981/items/QGQGLNQL"],"uri":["http://zotero.org/users/878981/items/QGQGLNQL"],"itemData":{"id":2545,"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2" w:name="__Fieldmark__115_924499877"/>
      <w:r w:rsidR="00270F5E" w:rsidRPr="00270F5E">
        <w:rPr>
          <w:rFonts w:cs="Times New Roman"/>
        </w:rPr>
        <w:t>(Pressey et al. 1993; Pressey &amp; Bottrill 2008)</w:t>
      </w:r>
      <w:r w:rsidR="00581800">
        <w:fldChar w:fldCharType="end"/>
      </w:r>
      <w:bookmarkEnd w:id="2"/>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270F5E">
        <w:instrText xml:space="preserve"> ADDIN ZOTERO_ITEM CSL_CITATION {"citationID":"9x9l7pwo","properties":{"formattedCitation":"(Joppa &amp; Pfaff 2009; Venter et al. 2014)","plainCitation":"(Joppa &amp; Pfaff 2009; Venter et al. 2014)","noteIndex":0},"citationItems":[{"id":13,"uris":["http://zotero.org/users/878981/items/IZ9XPTHN"],"uri":["http://zotero.org/users/878981/items/IZ9XPTHN"],"itemData":{"id":13,"type":"article-journal","title":"High and far: biases in the location of protected areas","container-title":"PloS one","page":"e8273","volume":"4","issue":"12","note":"publisher: Public Library of Science\nCitation Key: joppa2009high","author":[{"family":"Joppa","given":"Lucas N"},{"family":"Pfaff","given":"Alexander"}],"issued":{"date-parts":[["2009"]]}}},{"id":973,"uris":["http://zotero.org/users/878981/items/M537L8EI"],"uri":["http://zotero.org/users/878981/items/M537L8EI"],"itemData":{"id":973,"type":"article-journal","title":"Targeting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 w:name="__Fieldmark__126_924499877"/>
      <w:r w:rsidR="00270F5E" w:rsidRPr="00270F5E">
        <w:rPr>
          <w:rFonts w:cs="Times New Roman"/>
        </w:rPr>
        <w:t>(Joppa &amp; Pfaff 2009; Venter et al. 2014)</w:t>
      </w:r>
      <w:r w:rsidR="00581800">
        <w:fldChar w:fldCharType="end"/>
      </w:r>
      <w:bookmarkEnd w:id="3"/>
      <w:r w:rsidR="00581800">
        <w:rPr>
          <w:rFonts w:eastAsia="Times New Roman" w:cs="Times New Roman"/>
          <w:szCs w:val="24"/>
        </w:rPr>
        <w:t xml:space="preserve">. </w:t>
      </w:r>
      <w:r>
        <w:rPr>
          <w:rFonts w:eastAsia="Times New Roman" w:cs="Times New Roman"/>
          <w:szCs w:val="24"/>
        </w:rPr>
        <w:lastRenderedPageBreak/>
        <w:t>S</w:t>
      </w:r>
      <w:r>
        <w:rPr>
          <w:rFonts w:eastAsia="Times New Roman" w:cs="Times New Roman"/>
          <w:szCs w:val="24"/>
        </w:rPr>
        <w:t>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270F5E">
        <w:instrText xml:space="preserve"> ADDIN ZOTERO_ITEM CSL_CITATION {"citationID":"uvAUapLr","properties":{"formattedCitation":"(Schwartz et al. 2018)","plainCitation":"(Schwartz et al. 2018)","noteIndex":0},"citationItems":[{"id":983,"uris":["http://zotero.org/users/878981/items/Q7Z627ZA"],"uri":["http://zotero.org/users/878981/items/Q7Z627ZA"],"itemData":{"id":983,"type":"article-journal","title":"Decision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4" w:name="__Fieldmark__134_924499877"/>
      <w:r w:rsidR="00270F5E" w:rsidRPr="00270F5E">
        <w:rPr>
          <w:rFonts w:cs="Times New Roman"/>
        </w:rPr>
        <w:t>(Schwartz et al. 2018)</w:t>
      </w:r>
      <w:r w:rsidR="00581800">
        <w:fldChar w:fldCharType="end"/>
      </w:r>
      <w:bookmarkEnd w:id="4"/>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270F5E">
        <w:rPr>
          <w:rFonts w:eastAsia="Times New Roman" w:cs="Times New Roman"/>
          <w:szCs w:val="24"/>
        </w:rPr>
        <w:instrText xml:space="preserve"> ADDIN ZOTERO_ITEM CSL_CITATION {"citationID":"nrPBRFW4","properties":{"formattedCitation":"(Margules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270F5E" w:rsidRPr="00270F5E">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4ED31133"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being used in 184 countries to design marine and terrestrial reserve systems </w:t>
      </w:r>
      <w:r>
        <w:fldChar w:fldCharType="begin"/>
      </w:r>
      <w:r w:rsidR="00270F5E">
        <w:instrText xml:space="preserve"> ADDIN ZOTERO_ITEM CSL_CITATION {"citationID":"aAQDKnib","properties":{"formattedCitation":"(Ball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5" w:name="__Fieldmark__2268_924499877"/>
      <w:r w:rsidR="00270F5E" w:rsidRPr="00270F5E">
        <w:rPr>
          <w:rFonts w:cs="Times New Roman"/>
        </w:rPr>
        <w:t>(Ball et al. 2009)</w:t>
      </w:r>
      <w:r>
        <w:fldChar w:fldCharType="end"/>
      </w:r>
      <w:bookmarkEnd w:id="5"/>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42477671" w:rsidR="000F1B1D" w:rsidRDefault="00581800" w:rsidP="009C6D1A">
      <w:pPr>
        <w:spacing w:after="0" w:line="480" w:lineRule="auto"/>
        <w:ind w:firstLine="720"/>
        <w:rPr>
          <w:rFonts w:eastAsia="Times New Roman" w:cs="Times New Roman"/>
          <w:szCs w:val="24"/>
        </w:rPr>
      </w:pPr>
      <w:r>
        <w:fldChar w:fldCharType="begin"/>
      </w:r>
      <w:bookmarkStart w:id="6" w:name="__Fieldmark__2290_924499877"/>
      <w:r>
        <w:fldChar w:fldCharType="separate"/>
      </w:r>
      <w:r>
        <w:rPr>
          <w:rFonts w:eastAsia="Times New Roman" w:cs="Times New Roman"/>
          <w:szCs w:val="24"/>
        </w:rPr>
        <w:t>e</w:t>
      </w:r>
      <w:r>
        <w:fldChar w:fldCharType="end"/>
      </w:r>
      <w:bookmarkEnd w:id="6"/>
      <w:r w:rsidR="009C6D1A">
        <w:rPr>
          <w:rFonts w:eastAsia="Times New Roman" w:cs="Times New Roman"/>
          <w:szCs w:val="24"/>
        </w:rPr>
        <w:t>In a recent simulation study</w:t>
      </w:r>
      <w:r>
        <w:rPr>
          <w:rFonts w:eastAsia="Times New Roman" w:cs="Times New Roman"/>
          <w:szCs w:val="24"/>
        </w:rPr>
        <w:t>, Beyer et al</w:t>
      </w:r>
      <w:r w:rsidR="00762FE3">
        <w:rPr>
          <w:rFonts w:eastAsia="Times New Roman" w:cs="Times New Roman"/>
          <w:szCs w:val="24"/>
        </w:rPr>
        <w:t>.</w:t>
      </w:r>
      <w:r>
        <w:rPr>
          <w:rFonts w:eastAsia="Times New Roman" w:cs="Times New Roman"/>
          <w:szCs w:val="24"/>
        </w:rPr>
        <w:t xml:space="preserve"> </w:t>
      </w:r>
      <w:r w:rsidR="00762FE3">
        <w:rPr>
          <w:rFonts w:eastAsia="Times New Roman" w:cs="Times New Roman"/>
          <w:szCs w:val="24"/>
        </w:rPr>
        <w:t>(</w:t>
      </w:r>
      <w:r>
        <w:rPr>
          <w:rFonts w:eastAsia="Times New Roman" w:cs="Times New Roman"/>
          <w:szCs w:val="24"/>
        </w:rPr>
        <w:t>2016</w:t>
      </w:r>
      <w:r w:rsidR="00762FE3">
        <w:rPr>
          <w:rFonts w:eastAsia="Times New Roman" w:cs="Times New Roman"/>
          <w:szCs w:val="24"/>
        </w:rPr>
        <w:t>)</w:t>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270F5E">
        <w:instrText xml:space="preserve"> ADDIN ZOTERO_ITEM CSL_CITATION {"citationID":"IaDBeSye","properties":{"formattedCitation":"(Dantzig 2016)","plainCitation":"(Dantzig 2016)","noteIndex":0},"citationItems":[{"id":2539,"uris":["http://zotero.org/users/878981/items/L3RBGG4E"],"uri":["http://zotero.org/users/878981/items/L3RBGG4E"],"itemData":{"id":2539,"type":"book","title":"Linear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7" w:name="__Fieldmark__163_924499877"/>
      <w:r w:rsidR="00270F5E" w:rsidRPr="00270F5E">
        <w:rPr>
          <w:rFonts w:cs="Times New Roman"/>
        </w:rPr>
        <w:t>(Dantzig 2016)</w:t>
      </w:r>
      <w:r>
        <w:fldChar w:fldCharType="end"/>
      </w:r>
      <w:bookmarkEnd w:id="7"/>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270F5E">
        <w:instrText xml:space="preserve"> ADDIN ZOTERO_ITEM CSL_CITATION {"citationID":"CdbEoWjp","properties":{"formattedCitation":"(Beyer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8" w:name="__Fieldmark__182_924499877"/>
      <w:r w:rsidR="00270F5E" w:rsidRPr="00270F5E">
        <w:rPr>
          <w:rFonts w:cs="Times New Roman"/>
        </w:rPr>
        <w:t>(Beyer et al. 2016)</w:t>
      </w:r>
      <w:r>
        <w:fldChar w:fldCharType="end"/>
      </w:r>
      <w:bookmarkEnd w:id="8"/>
      <w:r>
        <w:rPr>
          <w:rFonts w:eastAsia="Times New Roman" w:cs="Times New Roman"/>
          <w:szCs w:val="24"/>
        </w:rPr>
        <w:t>.</w:t>
      </w:r>
      <w:r>
        <w:fldChar w:fldCharType="begin"/>
      </w:r>
      <w:bookmarkStart w:id="9" w:name="__Fieldmark__2383_924499877"/>
      <w:r>
        <w:fldChar w:fldCharType="end"/>
      </w:r>
      <w:bookmarkEnd w:id="9"/>
      <w:r>
        <w:rPr>
          <w:rFonts w:eastAsia="Times New Roman" w:cs="Times New Roman"/>
          <w:szCs w:val="24"/>
        </w:rPr>
        <w:t xml:space="preserve"> </w:t>
      </w:r>
      <w:r w:rsidR="00540E75">
        <w:rPr>
          <w:rFonts w:eastAsia="Times New Roman" w:cs="Times New Roman"/>
          <w:szCs w:val="24"/>
        </w:rPr>
        <w:t xml:space="preserve">Unlike </w:t>
      </w:r>
      <w:r w:rsidR="00540E75">
        <w:rPr>
          <w:rFonts w:eastAsia="Times New Roman" w:cs="Times New Roman"/>
          <w:szCs w:val="24"/>
        </w:rPr>
        <w:lastRenderedPageBreak/>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AD7987">
        <w:instrText xml:space="preserve"> ADDIN ZOTERO_ITEM CSL_CITATION {"citationID":"rRXaNjuZ","properties":{"formattedCitation":"(Cocks &amp; Baird 1989; Underhill 1994; Rodrigues &amp; Gaston 2002)","plainCitation":"(Cocks &amp; Baird 1989; Underhill 1994; Rodrigues &amp; Gaston 2002)","noteIndex":0},"citationItems":[{"id":2554,"uris":["http://zotero.org/users/878981/items/GZPRM3LJ"],"uri":["http://zotero.org/users/878981/items/GZPRM3LJ"],"itemData":{"id":2554,"type":"article-journal","title":"Using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0" w:name="__Fieldmark__223_924499877"/>
      <w:r w:rsidR="00270F5E" w:rsidRPr="00270F5E">
        <w:rPr>
          <w:rFonts w:cs="Times New Roman"/>
        </w:rPr>
        <w:t>(Cocks &amp; Baird 1989; Underhill 1994; Rodrigues &amp; Gaston 2002)</w:t>
      </w:r>
      <w:r>
        <w:fldChar w:fldCharType="end"/>
      </w:r>
      <w:bookmarkEnd w:id="10"/>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270F5E">
        <w:instrText xml:space="preserve"> ADDIN ZOTERO_ITEM CSL_CITATION {"citationID":"Y3EilbHl","properties":{"formattedCitation":"(Beyer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1" w:name="__Fieldmark__234_924499877"/>
      <w:r w:rsidR="00270F5E" w:rsidRPr="00270F5E">
        <w:rPr>
          <w:rFonts w:cs="Times New Roman"/>
        </w:rPr>
        <w:t>(Beyer et al. 2016)</w:t>
      </w:r>
      <w:r>
        <w:fldChar w:fldCharType="end"/>
      </w:r>
      <w:bookmarkEnd w:id="11"/>
      <w:r>
        <w:rPr>
          <w:rFonts w:eastAsia="Times New Roman" w:cs="Times New Roman"/>
          <w:szCs w:val="24"/>
        </w:rPr>
        <w:t xml:space="preserve">. </w:t>
      </w:r>
    </w:p>
    <w:p w14:paraId="7A919952" w14:textId="30915CB4"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 for realistic conservation scenarios,</w:t>
      </w:r>
      <w:r w:rsidR="003A64C3">
        <w:rPr>
          <w:rFonts w:eastAsia="Times New Roman" w:cs="Times New Roman"/>
          <w:szCs w:val="24"/>
        </w:rPr>
        <w:t xml:space="preserve"> and that solutions were generated </w:t>
      </w:r>
      <w:r w:rsidR="00147569">
        <w:rPr>
          <w:rFonts w:eastAsia="Times New Roman" w:cs="Times New Roman"/>
          <w:szCs w:val="24"/>
        </w:rPr>
        <w:t>X 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5F032B6"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270F5E">
        <w:instrText xml:space="preserve"> ADDIN ZOTERO_ITEM CSL_CITATION {"citationID":"LZAwwX6M","properties":{"formattedCitation":"(Meidinger &amp; Pojar 1991)","plainCitation":"(Meidinger &amp; Pojar 1991)","noteIndex":0},"citationItems":[{"id":647,"uris":["http://zotero.org/users/878981/items/GFC2JBCC"],"uri":["http://zotero.org/users/878981/items/GFC2JBCC"],"itemData":{"id":647,"type":"book","title":"Ecosystems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2" w:name="__Fieldmark__292_924499877"/>
      <w:r w:rsidR="00270F5E" w:rsidRPr="00270F5E">
        <w:rPr>
          <w:rFonts w:cs="Times New Roman"/>
        </w:rPr>
        <w:t>(Meidinger &amp; Pojar 1991)</w:t>
      </w:r>
      <w:r>
        <w:fldChar w:fldCharType="end"/>
      </w:r>
      <w:bookmarkEnd w:id="12"/>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BE0B024" w:rsidR="0056142A" w:rsidRDefault="00581800">
      <w:pPr>
        <w:spacing w:after="0" w:line="480" w:lineRule="auto"/>
        <w:ind w:firstLine="720"/>
        <w:rPr>
          <w:rFonts w:cs="Times New Roman"/>
          <w:lang w:val="en-CA"/>
        </w:rPr>
      </w:pPr>
      <w:r>
        <w:rPr>
          <w:rFonts w:cs="Times New Roman"/>
        </w:rPr>
        <w:lastRenderedPageBreak/>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270F5E">
        <w:instrText xml:space="preserve"> ADDIN ZOTERO_ITEM CSL_CITATION {"citationID":"P3MbRw4O","properties":{"formattedCitation":"(Hochachka et al. 2012; Sullivan et al. 2014)","plainCitation":"(Hochachka et al. 2012; Sullivan et al. 2014)","noteIndex":0},"citationItems":[{"id":71,"uris":["http://zotero.org/users/878981/items/EBCH3RD9"],"uri":["http://zotero.org/users/878981/items/EBCH3RD9"],"itemData":{"id":71,"type":"article-journal","title":"Data-intensive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96,"uris":["http://zotero.org/users/878981/items/KPH7ZA5S"],"uri":["http://zotero.org/users/878981/items/KPH7ZA5S"],"itemData":{"id":96,"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270F5E" w:rsidRPr="00270F5E">
        <w:rPr>
          <w:rFonts w:cs="Times New Roman"/>
        </w:rPr>
        <w:t>(Hochachka et al. 2012; Sullivan et al. 2014)</w:t>
      </w:r>
      <w:r>
        <w:fldChar w:fldCharType="end"/>
      </w:r>
      <w:bookmarkEnd w:id="13"/>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AD7987">
        <w:instrText xml:space="preserve"> ADDIN ZOTERO_ITEM CSL_CITATION {"citationID":"l1mIRPpm","properties":{"formattedCitation":"(Fiske and Chandler 2011)","plainCitation":"(Fiske and Chandler 2011)","dontUpdate":true,"noteIndex":0},"citationItems":[{"id":"xmxD5zvc/GExwGifj","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AD7987">
        <w:instrText xml:space="preserve"> ADDIN ZOTERO_ITEM CSL_CITATION {"citationID":"R3goWj68","properties":{"formattedCitation":"(Mackenzie et al. 2002)","plainCitation":"(Mackenzie et al. 2002)","noteIndex":0},"citationItems":[{"id":"xmxD5zvc/v1lcKkgY","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270F5E" w:rsidRPr="00270F5E">
        <w:rPr>
          <w:rFonts w:cs="Times New Roman"/>
        </w:rPr>
        <w:t>(Mackenzie et al. 2002)</w:t>
      </w:r>
      <w:r>
        <w:fldChar w:fldCharType="end"/>
      </w:r>
      <w:bookmarkEnd w:id="15"/>
      <w:r>
        <w:rPr>
          <w:rFonts w:cs="Times New Roman"/>
          <w:lang w:val="en-CA"/>
        </w:rPr>
        <w:t xml:space="preserve">. For further details on biodiversity data see </w:t>
      </w:r>
      <w:commentRangeStart w:id="16"/>
      <w:proofErr w:type="spellStart"/>
      <w:r>
        <w:rPr>
          <w:rFonts w:cs="Times New Roman"/>
          <w:highlight w:val="yellow"/>
          <w:lang w:val="en-CA"/>
        </w:rPr>
        <w:t>Rodewald</w:t>
      </w:r>
      <w:proofErr w:type="spellEnd"/>
      <w:r>
        <w:rPr>
          <w:rFonts w:cs="Times New Roman"/>
          <w:highlight w:val="yellow"/>
          <w:lang w:val="en-CA"/>
        </w:rPr>
        <w:t xml:space="preserve"> et al. (XXXX</w:t>
      </w:r>
      <w:commentRangeEnd w:id="16"/>
      <w:r>
        <w:commentReference w:id="16"/>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13FF7710"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270F5E">
        <w:instrText xml:space="preserve"> ADDIN ZOTERO_ITEM CSL_CITATION {"citationID":"27xGbKXd","properties":{"formattedCitation":"(Ando et al. 1998; Polasky et al. 2001; Ferraro 2003; Naidoo et al. 2006)","plainCitation":"(Ando et al. 1998; Polasky et al. 2001; Ferraro 2003; Naidoo et al. 2006)","noteIndex":0},"citationItems":[{"id":738,"uris":["http://zotero.org/users/878981/items/MIJ5EGAG"],"uri":["http://zotero.org/users/878981/items/MIJ5EGAG"],"itemData":{"id":738,"type":"article-journal","title":"Species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683,"uris":["http://zotero.org/users/878981/items/2XRVP78G"],"uri":["http://zotero.org/users/878981/items/2XRVP78G"],"itemData":{"id":683,"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D"},{"family":"Garber-Yonts","given":"Brian"}],"issued":{"date-parts":[["2001",2,1]]}}},{"id":684,"uris":["http://zotero.org/users/878981/items/BWQ3GV6K"],"uri":["http://zotero.org/users/878981/items/BWQ3GV6K"],"itemData":{"id":684,"type":"article-journal","title":"Assigning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J"}],"issued":{"date-parts":[["2003"]]}}},{"id":275,"uris":["http://zotero.org/users/878981/items/XU8JUJIL"],"uri":["http://zotero.org/users/878981/items/XU8JUJIL"],"itemData":{"id":275,"type":"article-journal","title":"Integrating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7" w:name="__Fieldmark__364_924499877"/>
      <w:r w:rsidR="00270F5E" w:rsidRPr="00270F5E">
        <w:rPr>
          <w:rFonts w:cs="Times New Roman"/>
        </w:rPr>
        <w:t>(Ando et al. 1998; Polasky et al. 2001; Ferraro 2003; Naidoo et al. 2006)</w:t>
      </w:r>
      <w:r>
        <w:fldChar w:fldCharType="end"/>
      </w:r>
      <w:bookmarkEnd w:id="17"/>
      <w:r>
        <w:rPr>
          <w:rFonts w:cs="Times New Roman"/>
          <w:lang w:val="en-CA"/>
        </w:rPr>
        <w:t xml:space="preserve"> in our plan by using cadastral data and 2012 land value assessments from the Integrated Cadastral Information Society of BC, resulting in 193,623 </w:t>
      </w:r>
      <w:r w:rsidR="00AA2488">
        <w:rPr>
          <w:rFonts w:cs="Times New Roman"/>
          <w:lang w:val="en-CA"/>
        </w:rPr>
        <w:t>polygons (</w:t>
      </w:r>
      <w:r w:rsidR="009D59FC">
        <w:rPr>
          <w:rFonts w:cs="Times New Roman"/>
          <w:lang w:val="en-CA"/>
        </w:rPr>
        <w:t xml:space="preserve">= </w:t>
      </w:r>
      <w:r w:rsidR="00001FC7">
        <w:rPr>
          <w:rFonts w:cs="Times New Roman"/>
          <w:lang w:val="en-CA"/>
        </w:rPr>
        <w:t>planning units</w:t>
      </w:r>
      <w:r w:rsidR="00AA2488">
        <w:rPr>
          <w:rFonts w:cs="Times New Roman"/>
          <w:lang w:val="en-CA"/>
        </w:rPr>
        <w:t>)</w:t>
      </w:r>
      <w:r w:rsidR="00001FC7">
        <w:rPr>
          <w:rFonts w:cs="Times New Roman"/>
          <w:lang w:val="en-CA"/>
        </w:rPr>
        <w:t xml:space="preserve"> </w:t>
      </w:r>
      <w:r>
        <w:rPr>
          <w:rFonts w:cs="Times New Roman"/>
          <w:lang w:val="en-CA"/>
        </w:rPr>
        <w:t xml:space="preserve">for BC </w:t>
      </w:r>
      <w:r>
        <w:fldChar w:fldCharType="begin"/>
      </w:r>
      <w:r w:rsidR="00270F5E">
        <w:instrText xml:space="preserve"> ADDIN ZOTERO_ITEM CSL_CITATION {"citationID":"qhIpMl1c","properties":{"formattedCitation":"(Schuster et al. 2014)","plainCitation":"(Schuster et al. 2014)","noteIndex":0},"citationItems":[{"id":1081,"uris":["http://zotero.org/users/878981/items/2J4IYCC3"],"uri":["http://zotero.org/users/878981/items/2J4IYCC3"],"itemData":{"id":1081,"type":"article-journal","title":"Bird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8" w:name="__Fieldmark__369_924499877"/>
      <w:r w:rsidR="00270F5E" w:rsidRPr="00270F5E">
        <w:rPr>
          <w:rFonts w:cs="Times New Roman"/>
        </w:rPr>
        <w:t>(Schuster et al. 2014)</w:t>
      </w:r>
      <w:r>
        <w:fldChar w:fldCharType="end"/>
      </w:r>
      <w:bookmarkEnd w:id="18"/>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w:t>
      </w:r>
      <w:r>
        <w:rPr>
          <w:rFonts w:cs="Times New Roman"/>
          <w:lang w:val="en-CA"/>
        </w:rPr>
        <w:lastRenderedPageBreak/>
        <w:t xml:space="preserve">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5E9E6A35"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each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270F5E">
        <w:instrText xml:space="preserve"> ADDIN ZOTERO_ITEM CSL_CITATION {"citationID":"ipsZgSZw","properties":{"formattedCitation":"(McIntosh et al. 2017)","plainCitation":"(McIntosh et al. 2017)","noteIndex":0},"citationItems":[{"id":1060,"uris":["http://zotero.org/users/878981/items/JYAA84DS"],"uri":["http://zotero.org/users/878981/items/JYAA84DS"],"itemData":{"id":1060,"type":"article-journal","title":"The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9" w:name="__Fieldmark__396_924499877"/>
      <w:r w:rsidR="00270F5E" w:rsidRPr="00270F5E">
        <w:t>(McIntosh et al. 2017)</w:t>
      </w:r>
      <w:r w:rsidR="00581800">
        <w:fldChar w:fldCharType="end"/>
      </w:r>
      <w:bookmarkEnd w:id="19"/>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{"citationID":"Ww6Cf3E1","properties":{"formattedCitation":"(Ball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270F5E" w:rsidRPr="00270F5E">
        <w:t>(Ball et al. 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{"citationID":"78Vv7n6W","properties":{"formattedCitation":"(Beyer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270F5E" w:rsidRPr="00270F5E">
        <w:t>(Beyer et al. 2016)</w:t>
      </w:r>
      <w:r w:rsidR="00E205BA">
        <w:rPr>
          <w:rStyle w:val="apple-converted-space"/>
          <w:shd w:val="clear" w:color="auto" w:fill="FFFFFF"/>
        </w:rPr>
        <w:fldChar w:fldCharType="end"/>
      </w:r>
      <w:r w:rsidR="00E205BA">
        <w:rPr>
          <w:rStyle w:val="apple-converted-space"/>
          <w:shd w:val="clear" w:color="auto" w:fill="FFFFFF"/>
        </w:rPr>
        <w:t>.</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20CF6173"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 (</w:t>
      </w:r>
      <w:commentRangeStart w:id="20"/>
      <w:r w:rsidR="00581800" w:rsidRPr="00CA114C">
        <w:rPr>
          <w:highlight w:val="yellow"/>
          <w:lang w:val="en-CA"/>
        </w:rPr>
        <w:t xml:space="preserve">citation </w:t>
      </w:r>
      <w:proofErr w:type="spellStart"/>
      <w:r w:rsidR="00581800" w:rsidRPr="00CA114C">
        <w:rPr>
          <w:highlight w:val="yellow"/>
          <w:lang w:val="en-CA"/>
        </w:rPr>
        <w:t>neeeded</w:t>
      </w:r>
      <w:commentRangeEnd w:id="20"/>
      <w:proofErr w:type="spellEnd"/>
      <w:r w:rsidR="00077CC5">
        <w:rPr>
          <w:rStyle w:val="CommentReference"/>
          <w:rFonts w:eastAsiaTheme="minorHAnsi" w:cstheme="minorBidi"/>
        </w:rPr>
        <w:commentReference w:id="20"/>
      </w:r>
      <w:r w:rsidR="00581800">
        <w:rPr>
          <w:lang w:val="en-CA"/>
        </w:rPr>
        <w:t xml:space="preserve">). For the purposes of performance testing we opted for one of the 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270F5E">
        <w:instrText xml:space="preserve"> ADDIN ZOTERO_ITEM CSL_CITATION {"citationID":"BDsjmG4s","properties":{"formattedCitation":"(Gurobi Optimization Inc. 2017)","plainCitation":"(Gurobi Optimization Inc. 2017)","noteIndex":0},"citationItems":[{"id":1059,"uris":["http://zotero.org/users/878981/items/YPZHLGSG"],"uri":["http://zotero.org/users/878981/items/YPZHLGSG"],"itemData":{"id":1059,"type":"book","title":"Gurobi Optimizer Reference Manual, Version 7.5.1","author":[{"literal":"Gurobi Optimization Inc."}],"issued":{"date-parts":[["2017"]]}}}],"schema":"https://github.com/citation-style-language/schema/raw/master/csl-citation.json"} </w:instrText>
      </w:r>
      <w:r w:rsidR="00581800">
        <w:fldChar w:fldCharType="separate"/>
      </w:r>
      <w:bookmarkStart w:id="21" w:name="__Fieldmark__429_924499877"/>
      <w:r w:rsidR="00270F5E" w:rsidRPr="00270F5E">
        <w:t>(</w:t>
      </w:r>
      <w:proofErr w:type="spellStart"/>
      <w:r w:rsidR="00270F5E" w:rsidRPr="00270F5E">
        <w:t>Gurobi</w:t>
      </w:r>
      <w:proofErr w:type="spellEnd"/>
      <w:r w:rsidR="00270F5E" w:rsidRPr="00270F5E">
        <w:t xml:space="preserve"> Optimization Inc. 2017)</w:t>
      </w:r>
      <w:r w:rsidR="00581800">
        <w:fldChar w:fldCharType="end"/>
      </w:r>
      <w:bookmarkEnd w:id="21"/>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w:t>
      </w:r>
      <w:r w:rsidR="00581800">
        <w:rPr>
          <w:lang w:val="en-CA"/>
        </w:rPr>
        <w:lastRenderedPageBreak/>
        <w:t xml:space="preserve">formulations and a practical use-case </w:t>
      </w:r>
      <w:r w:rsidR="00581800">
        <w:fldChar w:fldCharType="begin"/>
      </w:r>
      <w:r w:rsidR="00270F5E">
        <w:instrText xml:space="preserve"> ADDIN ZOTERO_ITEM CSL_CITATION {"citationID":"Bl7xBFJO","properties":{"formattedCitation":"(Luppold et al. 2018)","plainCitation":"(Luppold et al. 2018)","noteIndex":0},"citationItems":[{"id":2530,"uris":["http://zotero.org/users/878981/items/25QXVFY2"],"uri":["http://zotero.org/users/878981/items/25QXVFY2"],"itemData":{"id":2530,"type":"article-journal","title":"Evaluating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2" w:name="__Fieldmark__445_924499877"/>
      <w:r w:rsidR="00270F5E" w:rsidRPr="00270F5E">
        <w:t>(Luppold et al. 2018)</w:t>
      </w:r>
      <w:r w:rsidR="00581800">
        <w:fldChar w:fldCharType="end"/>
      </w:r>
      <w:bookmarkEnd w:id="22"/>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AD7987">
        <w:instrText xml:space="preserve"> ADDIN ZOTERO_ITEM CSL_CITATION {"citationID":"KS6vekSZ","properties":{"formattedCitation":"(Ted Ralphs et al. 2019)","plainCitation":"(Ted Ralphs et al. 2019)","noteIndex":0},"citationItems":[{"id":2533,"uris":["http://zotero.org/users/878981/items/W6ECUFLB"],"uri":["http://zotero.org/users/878981/items/W6ECUFLB"],"itemData":{"id":2533,"type":"book","title":"coin-or/SYMPHONY: Version 5.6.17","publisher":"Zenodo","source":"Zenodo","abstract":"This a mirror of the subversion repository on COIN-OR.","URL":"https://zenodo.org/record/2576603","note":"DOI: 10.5281/zenodo.2576603","title-short":"coin-or/SYMPHONY","author":[{"family":"Ted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581800">
        <w:fldChar w:fldCharType="separate"/>
      </w:r>
      <w:bookmarkStart w:id="23" w:name="__Fieldmark__464_924499877"/>
      <w:r w:rsidR="00270F5E" w:rsidRPr="00270F5E">
        <w:t>(Ted Ralphs et al. 2019)</w:t>
      </w:r>
      <w:r w:rsidR="00581800">
        <w:fldChar w:fldCharType="end"/>
      </w:r>
      <w:bookmarkEnd w:id="23"/>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AD7987">
        <w:instrText xml:space="preserve"> ADDIN ZOTERO_ITEM CSL_CITATION {"citationID":"MXKNWAZZ","properties":{"formattedCitation":"(Harter et al. 2017)","plainCitation":"(Harter et al. 2017)","dontUpdate":true,"noteIndex":0},"citationItems":[{"id":2535,"uris":["http://zotero.org/users/878981/items/5RBCNVNQ"],"uri":["http://zotero.org/users/878981/items/5RBCNVNQ"],"itemData":{"id":2535,"type":"book","title":"Rsymphony: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4"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4"/>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270F5E">
        <w:rPr>
          <w:lang w:val="en-CA"/>
        </w:rPr>
        <w:instrText xml:space="preserve"> ADDIN ZOTERO_ITEM CSL_CITATION {"citationID":"9rKuPbZu","properties":{"formattedCitation":"(Hanson et al. 2019)","plainCitation":"(Hanson et al. 2019)","noteIndex":0},"citationItems":[{"id":2311,"uris":["http://zotero.org/users/878981/items/54ZRZLXR"],"uri":["http://zotero.org/users/878981/items/54ZRZLXR"],"itemData":{"id":2311,"type":"book","title":"prioritizr: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270F5E" w:rsidRPr="00270F5E">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16A2A2F1"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 xml:space="preserve">510 planning units (3 variations), resulting in a total of 135 scenarios created.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However, to explore the effect of larger </w:t>
      </w:r>
      <w:r w:rsidR="00C94128">
        <w:rPr>
          <w:lang w:val="en-CA"/>
        </w:rPr>
        <w:t xml:space="preserve">numbers of </w:t>
      </w:r>
      <w:r>
        <w:rPr>
          <w:lang w:val="en-CA"/>
        </w:rPr>
        <w:t>planning units within computational limitations, we created an additional 9 scenarios (target</w:t>
      </w:r>
      <w:r w:rsidR="00A64045">
        <w:rPr>
          <w:lang w:val="en-CA"/>
        </w:rPr>
        <w:t>s</w:t>
      </w:r>
      <w:r>
        <w:rPr>
          <w:lang w:val="en-CA"/>
        </w:rPr>
        <w:t xml:space="preserve"> rang</w:t>
      </w:r>
      <w:r w:rsidR="00C94128">
        <w:rPr>
          <w:lang w:val="en-CA"/>
        </w:rPr>
        <w:t>ing</w:t>
      </w:r>
      <w:r>
        <w:rPr>
          <w:lang w:val="en-CA"/>
        </w:rPr>
        <w:t xml:space="preserve"> from 10 – 90 %, with 72 features, </w:t>
      </w:r>
      <w:r w:rsidR="00AA7D8B">
        <w:rPr>
          <w:lang w:val="en-CA"/>
        </w:rPr>
        <w:t>10</w:t>
      </w:r>
      <w:r w:rsidR="00AA7D8B" w:rsidRPr="007A3717">
        <w:rPr>
          <w:vertAlign w:val="superscript"/>
          <w:lang w:val="en-CA"/>
        </w:rPr>
        <w:t>8</w:t>
      </w:r>
      <w:r>
        <w:rPr>
          <w:lang w:val="en-CA"/>
        </w:rPr>
        <w:t xml:space="preserve"> iterations and </w:t>
      </w:r>
      <w:r w:rsidR="0085240D">
        <w:rPr>
          <w:lang w:val="en-CA"/>
        </w:rPr>
        <w:t xml:space="preserve">SPF </w:t>
      </w:r>
      <w:r>
        <w:rPr>
          <w:lang w:val="en-CA"/>
        </w:rPr>
        <w:t>= 5) with 594</w:t>
      </w:r>
      <w:r w:rsidR="009C46BE">
        <w:rPr>
          <w:lang w:val="en-CA"/>
        </w:rPr>
        <w:t>,</w:t>
      </w:r>
      <w:r>
        <w:rPr>
          <w:lang w:val="en-CA"/>
        </w:rPr>
        <w:t xml:space="preserve">040 planning units. This number of planning units is within the range of previous </w:t>
      </w:r>
      <w:r>
        <w:rPr>
          <w:lang w:val="en-CA"/>
        </w:rPr>
        <w:lastRenderedPageBreak/>
        <w:t xml:space="preserve">studies using </w:t>
      </w:r>
      <w:proofErr w:type="spellStart"/>
      <w:r>
        <w:rPr>
          <w:lang w:val="en-CA"/>
        </w:rPr>
        <w:t>Marxan</w:t>
      </w:r>
      <w:proofErr w:type="spellEnd"/>
      <w:r>
        <w:rPr>
          <w:lang w:val="en-CA"/>
        </w:rPr>
        <w:t xml:space="preserve"> </w:t>
      </w:r>
      <w:r w:rsidRPr="008178E6">
        <w:rPr>
          <w:highlight w:val="yellow"/>
          <w:lang w:val="en-CA"/>
        </w:rPr>
        <w:t xml:space="preserve">(refs – Karissa, Australia Marine </w:t>
      </w:r>
      <w:proofErr w:type="spellStart"/>
      <w:r w:rsidRPr="008178E6">
        <w:rPr>
          <w:highlight w:val="yellow"/>
          <w:lang w:val="en-CA"/>
        </w:rPr>
        <w:t>Marxan</w:t>
      </w:r>
      <w:proofErr w:type="spellEnd"/>
      <w:r w:rsidRPr="008178E6">
        <w:rPr>
          <w:highlight w:val="yellow"/>
          <w:lang w:val="en-CA"/>
        </w:rPr>
        <w:t>?),</w:t>
      </w:r>
      <w:r>
        <w:rPr>
          <w:lang w:val="en-CA"/>
        </w:rPr>
        <w:t xml:space="preserve"> although using more than 50,000 planning units with SA is discouraged without extensive parameter calibration, as near optimal solutions will be hard to find for problems of that size </w:t>
      </w:r>
      <w:r>
        <w:fldChar w:fldCharType="begin"/>
      </w:r>
      <w:r w:rsidR="00270F5E">
        <w:instrText xml:space="preserve"> ADDIN ZOTERO_ITEM CSL_CITATION {"citationID":"tHivDCJA","properties":{"formattedCitation":"(Ardron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550_924499877"/>
      <w:r w:rsidR="00270F5E" w:rsidRPr="00270F5E">
        <w:t>(Ardron et al. 2010)</w:t>
      </w:r>
      <w:r>
        <w:fldChar w:fldCharType="end"/>
      </w:r>
      <w:bookmarkEnd w:id="25"/>
      <w:r>
        <w:rPr>
          <w:lang w:val="en-CA"/>
        </w:rPr>
        <w:t>.</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347EECCF"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cost savings ranging from 12 to 30%</w:t>
      </w:r>
      <w:r w:rsidR="008E6557">
        <w:t xml:space="preserve">. </w:t>
      </w:r>
      <w:r>
        <w:t>At the 30% protection target 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 </w:t>
      </w:r>
      <w:commentRangeStart w:id="26"/>
      <w:commentRangeStart w:id="27"/>
      <w:commentRangeEnd w:id="26"/>
      <w:r>
        <w:commentReference w:id="26"/>
      </w:r>
      <w:commentRangeEnd w:id="27"/>
      <w:r w:rsidR="00DC23B3">
        <w:rPr>
          <w:rStyle w:val="CommentReference"/>
          <w:rFonts w:eastAsiaTheme="minorHAnsi" w:cstheme="minorBidi"/>
        </w:rPr>
        <w:commentReference w:id="27"/>
      </w:r>
    </w:p>
    <w:p w14:paraId="1E553E8A" w14:textId="77777777" w:rsidR="0056142A" w:rsidRDefault="0056142A">
      <w:pPr>
        <w:pStyle w:val="xmsonormal"/>
        <w:spacing w:beforeAutospacing="0" w:after="0" w:afterAutospacing="0" w:line="480" w:lineRule="auto"/>
      </w:pPr>
    </w:p>
    <w:p w14:paraId="474D0368" w14:textId="29685ACA" w:rsidR="0056142A" w:rsidRDefault="00581800">
      <w:pPr>
        <w:pStyle w:val="xmsonormal"/>
        <w:spacing w:beforeAutospacing="0" w:after="0" w:afterAutospacing="0" w:line="480" w:lineRule="auto"/>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sidRPr="00A4221D">
        <w:rPr>
          <w:caps/>
        </w:rPr>
        <w:t>Symphony</w:t>
      </w:r>
      <w:r>
        <w:t xml:space="preserve">, and lastly </w:t>
      </w:r>
      <w:proofErr w:type="spellStart"/>
      <w:r>
        <w:t>Marxan</w:t>
      </w:r>
      <w:proofErr w:type="spellEnd"/>
      <w:r>
        <w:t xml:space="preserve"> (Figure 2). </w:t>
      </w:r>
      <w:proofErr w:type="spellStart"/>
      <w:r>
        <w:t>Gurobi</w:t>
      </w:r>
      <w:proofErr w:type="spellEnd"/>
      <w:r>
        <w:t xml:space="preserve"> was as fast or faster across all scenarios investigated, </w:t>
      </w:r>
      <w:r w:rsidRPr="00A4221D">
        <w:rPr>
          <w:caps/>
        </w:rPr>
        <w:t>Symphony</w:t>
      </w:r>
      <w:r>
        <w:t xml:space="preserve"> took between 0 and 113 times longer than </w:t>
      </w:r>
      <w:proofErr w:type="spellStart"/>
      <w:r>
        <w:t>Gurobi</w:t>
      </w:r>
      <w:proofErr w:type="spellEnd"/>
      <w:r>
        <w:t xml:space="preserve"> (mean = 18.4 times), and </w:t>
      </w:r>
      <w:proofErr w:type="spellStart"/>
      <w:r>
        <w:t>Marxan</w:t>
      </w:r>
      <w:proofErr w:type="spellEnd"/>
      <w:r>
        <w:t xml:space="preserve"> took between 0 and 28710 times longer than </w:t>
      </w:r>
      <w:proofErr w:type="spellStart"/>
      <w:r>
        <w:t>Gurobi</w:t>
      </w:r>
      <w:proofErr w:type="spellEnd"/>
      <w:r>
        <w:t xml:space="preserve"> (mean = 1071 times). </w:t>
      </w:r>
      <w:commentRangeStart w:id="28"/>
      <w:commentRangeEnd w:id="28"/>
      <w:r>
        <w:commentReference w:id="28"/>
      </w:r>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A3A7044"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w:t>
      </w:r>
      <w:r>
        <w:lastRenderedPageBreak/>
        <w:t xml:space="preserve">in the past </w:t>
      </w:r>
      <w:r>
        <w:fldChar w:fldCharType="begin"/>
      </w:r>
      <w:r w:rsidR="00270F5E">
        <w:instrText xml:space="preserve"> ADDIN ZOTERO_ITEM CSL_CITATION {"citationID":"3RPwTHLW","properties":{"formattedCitation":"(Underhill 1994; Rodrigues &amp; Gaston 2002)","plainCitation":"(Underhill 1994; Rodrigues &amp; Gaston 2002)","noteIndex":0},"citationItems":[{"id":2537,"uris":["http://zotero.org/users/878981/items/Z84VPKP3"],"uri":["http://zotero.org/users/878981/items/Z84VPKP3"],"itemData":{"id":2537,"type":"article-journal","title":"Optimal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9" w:name="__Fieldmark__621_924499877"/>
      <w:r w:rsidR="00270F5E" w:rsidRPr="00270F5E">
        <w:t>(Underhill 1994; Rodrigues &amp; Gaston 2002)</w:t>
      </w:r>
      <w:r>
        <w:fldChar w:fldCharType="end"/>
      </w:r>
      <w:bookmarkEnd w:id="29"/>
      <w:r>
        <w:t xml:space="preserve">, but we are only now getting to a point where making this switch </w:t>
      </w:r>
      <w:r w:rsidR="00664B00">
        <w:t xml:space="preserve">is computationally </w:t>
      </w:r>
      <w:r>
        <w:t xml:space="preserve">feasible. </w:t>
      </w:r>
    </w:p>
    <w:p w14:paraId="43E546F4" w14:textId="1901A8ED"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664B00">
        <w:t xml:space="preserve">prioritization </w:t>
      </w:r>
      <w:r>
        <w:t xml:space="preserve">is the calibration of parameter for the analysis </w:t>
      </w:r>
      <w:r>
        <w:fldChar w:fldCharType="begin"/>
      </w:r>
      <w:r w:rsidR="00270F5E">
        <w:instrText xml:space="preserve"> ADDIN ZOTERO_ITEM CSL_CITATION {"citationID":"QVU6yObh","properties":{"formattedCitation":"(Ardron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0" w:name="__Fieldmark__645_924499877"/>
      <w:r w:rsidR="00270F5E" w:rsidRPr="00270F5E">
        <w:t>(Ardron et al. 2010)</w:t>
      </w:r>
      <w:r>
        <w:fldChar w:fldCharType="end"/>
      </w:r>
      <w:bookmarkEnd w:id="30"/>
      <w:r>
        <w:t xml:space="preserve">. This task can be very time consuming, especially for larger problems. </w:t>
      </w:r>
      <w:r w:rsidR="004238FD">
        <w:t xml:space="preserve">Using SA, </w:t>
      </w:r>
      <w:r>
        <w:t xml:space="preserve">species penalty factor, number of SA iterations and number of </w:t>
      </w:r>
      <w:commentRangeStart w:id="31"/>
      <w:commentRangeStart w:id="32"/>
      <w:r>
        <w:t xml:space="preserve">restarts </w:t>
      </w:r>
      <w:commentRangeEnd w:id="31"/>
      <w:r w:rsidR="00664B00">
        <w:rPr>
          <w:rStyle w:val="CommentReference"/>
          <w:rFonts w:eastAsiaTheme="minorHAnsi" w:cstheme="minorBidi"/>
        </w:rPr>
        <w:commentReference w:id="31"/>
      </w:r>
      <w:commentRangeEnd w:id="32"/>
      <w:r w:rsidR="004238FD">
        <w:rPr>
          <w:rStyle w:val="CommentReference"/>
          <w:rFonts w:eastAsiaTheme="minorHAnsi" w:cstheme="minorBidi"/>
        </w:rPr>
        <w:commentReference w:id="32"/>
      </w:r>
      <w:r>
        <w:t xml:space="preserve">should be calibrated.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this would take in the order of 5 days just to calibrate </w:t>
      </w:r>
      <w:proofErr w:type="spellStart"/>
      <w:r>
        <w:t>Marxan</w:t>
      </w:r>
      <w:proofErr w:type="spellEnd"/>
      <w:r>
        <w:t xml:space="preserve"> </w:t>
      </w:r>
      <w:commentRangeStart w:id="33"/>
      <w:r>
        <w:t>runs</w:t>
      </w:r>
      <w:commentRangeEnd w:id="33"/>
      <w:r w:rsidR="004238FD">
        <w:rPr>
          <w:rStyle w:val="CommentReference"/>
          <w:rFonts w:eastAsiaTheme="minorHAnsi" w:cstheme="minorBidi"/>
        </w:rPr>
        <w:commentReference w:id="33"/>
      </w:r>
      <w:r>
        <w:t>, which we have done before finalizing parameters and presenting results. None of this calibration time is necessary using ILP. This explains the difference in number of scenarios investigated between ILP (135) and SA (2700) as shown in Table 1. An added benefit is that the somewhat subjective process of setting values for these three parameters can be eliminated using ILP as well.</w:t>
      </w:r>
    </w:p>
    <w:p w14:paraId="4DDFE6B7" w14:textId="32557CC2"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270F5E">
        <w:instrText xml:space="preserve"> ADDIN ZOTERO_ITEM CSL_CITATION {"citationID":"JXUgV5iQ","properties":{"formattedCitation":"(Ardron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4" w:name="__Fieldmark__678_924499877"/>
      <w:r w:rsidR="00270F5E" w:rsidRPr="00270F5E">
        <w:t>(</w:t>
      </w:r>
      <w:proofErr w:type="spellStart"/>
      <w:r w:rsidR="00270F5E" w:rsidRPr="00270F5E">
        <w:t>Ardron</w:t>
      </w:r>
      <w:proofErr w:type="spellEnd"/>
      <w:r w:rsidR="00270F5E" w:rsidRPr="00270F5E">
        <w:t xml:space="preserve"> et al. 2010)</w:t>
      </w:r>
      <w:r>
        <w:fldChar w:fldCharType="end"/>
      </w:r>
      <w:bookmarkEnd w:id="34"/>
      <w:r>
        <w:t>, larger problem sizes can</w:t>
      </w:r>
      <w:r w:rsidR="00CE0FCB">
        <w:t>no</w:t>
      </w:r>
      <w:r>
        <w:t>t be accommodated using SA approaches. On the other hand, ILP/</w:t>
      </w:r>
      <w:proofErr w:type="spellStart"/>
      <w:r>
        <w:t>prioritizr</w:t>
      </w:r>
      <w:proofErr w:type="spellEnd"/>
      <w:r>
        <w:t xml:space="preserve"> can </w:t>
      </w:r>
      <w:r w:rsidR="00CE0FCB">
        <w:t xml:space="preserve">solve </w:t>
      </w:r>
      <w:r>
        <w:t>problem sizes of &gt;1M planning units</w:t>
      </w:r>
      <w:r w:rsidR="00D870A1">
        <w:t xml:space="preserve"> </w:t>
      </w:r>
      <w:r w:rsidR="00D870A1">
        <w:fldChar w:fldCharType="begin"/>
      </w:r>
      <w:r w:rsidR="00270F5E">
        <w:instrText xml:space="preserve"> ADDIN ZOTERO_ITEM CSL_CITATION {"citationID":"TjyknXVj","properties":{"formattedCitation":"(Schuster et al. 2019)","plainCitation":"(Schuster et al. 2019)","noteIndex":0},"citationItems":[{"id":2556,"uris":["http://zotero.org/users/878981/items/BREG8GRI"],"uri":["http://zotero.org/users/878981/items/BREG8GRI"],"itemData":{"id":2556,"type":"article-journal","title":"Optimizing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270F5E" w:rsidRPr="00270F5E">
        <w:t>(Schuster et al. 2019)</w:t>
      </w:r>
      <w:r w:rsidR="00D870A1">
        <w:fldChar w:fldCharType="end"/>
      </w:r>
      <w:commentRangeStart w:id="35"/>
      <w:r>
        <w:rPr>
          <w:b/>
        </w:rPr>
        <w:t>.</w:t>
      </w:r>
      <w:commentRangeEnd w:id="35"/>
      <w:r w:rsidR="00431741">
        <w:rPr>
          <w:rStyle w:val="CommentReference"/>
          <w:rFonts w:eastAsiaTheme="minorHAnsi" w:cstheme="minorBidi"/>
        </w:rPr>
        <w:commentReference w:id="35"/>
      </w:r>
      <w:r w:rsidR="0052619A">
        <w:rPr>
          <w:b/>
        </w:rPr>
        <w:t xml:space="preserve"> </w:t>
      </w:r>
      <w:r w:rsidR="0052619A">
        <w:t>Problems &gt;50,000 planning units have occurred in systematic conservation planning problems (</w:t>
      </w:r>
      <w:r w:rsidR="0052619A" w:rsidRPr="00D571D8">
        <w:rPr>
          <w:highlight w:val="yellow"/>
        </w:rPr>
        <w:t>Klein et al.</w:t>
      </w:r>
      <w:r w:rsidR="0052619A">
        <w:t>), and will likely continue to do so.</w:t>
      </w:r>
    </w:p>
    <w:p w14:paraId="21A2DFC9" w14:textId="710481B6"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 xml:space="preserve">. We have created a number of interactive web apps using the R package shiny </w:t>
      </w:r>
      <w:r>
        <w:fldChar w:fldCharType="begin"/>
      </w:r>
      <w:r w:rsidR="00AD7987">
        <w:instrText xml:space="preserve"> ADDIN ZOTERO_ITEM CSL_CITATION {"citationID":"5SzC0fZZ","properties":{"formattedCitation":"(Chang et al. 2018)","plainCitation":"(Chang et al. 2018)","noteIndex":0},"citationItems":[{"id":2550,"uris":["http://zotero.org/users/878981/items/LGNNPWYP"],"uri":["http://zotero.org/users/878981/items/LGNNPWYP"],"itemData":{"id":2550,"type":"book","title":"shiny: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effort.","URL":"https://CRAN.R-project.org/package=shiny","title-short":"shiny","author":[{"family":"Chang","given":"Winston"},{"family":"Cheng","given":"Joe"},{"family":"Allaire","given":"J.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fldChar w:fldCharType="separate"/>
      </w:r>
      <w:bookmarkStart w:id="36" w:name="__Fieldmark__704_924499877"/>
      <w:r w:rsidR="00270F5E" w:rsidRPr="00270F5E">
        <w:t>(Chang et al. 2018)</w:t>
      </w:r>
      <w:r>
        <w:fldChar w:fldCharType="end"/>
      </w:r>
      <w:bookmarkEnd w:id="36"/>
      <w:r w:rsidR="005D2B78">
        <w:t xml:space="preserve">, which is </w:t>
      </w:r>
      <w:r w:rsidR="005D2B78" w:rsidRPr="005D2B78">
        <w:t xml:space="preserve">an effective way to deliver scientific information to conservation practitioners, </w:t>
      </w:r>
      <w:r w:rsidR="005D2B78" w:rsidRPr="005D2B78">
        <w:lastRenderedPageBreak/>
        <w:t>managers, and policy makers and ensure this information is usable in the decision‐making process</w:t>
      </w:r>
      <w:r w:rsidR="005D2B78">
        <w:t xml:space="preserve"> </w:t>
      </w:r>
      <w:r w:rsidR="005D2B78">
        <w:fldChar w:fldCharType="begin"/>
      </w:r>
      <w:r w:rsidR="005D2B78">
        <w:instrText xml:space="preserve"> ADDIN ZOTERO_ITEM CSL_CITATION {"citationID":"2Ogobspb","properties":{"formattedCitation":"(Valle et al. n.d.)","plainCitation":"(Valle et al. n.d.)","noteIndex":0},"citationItems":[{"id":2559,"uris":["http://zotero.org/users/878981/items/EINU2DSC"],"uri":["http://zotero.org/users/878981/items/EINU2DSC"],"itemData":{"id":2559,"type":"article-journal","title":"Rapid prototyping of decision-support tools for conservation","container-title":"Conservation Biology","volume":"0","issue":"0","source":"Wiley Online Library","URL":"http://onlinelibrary.wiley.com/doi/abs/10.1111/cobi.13305","DOI":"10.1111/cobi.13305","ISSN":"1523-1739","language":"en","author":[{"family":"Valle","given":"Denis"},{"family":"Toh","given":"Kok Ben"},{"family":"Millar","given":"Justin"}],"accessed":{"date-parts":[["2019",5,6]]}}}],"schema":"https://github.com/citation-style-language/schema/raw/master/csl-citation.json"} </w:instrText>
      </w:r>
      <w:r w:rsidR="005D2B78">
        <w:fldChar w:fldCharType="separate"/>
      </w:r>
      <w:r w:rsidR="005D2B78" w:rsidRPr="005D2B78">
        <w:t>(Valle et al. n.d.)</w:t>
      </w:r>
      <w:r w:rsidR="005D2B78">
        <w:fldChar w:fldCharType="end"/>
      </w:r>
      <w:r w:rsidR="005D2B78" w:rsidRPr="005D2B78">
        <w:t>.</w:t>
      </w:r>
      <w:r>
        <w:t xml:space="preserve"> </w:t>
      </w:r>
      <w:r w:rsidR="005D2B78">
        <w:t xml:space="preserve">These apps </w:t>
      </w:r>
      <w:r>
        <w:t xml:space="preserve">interface with the </w:t>
      </w:r>
      <w:proofErr w:type="spellStart"/>
      <w:r>
        <w:t>prioritizr</w:t>
      </w:r>
      <w:proofErr w:type="spellEnd"/>
      <w:r>
        <w:t xml:space="preserve"> package, one of which has successfully been used in stakeholder meetings </w:t>
      </w:r>
      <w:r w:rsidR="00140BFF">
        <w:t xml:space="preserve">to </w:t>
      </w:r>
      <w:r>
        <w:t xml:space="preserve">help inform the conservation strategy for a regional conservation partnership </w:t>
      </w:r>
      <w:r>
        <w:fldChar w:fldCharType="begin"/>
      </w:r>
      <w:r w:rsidR="00270F5E">
        <w:instrText xml:space="preserve"> ADDIN ZOTERO_ITEM CSL_CITATION {"citationID":"iCCx6ot1","properties":{"formattedCitation":"(CDFCP 2015)","plainCitation":"(CDFCP 2015)","noteIndex":0},"citationItems":[{"id":2552,"uris":["http://zotero.org/users/878981/items/2FF9Z3ZR"],"uri":["http://zotero.org/users/878981/items/2FF9Z3ZR"],"itemData":{"id":2552,"type":"article","title":"Conservation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fldChar w:fldCharType="separate"/>
      </w:r>
      <w:r w:rsidR="00270F5E" w:rsidRPr="00270F5E">
        <w:t>(CDFCP 2015)</w:t>
      </w:r>
      <w:r>
        <w:fldChar w:fldCharType="end"/>
      </w:r>
      <w:r w:rsidR="00CE0FCB">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5F5D8AB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bookmarkStart w:id="37" w:name="_GoBack"/>
      <w:bookmarkEnd w:id="37"/>
      <w:r>
        <w:rPr>
          <w:rFonts w:cs="Times New Roman"/>
        </w:rPr>
        <w:t xml:space="preserve"> or set parameters such as species penalty factors or number of iterations, which significantly reduces the time a user spends on finding suitable values for these parameters. </w:t>
      </w:r>
      <w:commentRangeStart w:id="38"/>
      <w:commentRangeStart w:id="39"/>
      <w:r>
        <w:rPr>
          <w:rFonts w:cs="Times New Roman"/>
        </w:rPr>
        <w:t xml:space="preserve">With the capabilities of </w:t>
      </w:r>
      <w:proofErr w:type="spellStart"/>
      <w:r>
        <w:rPr>
          <w:rFonts w:cs="Times New Roman"/>
        </w:rPr>
        <w:t>prioritizr</w:t>
      </w:r>
      <w:proofErr w:type="spellEnd"/>
      <w:r>
        <w:rPr>
          <w:rFonts w:cs="Times New Roman"/>
        </w:rPr>
        <w:t xml:space="preserve">, including everything </w:t>
      </w:r>
      <w:proofErr w:type="spellStart"/>
      <w:r>
        <w:rPr>
          <w:rFonts w:cs="Times New Roman"/>
        </w:rPr>
        <w:t>Marxan</w:t>
      </w:r>
      <w:proofErr w:type="spellEnd"/>
      <w:r>
        <w:rPr>
          <w:rFonts w:cs="Times New Roman"/>
        </w:rPr>
        <w:t xml:space="preserve"> can do and more, we </w:t>
      </w:r>
      <w:r w:rsidR="001E4EF9">
        <w:rPr>
          <w:rFonts w:cs="Times New Roman"/>
        </w:rPr>
        <w:t>recommend users consider</w:t>
      </w:r>
      <w:r>
        <w:rPr>
          <w:rFonts w:cs="Times New Roman"/>
        </w:rPr>
        <w:t xml:space="preserve"> adopting this modified approach to solving systematic conservation planning problems.</w:t>
      </w:r>
      <w:commentRangeEnd w:id="38"/>
      <w:r>
        <w:commentReference w:id="38"/>
      </w:r>
      <w:commentRangeEnd w:id="39"/>
      <w:r w:rsidR="00CE0FCB">
        <w:rPr>
          <w:rStyle w:val="CommentReference"/>
        </w:rPr>
        <w:commentReference w:id="39"/>
      </w:r>
    </w:p>
    <w:p w14:paraId="7D9885D0" w14:textId="77777777" w:rsidR="0056142A" w:rsidRDefault="00581800">
      <w:pPr>
        <w:spacing w:after="0" w:line="480" w:lineRule="auto"/>
        <w:rPr>
          <w:rFonts w:cs="Times New Roman"/>
        </w:rPr>
      </w:pPr>
      <w:commentRangeStart w:id="40"/>
      <w:commentRangeStart w:id="41"/>
      <w:commentRangeEnd w:id="40"/>
      <w:r>
        <w:rPr>
          <w:rFonts w:cs="Times New Roman"/>
        </w:rPr>
        <w:commentReference w:id="40"/>
      </w:r>
      <w:commentRangeEnd w:id="41"/>
      <w:r w:rsidR="001E4EF9">
        <w:rPr>
          <w:rStyle w:val="CommentReference"/>
        </w:rPr>
        <w:commentReference w:id="41"/>
      </w:r>
    </w:p>
    <w:p w14:paraId="5F528528" w14:textId="77777777" w:rsidR="0056142A" w:rsidRDefault="0056142A">
      <w:pPr>
        <w:spacing w:after="0" w:line="480" w:lineRule="auto"/>
        <w:rPr>
          <w:rFonts w:cs="Times New Roman"/>
        </w:rPr>
      </w:pP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42"/>
      <w:commentRangeStart w:id="43"/>
      <w:r>
        <w:rPr>
          <w:rFonts w:cs="Times New Roman"/>
          <w:lang w:val="en-CA"/>
        </w:rPr>
        <w:t xml:space="preserve">JOH by </w:t>
      </w:r>
      <w:r>
        <w:rPr>
          <w:rFonts w:cs="Times New Roman"/>
          <w:highlight w:val="yellow"/>
          <w:lang w:val="en-CA"/>
        </w:rPr>
        <w:t>XXX</w:t>
      </w:r>
      <w:r>
        <w:rPr>
          <w:rFonts w:cs="Times New Roman"/>
          <w:lang w:val="en-CA"/>
        </w:rPr>
        <w:t xml:space="preserve"> </w:t>
      </w:r>
      <w:commentRangeEnd w:id="42"/>
      <w:r>
        <w:commentReference w:id="42"/>
      </w:r>
      <w:commentRangeEnd w:id="43"/>
      <w:r w:rsidR="001E4EF9">
        <w:rPr>
          <w:rStyle w:val="CommentReference"/>
          <w:rFonts w:eastAsiaTheme="minorHAnsi" w:cstheme="minorBidi"/>
          <w:color w:val="auto"/>
          <w:lang w:eastAsia="en-US"/>
        </w:rPr>
        <w:commentReference w:id="43"/>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487BF549" w14:textId="77777777" w:rsidR="005D2B78" w:rsidRPr="005D2B78" w:rsidRDefault="00AD7987" w:rsidP="005D2B78">
      <w:pPr>
        <w:pStyle w:val="Bibliography"/>
        <w:rPr>
          <w:rFonts w:cs="Times New Roman"/>
        </w:rPr>
      </w:pPr>
      <w:r>
        <w:rPr>
          <w:b/>
          <w:lang w:val="en-CA"/>
        </w:rPr>
        <w:fldChar w:fldCharType="begin"/>
      </w:r>
      <w:r>
        <w:rPr>
          <w:b/>
          <w:lang w:val="en-CA"/>
        </w:rPr>
        <w:instrText xml:space="preserve"> ADDIN ZOTERO_BIBL {"uncited":[],"omitted":[],"custom":[]} CSL_BIBLIOGRAPHY </w:instrText>
      </w:r>
      <w:r>
        <w:rPr>
          <w:b/>
          <w:lang w:val="en-CA"/>
        </w:rPr>
        <w:fldChar w:fldCharType="separate"/>
      </w:r>
      <w:r w:rsidR="005D2B78" w:rsidRPr="005D2B78">
        <w:rPr>
          <w:rFonts w:cs="Times New Roman"/>
        </w:rPr>
        <w:t xml:space="preserve">Ando, A., </w:t>
      </w:r>
      <w:proofErr w:type="spellStart"/>
      <w:r w:rsidR="005D2B78" w:rsidRPr="005D2B78">
        <w:rPr>
          <w:rFonts w:cs="Times New Roman"/>
        </w:rPr>
        <w:t>Camm</w:t>
      </w:r>
      <w:proofErr w:type="spellEnd"/>
      <w:r w:rsidR="005D2B78" w:rsidRPr="005D2B78">
        <w:rPr>
          <w:rFonts w:cs="Times New Roman"/>
        </w:rPr>
        <w:t xml:space="preserve">, J., </w:t>
      </w:r>
      <w:proofErr w:type="spellStart"/>
      <w:r w:rsidR="005D2B78" w:rsidRPr="005D2B78">
        <w:rPr>
          <w:rFonts w:cs="Times New Roman"/>
        </w:rPr>
        <w:t>Polasky</w:t>
      </w:r>
      <w:proofErr w:type="spellEnd"/>
      <w:r w:rsidR="005D2B78" w:rsidRPr="005D2B78">
        <w:rPr>
          <w:rFonts w:cs="Times New Roman"/>
        </w:rPr>
        <w:t xml:space="preserve">, S. &amp; Solow, A. (1998). Species Distributions, Land Values, and Efficient Conservation. </w:t>
      </w:r>
      <w:r w:rsidR="005D2B78" w:rsidRPr="005D2B78">
        <w:rPr>
          <w:rFonts w:cs="Times New Roman"/>
          <w:i/>
          <w:iCs/>
        </w:rPr>
        <w:t>Science</w:t>
      </w:r>
      <w:r w:rsidR="005D2B78" w:rsidRPr="005D2B78">
        <w:rPr>
          <w:rFonts w:cs="Times New Roman"/>
        </w:rPr>
        <w:t>, New Series, 279, 2126–2128.</w:t>
      </w:r>
    </w:p>
    <w:p w14:paraId="567DC79C" w14:textId="77777777" w:rsidR="005D2B78" w:rsidRPr="005D2B78" w:rsidRDefault="005D2B78" w:rsidP="005D2B78">
      <w:pPr>
        <w:pStyle w:val="Bibliography"/>
        <w:rPr>
          <w:rFonts w:cs="Times New Roman"/>
        </w:rPr>
      </w:pPr>
      <w:proofErr w:type="spellStart"/>
      <w:r w:rsidRPr="005D2B78">
        <w:rPr>
          <w:rFonts w:cs="Times New Roman"/>
        </w:rPr>
        <w:t>Ardron</w:t>
      </w:r>
      <w:proofErr w:type="spellEnd"/>
      <w:r w:rsidRPr="005D2B78">
        <w:rPr>
          <w:rFonts w:cs="Times New Roman"/>
        </w:rPr>
        <w:t xml:space="preserve">, J.A., </w:t>
      </w:r>
      <w:proofErr w:type="spellStart"/>
      <w:r w:rsidRPr="005D2B78">
        <w:rPr>
          <w:rFonts w:cs="Times New Roman"/>
        </w:rPr>
        <w:t>Possingham</w:t>
      </w:r>
      <w:proofErr w:type="spellEnd"/>
      <w:r w:rsidRPr="005D2B78">
        <w:rPr>
          <w:rFonts w:cs="Times New Roman"/>
        </w:rPr>
        <w:t xml:space="preserve">, H.P. &amp; Klein, C.J. (eds.). (2010). </w:t>
      </w:r>
      <w:proofErr w:type="spellStart"/>
      <w:r w:rsidRPr="005D2B78">
        <w:rPr>
          <w:rFonts w:cs="Times New Roman"/>
          <w:i/>
          <w:iCs/>
        </w:rPr>
        <w:t>Marxan</w:t>
      </w:r>
      <w:proofErr w:type="spellEnd"/>
      <w:r w:rsidRPr="005D2B78">
        <w:rPr>
          <w:rFonts w:cs="Times New Roman"/>
          <w:i/>
          <w:iCs/>
        </w:rPr>
        <w:t xml:space="preserve"> Good Practices Handbook, Version 2</w:t>
      </w:r>
      <w:r w:rsidRPr="005D2B78">
        <w:rPr>
          <w:rFonts w:cs="Times New Roman"/>
        </w:rPr>
        <w:t>. Pacific Marine Analysis and Research Association, Victoria, BC, Canada.</w:t>
      </w:r>
    </w:p>
    <w:p w14:paraId="325FA090" w14:textId="77777777" w:rsidR="005D2B78" w:rsidRPr="005D2B78" w:rsidRDefault="005D2B78" w:rsidP="005D2B78">
      <w:pPr>
        <w:pStyle w:val="Bibliography"/>
        <w:rPr>
          <w:rFonts w:cs="Times New Roman"/>
        </w:rPr>
      </w:pPr>
      <w:r w:rsidRPr="005D2B78">
        <w:rPr>
          <w:rFonts w:cs="Times New Roman"/>
        </w:rPr>
        <w:t xml:space="preserve">Ball, I.R.R., </w:t>
      </w:r>
      <w:proofErr w:type="spellStart"/>
      <w:r w:rsidRPr="005D2B78">
        <w:rPr>
          <w:rFonts w:cs="Times New Roman"/>
        </w:rPr>
        <w:t>Possingham</w:t>
      </w:r>
      <w:proofErr w:type="spellEnd"/>
      <w:r w:rsidRPr="005D2B78">
        <w:rPr>
          <w:rFonts w:cs="Times New Roman"/>
        </w:rPr>
        <w:t xml:space="preserve">, H.P.P. &amp; Watts, M.E.E. (2009). </w:t>
      </w:r>
      <w:proofErr w:type="spellStart"/>
      <w:r w:rsidRPr="005D2B78">
        <w:rPr>
          <w:rFonts w:cs="Times New Roman"/>
        </w:rPr>
        <w:t>Marxan</w:t>
      </w:r>
      <w:proofErr w:type="spellEnd"/>
      <w:r w:rsidRPr="005D2B78">
        <w:rPr>
          <w:rFonts w:cs="Times New Roman"/>
        </w:rPr>
        <w:t xml:space="preserve"> and relatives: Software for spatial conservation </w:t>
      </w:r>
      <w:proofErr w:type="spellStart"/>
      <w:r w:rsidRPr="005D2B78">
        <w:rPr>
          <w:rFonts w:cs="Times New Roman"/>
        </w:rPr>
        <w:t>prioritisation</w:t>
      </w:r>
      <w:proofErr w:type="spellEnd"/>
      <w:r w:rsidRPr="005D2B78">
        <w:rPr>
          <w:rFonts w:cs="Times New Roman"/>
        </w:rPr>
        <w:t xml:space="preserve">. In: </w:t>
      </w:r>
      <w:r w:rsidRPr="005D2B78">
        <w:rPr>
          <w:rFonts w:cs="Times New Roman"/>
          <w:i/>
          <w:iCs/>
        </w:rPr>
        <w:t xml:space="preserve">Spatial conservation </w:t>
      </w:r>
      <w:proofErr w:type="spellStart"/>
      <w:r w:rsidRPr="005D2B78">
        <w:rPr>
          <w:rFonts w:cs="Times New Roman"/>
          <w:i/>
          <w:iCs/>
        </w:rPr>
        <w:t>prioritisation</w:t>
      </w:r>
      <w:proofErr w:type="spellEnd"/>
      <w:r w:rsidRPr="005D2B78">
        <w:rPr>
          <w:rFonts w:cs="Times New Roman"/>
          <w:i/>
          <w:iCs/>
        </w:rPr>
        <w:t>: Quantitative methods and computational tools.</w:t>
      </w:r>
      <w:r w:rsidRPr="005D2B78">
        <w:rPr>
          <w:rFonts w:cs="Times New Roman"/>
        </w:rPr>
        <w:t xml:space="preserve"> (eds. </w:t>
      </w:r>
      <w:proofErr w:type="spellStart"/>
      <w:r w:rsidRPr="005D2B78">
        <w:rPr>
          <w:rFonts w:cs="Times New Roman"/>
        </w:rPr>
        <w:t>Moilanen</w:t>
      </w:r>
      <w:proofErr w:type="spellEnd"/>
      <w:r w:rsidRPr="005D2B78">
        <w:rPr>
          <w:rFonts w:cs="Times New Roman"/>
        </w:rPr>
        <w:t xml:space="preserve">, A., Wilson, K. &amp; </w:t>
      </w:r>
      <w:proofErr w:type="spellStart"/>
      <w:r w:rsidRPr="005D2B78">
        <w:rPr>
          <w:rFonts w:cs="Times New Roman"/>
        </w:rPr>
        <w:t>Possingham</w:t>
      </w:r>
      <w:proofErr w:type="spellEnd"/>
      <w:r w:rsidRPr="005D2B78">
        <w:rPr>
          <w:rFonts w:cs="Times New Roman"/>
        </w:rPr>
        <w:t>, H.P.). Oxford University Press, Oxford, pp. 185–195.</w:t>
      </w:r>
    </w:p>
    <w:p w14:paraId="199F7594" w14:textId="77777777" w:rsidR="005D2B78" w:rsidRPr="005D2B78" w:rsidRDefault="005D2B78" w:rsidP="005D2B78">
      <w:pPr>
        <w:pStyle w:val="Bibliography"/>
        <w:rPr>
          <w:rFonts w:cs="Times New Roman"/>
        </w:rPr>
      </w:pPr>
      <w:r w:rsidRPr="005D2B78">
        <w:rPr>
          <w:rFonts w:cs="Times New Roman"/>
        </w:rPr>
        <w:t xml:space="preserve">Beyer, H.L., Dujardin, Y., Watts, M.E. &amp; </w:t>
      </w:r>
      <w:proofErr w:type="spellStart"/>
      <w:r w:rsidRPr="005D2B78">
        <w:rPr>
          <w:rFonts w:cs="Times New Roman"/>
        </w:rPr>
        <w:t>Possingham</w:t>
      </w:r>
      <w:proofErr w:type="spellEnd"/>
      <w:r w:rsidRPr="005D2B78">
        <w:rPr>
          <w:rFonts w:cs="Times New Roman"/>
        </w:rPr>
        <w:t xml:space="preserve">, H.P. (2016). Solving conservation planning problems with integer linear programming. </w:t>
      </w:r>
      <w:r w:rsidRPr="005D2B78">
        <w:rPr>
          <w:rFonts w:cs="Times New Roman"/>
          <w:i/>
          <w:iCs/>
        </w:rPr>
        <w:t>Ecological Modelling</w:t>
      </w:r>
      <w:r w:rsidRPr="005D2B78">
        <w:rPr>
          <w:rFonts w:cs="Times New Roman"/>
        </w:rPr>
        <w:t>, 328, 14–22.</w:t>
      </w:r>
    </w:p>
    <w:p w14:paraId="156E6A43" w14:textId="77777777" w:rsidR="005D2B78" w:rsidRPr="005D2B78" w:rsidRDefault="005D2B78" w:rsidP="005D2B78">
      <w:pPr>
        <w:pStyle w:val="Bibliography"/>
        <w:rPr>
          <w:rFonts w:cs="Times New Roman"/>
        </w:rPr>
      </w:pPr>
      <w:r w:rsidRPr="005D2B78">
        <w:rPr>
          <w:rFonts w:cs="Times New Roman"/>
        </w:rPr>
        <w:t>CDFCP. (2015). Conservation Strategy.</w:t>
      </w:r>
    </w:p>
    <w:p w14:paraId="47EF485B" w14:textId="77777777" w:rsidR="005D2B78" w:rsidRPr="005D2B78" w:rsidRDefault="005D2B78" w:rsidP="005D2B78">
      <w:pPr>
        <w:pStyle w:val="Bibliography"/>
        <w:rPr>
          <w:rFonts w:cs="Times New Roman"/>
        </w:rPr>
      </w:pPr>
      <w:r w:rsidRPr="005D2B78">
        <w:rPr>
          <w:rFonts w:cs="Times New Roman"/>
        </w:rPr>
        <w:t xml:space="preserve">Chang, W., Cheng, J., Allaire, J.J., </w:t>
      </w:r>
      <w:proofErr w:type="spellStart"/>
      <w:r w:rsidRPr="005D2B78">
        <w:rPr>
          <w:rFonts w:cs="Times New Roman"/>
        </w:rPr>
        <w:t>Xie</w:t>
      </w:r>
      <w:proofErr w:type="spellEnd"/>
      <w:r w:rsidRPr="005D2B78">
        <w:rPr>
          <w:rFonts w:cs="Times New Roman"/>
        </w:rPr>
        <w:t xml:space="preserve">, Y., McPherson, J., RStudio, library),  jQuery F. (jQuery library and jQuery U., </w:t>
      </w:r>
      <w:proofErr w:type="spellStart"/>
      <w:r w:rsidRPr="005D2B78">
        <w:rPr>
          <w:rFonts w:cs="Times New Roman"/>
        </w:rPr>
        <w:t>inst</w:t>
      </w:r>
      <w:proofErr w:type="spellEnd"/>
      <w:r w:rsidRPr="005D2B78">
        <w:rPr>
          <w:rFonts w:cs="Times New Roman"/>
        </w:rPr>
        <w:t xml:space="preserve">/www/shared/jquery-AUTHORS.txt),  jQuery contributors (jQuery library; authors listed in, </w:t>
      </w:r>
      <w:proofErr w:type="spellStart"/>
      <w:r w:rsidRPr="005D2B78">
        <w:rPr>
          <w:rFonts w:cs="Times New Roman"/>
        </w:rPr>
        <w:t>inst</w:t>
      </w:r>
      <w:proofErr w:type="spellEnd"/>
      <w:r w:rsidRPr="005D2B78">
        <w:rPr>
          <w:rFonts w:cs="Times New Roman"/>
        </w:rPr>
        <w:t>/www/shared/</w:t>
      </w:r>
      <w:proofErr w:type="spellStart"/>
      <w:r w:rsidRPr="005D2B78">
        <w:rPr>
          <w:rFonts w:cs="Times New Roman"/>
        </w:rPr>
        <w:t>jqueryui</w:t>
      </w:r>
      <w:proofErr w:type="spellEnd"/>
      <w:r w:rsidRPr="005D2B78">
        <w:rPr>
          <w:rFonts w:cs="Times New Roman"/>
        </w:rPr>
        <w:t xml:space="preserve">/AUTHORS.txt),  jQuery U. contributors (jQuery U. library; authors listed in, library), M.O. (Bootstrap, library), J.T. (Bootstrap, library), B. contributors (Bootstrap, Twitter, library), I. (Bootstrap, library), A.F. (html5shiv, library), S.J. (Respond </w:t>
      </w:r>
      <w:proofErr w:type="spellStart"/>
      <w:r w:rsidRPr="005D2B78">
        <w:rPr>
          <w:rFonts w:cs="Times New Roman"/>
        </w:rPr>
        <w:t>js</w:t>
      </w:r>
      <w:proofErr w:type="spellEnd"/>
      <w:r w:rsidRPr="005D2B78">
        <w:rPr>
          <w:rFonts w:cs="Times New Roman"/>
        </w:rPr>
        <w:t>, library), S.P. (Bootstrap-</w:t>
      </w:r>
      <w:proofErr w:type="spellStart"/>
      <w:r w:rsidRPr="005D2B78">
        <w:rPr>
          <w:rFonts w:cs="Times New Roman"/>
        </w:rPr>
        <w:t>datepicker</w:t>
      </w:r>
      <w:proofErr w:type="spellEnd"/>
      <w:r w:rsidRPr="005D2B78">
        <w:rPr>
          <w:rFonts w:cs="Times New Roman"/>
        </w:rPr>
        <w:t>, library), A.R. (Bootstrap-</w:t>
      </w:r>
      <w:proofErr w:type="spellStart"/>
      <w:r w:rsidRPr="005D2B78">
        <w:rPr>
          <w:rFonts w:cs="Times New Roman"/>
        </w:rPr>
        <w:t>datepicker</w:t>
      </w:r>
      <w:proofErr w:type="spellEnd"/>
      <w:r w:rsidRPr="005D2B78">
        <w:rPr>
          <w:rFonts w:cs="Times New Roman"/>
        </w:rPr>
        <w:t>, font), D.G. (Font-A., library), B.R. (</w:t>
      </w:r>
      <w:proofErr w:type="spellStart"/>
      <w:r w:rsidRPr="005D2B78">
        <w:rPr>
          <w:rFonts w:cs="Times New Roman"/>
        </w:rPr>
        <w:t>selectize</w:t>
      </w:r>
      <w:proofErr w:type="spellEnd"/>
      <w:r w:rsidRPr="005D2B78">
        <w:rPr>
          <w:rFonts w:cs="Times New Roman"/>
        </w:rPr>
        <w:t xml:space="preserve"> </w:t>
      </w:r>
      <w:proofErr w:type="spellStart"/>
      <w:r w:rsidRPr="005D2B78">
        <w:rPr>
          <w:rFonts w:cs="Times New Roman"/>
        </w:rPr>
        <w:t>js</w:t>
      </w:r>
      <w:proofErr w:type="spellEnd"/>
      <w:r w:rsidRPr="005D2B78">
        <w:rPr>
          <w:rFonts w:cs="Times New Roman"/>
        </w:rPr>
        <w:t xml:space="preserve">, library), K.M.K. (es5-shim, library),  es5-shim contributors (es5-shim, library), D.I. (ion </w:t>
      </w:r>
      <w:proofErr w:type="spellStart"/>
      <w:r w:rsidRPr="005D2B78">
        <w:rPr>
          <w:rFonts w:cs="Times New Roman"/>
        </w:rPr>
        <w:t>rangeSlider</w:t>
      </w:r>
      <w:proofErr w:type="spellEnd"/>
      <w:r w:rsidRPr="005D2B78">
        <w:rPr>
          <w:rFonts w:cs="Times New Roman"/>
        </w:rPr>
        <w:t>, library), S.S. (</w:t>
      </w:r>
      <w:proofErr w:type="spellStart"/>
      <w:r w:rsidRPr="005D2B78">
        <w:rPr>
          <w:rFonts w:cs="Times New Roman"/>
        </w:rPr>
        <w:t>Javascript</w:t>
      </w:r>
      <w:proofErr w:type="spellEnd"/>
      <w:r w:rsidRPr="005D2B78">
        <w:rPr>
          <w:rFonts w:cs="Times New Roman"/>
        </w:rPr>
        <w:t xml:space="preserve"> </w:t>
      </w:r>
      <w:proofErr w:type="spellStart"/>
      <w:r w:rsidRPr="005D2B78">
        <w:rPr>
          <w:rFonts w:cs="Times New Roman"/>
        </w:rPr>
        <w:t>strftime</w:t>
      </w:r>
      <w:proofErr w:type="spellEnd"/>
      <w:r w:rsidRPr="005D2B78">
        <w:rPr>
          <w:rFonts w:cs="Times New Roman"/>
        </w:rPr>
        <w:t>, library), S.L. (</w:t>
      </w:r>
      <w:proofErr w:type="spellStart"/>
      <w:r w:rsidRPr="005D2B78">
        <w:rPr>
          <w:rFonts w:cs="Times New Roman"/>
        </w:rPr>
        <w:t>DataTables</w:t>
      </w:r>
      <w:proofErr w:type="spellEnd"/>
      <w:r w:rsidRPr="005D2B78">
        <w:rPr>
          <w:rFonts w:cs="Times New Roman"/>
        </w:rPr>
        <w:t xml:space="preserve">, library), J.F. (showdown </w:t>
      </w:r>
      <w:proofErr w:type="spellStart"/>
      <w:r w:rsidRPr="005D2B78">
        <w:rPr>
          <w:rFonts w:cs="Times New Roman"/>
        </w:rPr>
        <w:t>js</w:t>
      </w:r>
      <w:proofErr w:type="spellEnd"/>
      <w:r w:rsidRPr="005D2B78">
        <w:rPr>
          <w:rFonts w:cs="Times New Roman"/>
        </w:rPr>
        <w:t xml:space="preserve">, library), J.G. (showdown </w:t>
      </w:r>
      <w:proofErr w:type="spellStart"/>
      <w:r w:rsidRPr="005D2B78">
        <w:rPr>
          <w:rFonts w:cs="Times New Roman"/>
        </w:rPr>
        <w:t>js</w:t>
      </w:r>
      <w:proofErr w:type="spellEnd"/>
      <w:r w:rsidRPr="005D2B78">
        <w:rPr>
          <w:rFonts w:cs="Times New Roman"/>
        </w:rPr>
        <w:t xml:space="preserve">, library), I.S. (highlight </w:t>
      </w:r>
      <w:proofErr w:type="spellStart"/>
      <w:r w:rsidRPr="005D2B78">
        <w:rPr>
          <w:rFonts w:cs="Times New Roman"/>
        </w:rPr>
        <w:t>js</w:t>
      </w:r>
      <w:proofErr w:type="spellEnd"/>
      <w:r w:rsidRPr="005D2B78">
        <w:rPr>
          <w:rFonts w:cs="Times New Roman"/>
        </w:rPr>
        <w:t xml:space="preserve"> &amp; R), R.C.T. (tar implementation from. (2018). </w:t>
      </w:r>
      <w:r w:rsidRPr="005D2B78">
        <w:rPr>
          <w:rFonts w:cs="Times New Roman"/>
          <w:i/>
          <w:iCs/>
        </w:rPr>
        <w:t>shiny: Web Application Framework for R</w:t>
      </w:r>
      <w:r w:rsidRPr="005D2B78">
        <w:rPr>
          <w:rFonts w:cs="Times New Roman"/>
        </w:rPr>
        <w:t>.</w:t>
      </w:r>
    </w:p>
    <w:p w14:paraId="41B7B7DB" w14:textId="77777777" w:rsidR="005D2B78" w:rsidRPr="005D2B78" w:rsidRDefault="005D2B78" w:rsidP="005D2B78">
      <w:pPr>
        <w:pStyle w:val="Bibliography"/>
        <w:rPr>
          <w:rFonts w:cs="Times New Roman"/>
        </w:rPr>
      </w:pPr>
      <w:r w:rsidRPr="005D2B78">
        <w:rPr>
          <w:rFonts w:cs="Times New Roman"/>
        </w:rPr>
        <w:lastRenderedPageBreak/>
        <w:t xml:space="preserve">Cocks, K.D. &amp; Baird, I.A. (1989). Using mathematical programming to address the multiple reserve selection problem: An example from the Eyre Peninsula, South Australia. </w:t>
      </w:r>
      <w:r w:rsidRPr="005D2B78">
        <w:rPr>
          <w:rFonts w:cs="Times New Roman"/>
          <w:i/>
          <w:iCs/>
        </w:rPr>
        <w:t>Biological Conservation</w:t>
      </w:r>
      <w:r w:rsidRPr="005D2B78">
        <w:rPr>
          <w:rFonts w:cs="Times New Roman"/>
        </w:rPr>
        <w:t>, 49, 113–130.</w:t>
      </w:r>
    </w:p>
    <w:p w14:paraId="40151C82" w14:textId="77777777" w:rsidR="005D2B78" w:rsidRPr="005D2B78" w:rsidRDefault="005D2B78" w:rsidP="005D2B78">
      <w:pPr>
        <w:pStyle w:val="Bibliography"/>
        <w:rPr>
          <w:rFonts w:cs="Times New Roman"/>
        </w:rPr>
      </w:pPr>
      <w:r w:rsidRPr="005D2B78">
        <w:rPr>
          <w:rFonts w:cs="Times New Roman"/>
        </w:rPr>
        <w:t xml:space="preserve">Dantzig, G. (2016). </w:t>
      </w:r>
      <w:r w:rsidRPr="005D2B78">
        <w:rPr>
          <w:rFonts w:cs="Times New Roman"/>
          <w:i/>
          <w:iCs/>
        </w:rPr>
        <w:t>Linear Programming and Extensions</w:t>
      </w:r>
      <w:r w:rsidRPr="005D2B78">
        <w:rPr>
          <w:rFonts w:cs="Times New Roman"/>
        </w:rPr>
        <w:t>. Princeton University Press.</w:t>
      </w:r>
    </w:p>
    <w:p w14:paraId="04F379CD" w14:textId="77777777" w:rsidR="005D2B78" w:rsidRPr="005D2B78" w:rsidRDefault="005D2B78" w:rsidP="005D2B78">
      <w:pPr>
        <w:pStyle w:val="Bibliography"/>
        <w:rPr>
          <w:rFonts w:cs="Times New Roman"/>
        </w:rPr>
      </w:pPr>
      <w:r w:rsidRPr="005D2B78">
        <w:rPr>
          <w:rFonts w:cs="Times New Roman"/>
        </w:rPr>
        <w:t xml:space="preserve">Ferraro, P.J. (2003). Assigning priority to environmental policy interventions in a heterogeneous world. </w:t>
      </w:r>
      <w:r w:rsidRPr="005D2B78">
        <w:rPr>
          <w:rFonts w:cs="Times New Roman"/>
          <w:i/>
          <w:iCs/>
        </w:rPr>
        <w:t>Journal of Policy Analysis and Management</w:t>
      </w:r>
      <w:r w:rsidRPr="005D2B78">
        <w:rPr>
          <w:rFonts w:cs="Times New Roman"/>
        </w:rPr>
        <w:t>, 22, 27–43.</w:t>
      </w:r>
    </w:p>
    <w:p w14:paraId="0B946765" w14:textId="77777777" w:rsidR="005D2B78" w:rsidRPr="005D2B78" w:rsidRDefault="005D2B78" w:rsidP="005D2B78">
      <w:pPr>
        <w:pStyle w:val="Bibliography"/>
        <w:rPr>
          <w:rFonts w:cs="Times New Roman"/>
        </w:rPr>
      </w:pPr>
      <w:r w:rsidRPr="005D2B78">
        <w:rPr>
          <w:rFonts w:cs="Times New Roman"/>
        </w:rPr>
        <w:t xml:space="preserve">Fiske, I.J. &amp; Chandler, R.B. (2011). </w:t>
      </w:r>
      <w:proofErr w:type="gramStart"/>
      <w:r w:rsidRPr="005D2B78">
        <w:rPr>
          <w:rFonts w:cs="Times New Roman"/>
        </w:rPr>
        <w:t>unmarked :</w:t>
      </w:r>
      <w:proofErr w:type="gramEnd"/>
      <w:r w:rsidRPr="005D2B78">
        <w:rPr>
          <w:rFonts w:cs="Times New Roman"/>
        </w:rPr>
        <w:t xml:space="preserve"> An R Package for Fitting Hierarchical Models of Wildlife Occurrence and Abundance. </w:t>
      </w:r>
      <w:r w:rsidRPr="005D2B78">
        <w:rPr>
          <w:rFonts w:cs="Times New Roman"/>
          <w:i/>
          <w:iCs/>
        </w:rPr>
        <w:t xml:space="preserve">Journal </w:t>
      </w:r>
      <w:proofErr w:type="gramStart"/>
      <w:r w:rsidRPr="005D2B78">
        <w:rPr>
          <w:rFonts w:cs="Times New Roman"/>
          <w:i/>
          <w:iCs/>
        </w:rPr>
        <w:t>Of</w:t>
      </w:r>
      <w:proofErr w:type="gramEnd"/>
      <w:r w:rsidRPr="005D2B78">
        <w:rPr>
          <w:rFonts w:cs="Times New Roman"/>
          <w:i/>
          <w:iCs/>
        </w:rPr>
        <w:t xml:space="preserve"> Statistical Software</w:t>
      </w:r>
      <w:r w:rsidRPr="005D2B78">
        <w:rPr>
          <w:rFonts w:cs="Times New Roman"/>
        </w:rPr>
        <w:t>, 43, 128–129.</w:t>
      </w:r>
    </w:p>
    <w:p w14:paraId="574F50D3" w14:textId="77777777" w:rsidR="005D2B78" w:rsidRPr="005D2B78" w:rsidRDefault="005D2B78" w:rsidP="005D2B78">
      <w:pPr>
        <w:pStyle w:val="Bibliography"/>
        <w:rPr>
          <w:rFonts w:cs="Times New Roman"/>
        </w:rPr>
      </w:pPr>
      <w:proofErr w:type="spellStart"/>
      <w:r w:rsidRPr="005D2B78">
        <w:rPr>
          <w:rFonts w:cs="Times New Roman"/>
        </w:rPr>
        <w:t>Gurobi</w:t>
      </w:r>
      <w:proofErr w:type="spellEnd"/>
      <w:r w:rsidRPr="005D2B78">
        <w:rPr>
          <w:rFonts w:cs="Times New Roman"/>
        </w:rPr>
        <w:t xml:space="preserve"> Optimization Inc. (2017). </w:t>
      </w:r>
      <w:proofErr w:type="spellStart"/>
      <w:r w:rsidRPr="005D2B78">
        <w:rPr>
          <w:rFonts w:cs="Times New Roman"/>
          <w:i/>
          <w:iCs/>
        </w:rPr>
        <w:t>Gurobi</w:t>
      </w:r>
      <w:proofErr w:type="spellEnd"/>
      <w:r w:rsidRPr="005D2B78">
        <w:rPr>
          <w:rFonts w:cs="Times New Roman"/>
          <w:i/>
          <w:iCs/>
        </w:rPr>
        <w:t xml:space="preserve"> Optimizer Reference Manual, Version 7.5.1</w:t>
      </w:r>
      <w:r w:rsidRPr="005D2B78">
        <w:rPr>
          <w:rFonts w:cs="Times New Roman"/>
        </w:rPr>
        <w:t>.</w:t>
      </w:r>
    </w:p>
    <w:p w14:paraId="18DCA544" w14:textId="77777777" w:rsidR="005D2B78" w:rsidRPr="005D2B78" w:rsidRDefault="005D2B78" w:rsidP="005D2B78">
      <w:pPr>
        <w:pStyle w:val="Bibliography"/>
        <w:rPr>
          <w:rFonts w:cs="Times New Roman"/>
        </w:rPr>
      </w:pPr>
      <w:r w:rsidRPr="005D2B78">
        <w:rPr>
          <w:rFonts w:cs="Times New Roman"/>
        </w:rPr>
        <w:t xml:space="preserve">Hanson, J., Schuster, R., Morrell, N., </w:t>
      </w:r>
      <w:proofErr w:type="spellStart"/>
      <w:r w:rsidRPr="005D2B78">
        <w:rPr>
          <w:rFonts w:cs="Times New Roman"/>
        </w:rPr>
        <w:t>Strimas</w:t>
      </w:r>
      <w:proofErr w:type="spellEnd"/>
      <w:r w:rsidRPr="005D2B78">
        <w:rPr>
          <w:rFonts w:cs="Times New Roman"/>
        </w:rPr>
        <w:t xml:space="preserve">-Mackey, M., Watts, M.E., </w:t>
      </w:r>
      <w:proofErr w:type="spellStart"/>
      <w:r w:rsidRPr="005D2B78">
        <w:rPr>
          <w:rFonts w:cs="Times New Roman"/>
        </w:rPr>
        <w:t>Arcese</w:t>
      </w:r>
      <w:proofErr w:type="spellEnd"/>
      <w:r w:rsidRPr="005D2B78">
        <w:rPr>
          <w:rFonts w:cs="Times New Roman"/>
        </w:rPr>
        <w:t xml:space="preserve">, P., Bennett, J.R. &amp; </w:t>
      </w:r>
      <w:proofErr w:type="spellStart"/>
      <w:r w:rsidRPr="005D2B78">
        <w:rPr>
          <w:rFonts w:cs="Times New Roman"/>
        </w:rPr>
        <w:t>Possingham</w:t>
      </w:r>
      <w:proofErr w:type="spellEnd"/>
      <w:r w:rsidRPr="005D2B78">
        <w:rPr>
          <w:rFonts w:cs="Times New Roman"/>
        </w:rPr>
        <w:t xml:space="preserve">, H.P. (2019). </w:t>
      </w:r>
      <w:proofErr w:type="spellStart"/>
      <w:r w:rsidRPr="005D2B78">
        <w:rPr>
          <w:rFonts w:cs="Times New Roman"/>
          <w:i/>
          <w:iCs/>
        </w:rPr>
        <w:t>prioritizr</w:t>
      </w:r>
      <w:proofErr w:type="spellEnd"/>
      <w:r w:rsidRPr="005D2B78">
        <w:rPr>
          <w:rFonts w:cs="Times New Roman"/>
          <w:i/>
          <w:iCs/>
        </w:rPr>
        <w:t>: Systematic Conservation Prioritization in R, Version 4.0.2</w:t>
      </w:r>
      <w:r w:rsidRPr="005D2B78">
        <w:rPr>
          <w:rFonts w:cs="Times New Roman"/>
        </w:rPr>
        <w:t>.</w:t>
      </w:r>
    </w:p>
    <w:p w14:paraId="63BCE9C8" w14:textId="77777777" w:rsidR="005D2B78" w:rsidRPr="005D2B78" w:rsidRDefault="005D2B78" w:rsidP="005D2B78">
      <w:pPr>
        <w:pStyle w:val="Bibliography"/>
        <w:rPr>
          <w:rFonts w:cs="Times New Roman"/>
        </w:rPr>
      </w:pPr>
      <w:r w:rsidRPr="005D2B78">
        <w:rPr>
          <w:rFonts w:cs="Times New Roman"/>
          <w:lang w:val="de-AT"/>
        </w:rPr>
        <w:t xml:space="preserve">Harter, R., Hornik, K., Theussl, S., Szymanski, C. &amp; Schwendinger, F. (2017). </w:t>
      </w:r>
      <w:proofErr w:type="spellStart"/>
      <w:r w:rsidRPr="005D2B78">
        <w:rPr>
          <w:rFonts w:cs="Times New Roman"/>
          <w:i/>
          <w:iCs/>
        </w:rPr>
        <w:t>Rsymphony</w:t>
      </w:r>
      <w:proofErr w:type="spellEnd"/>
      <w:r w:rsidRPr="005D2B78">
        <w:rPr>
          <w:rFonts w:cs="Times New Roman"/>
          <w:i/>
          <w:iCs/>
        </w:rPr>
        <w:t>: SYMPHONY in R</w:t>
      </w:r>
      <w:r w:rsidRPr="005D2B78">
        <w:rPr>
          <w:rFonts w:cs="Times New Roman"/>
        </w:rPr>
        <w:t>.</w:t>
      </w:r>
    </w:p>
    <w:p w14:paraId="616193D1" w14:textId="77777777" w:rsidR="005D2B78" w:rsidRPr="005D2B78" w:rsidRDefault="005D2B78" w:rsidP="005D2B78">
      <w:pPr>
        <w:pStyle w:val="Bibliography"/>
        <w:rPr>
          <w:rFonts w:cs="Times New Roman"/>
        </w:rPr>
      </w:pPr>
      <w:proofErr w:type="spellStart"/>
      <w:r w:rsidRPr="005D2B78">
        <w:rPr>
          <w:rFonts w:cs="Times New Roman"/>
        </w:rPr>
        <w:t>Hochachka</w:t>
      </w:r>
      <w:proofErr w:type="spellEnd"/>
      <w:r w:rsidRPr="005D2B78">
        <w:rPr>
          <w:rFonts w:cs="Times New Roman"/>
        </w:rPr>
        <w:t xml:space="preserve">, W.M., Fink, D., Hutchinson, R.A., Sheldon, D., Wong, W.-K. &amp; </w:t>
      </w:r>
      <w:proofErr w:type="spellStart"/>
      <w:r w:rsidRPr="005D2B78">
        <w:rPr>
          <w:rFonts w:cs="Times New Roman"/>
        </w:rPr>
        <w:t>Kelling</w:t>
      </w:r>
      <w:proofErr w:type="spellEnd"/>
      <w:r w:rsidRPr="005D2B78">
        <w:rPr>
          <w:rFonts w:cs="Times New Roman"/>
        </w:rPr>
        <w:t xml:space="preserve">, S. (2012). Data-intensive science applied to broad-scale citizen science. </w:t>
      </w:r>
      <w:r w:rsidRPr="005D2B78">
        <w:rPr>
          <w:rFonts w:cs="Times New Roman"/>
          <w:i/>
          <w:iCs/>
        </w:rPr>
        <w:t>Trends in ecology &amp; evolution</w:t>
      </w:r>
      <w:r w:rsidRPr="005D2B78">
        <w:rPr>
          <w:rFonts w:cs="Times New Roman"/>
        </w:rPr>
        <w:t>, 27, 130–137.</w:t>
      </w:r>
    </w:p>
    <w:p w14:paraId="7770A3EC" w14:textId="77777777" w:rsidR="005D2B78" w:rsidRPr="005D2B78" w:rsidRDefault="005D2B78" w:rsidP="005D2B78">
      <w:pPr>
        <w:pStyle w:val="Bibliography"/>
        <w:rPr>
          <w:rFonts w:cs="Times New Roman"/>
        </w:rPr>
      </w:pPr>
      <w:r w:rsidRPr="005D2B78">
        <w:rPr>
          <w:rFonts w:cs="Times New Roman"/>
        </w:rPr>
        <w:t xml:space="preserve">Joppa, L.N. &amp; Pfaff, A. (2009). High and far: biases in the location of protected areas. </w:t>
      </w:r>
      <w:proofErr w:type="spellStart"/>
      <w:r w:rsidRPr="005D2B78">
        <w:rPr>
          <w:rFonts w:cs="Times New Roman"/>
          <w:i/>
          <w:iCs/>
        </w:rPr>
        <w:t>PloS</w:t>
      </w:r>
      <w:proofErr w:type="spellEnd"/>
      <w:r w:rsidRPr="005D2B78">
        <w:rPr>
          <w:rFonts w:cs="Times New Roman"/>
          <w:i/>
          <w:iCs/>
        </w:rPr>
        <w:t xml:space="preserve"> one</w:t>
      </w:r>
      <w:r w:rsidRPr="005D2B78">
        <w:rPr>
          <w:rFonts w:cs="Times New Roman"/>
        </w:rPr>
        <w:t>, 4, e8273.</w:t>
      </w:r>
    </w:p>
    <w:p w14:paraId="374D7D43" w14:textId="77777777" w:rsidR="005D2B78" w:rsidRPr="005D2B78" w:rsidRDefault="005D2B78" w:rsidP="005D2B78">
      <w:pPr>
        <w:pStyle w:val="Bibliography"/>
        <w:rPr>
          <w:rFonts w:cs="Times New Roman"/>
        </w:rPr>
      </w:pPr>
      <w:proofErr w:type="spellStart"/>
      <w:r w:rsidRPr="005D2B78">
        <w:rPr>
          <w:rFonts w:cs="Times New Roman"/>
        </w:rPr>
        <w:t>Luppold</w:t>
      </w:r>
      <w:proofErr w:type="spellEnd"/>
      <w:r w:rsidRPr="005D2B78">
        <w:rPr>
          <w:rFonts w:cs="Times New Roman"/>
        </w:rPr>
        <w:t xml:space="preserve">, A., </w:t>
      </w:r>
      <w:proofErr w:type="spellStart"/>
      <w:r w:rsidRPr="005D2B78">
        <w:rPr>
          <w:rFonts w:cs="Times New Roman"/>
        </w:rPr>
        <w:t>Oehlert</w:t>
      </w:r>
      <w:proofErr w:type="spellEnd"/>
      <w:r w:rsidRPr="005D2B78">
        <w:rPr>
          <w:rFonts w:cs="Times New Roman"/>
        </w:rPr>
        <w:t>, D. &amp; Falk, H. (2018). Evaluating the performance of solvers for integer-linear programming.</w:t>
      </w:r>
    </w:p>
    <w:p w14:paraId="32CB35CD" w14:textId="77777777" w:rsidR="005D2B78" w:rsidRPr="005D2B78" w:rsidRDefault="005D2B78" w:rsidP="005D2B78">
      <w:pPr>
        <w:pStyle w:val="Bibliography"/>
        <w:rPr>
          <w:rFonts w:cs="Times New Roman"/>
        </w:rPr>
      </w:pPr>
      <w:r w:rsidRPr="005D2B78">
        <w:rPr>
          <w:rFonts w:cs="Times New Roman"/>
        </w:rPr>
        <w:lastRenderedPageBreak/>
        <w:t xml:space="preserve">Mackenzie, D.I., Nichols, J.D., Lachman, G.B., </w:t>
      </w:r>
      <w:proofErr w:type="spellStart"/>
      <w:r w:rsidRPr="005D2B78">
        <w:rPr>
          <w:rFonts w:cs="Times New Roman"/>
        </w:rPr>
        <w:t>Droege</w:t>
      </w:r>
      <w:proofErr w:type="spellEnd"/>
      <w:r w:rsidRPr="005D2B78">
        <w:rPr>
          <w:rFonts w:cs="Times New Roman"/>
        </w:rPr>
        <w:t xml:space="preserve">, S.J., </w:t>
      </w:r>
      <w:proofErr w:type="spellStart"/>
      <w:r w:rsidRPr="005D2B78">
        <w:rPr>
          <w:rFonts w:cs="Times New Roman"/>
        </w:rPr>
        <w:t>Royle</w:t>
      </w:r>
      <w:proofErr w:type="spellEnd"/>
      <w:r w:rsidRPr="005D2B78">
        <w:rPr>
          <w:rFonts w:cs="Times New Roman"/>
        </w:rPr>
        <w:t xml:space="preserve">, J.A. &amp; </w:t>
      </w:r>
      <w:proofErr w:type="spellStart"/>
      <w:r w:rsidRPr="005D2B78">
        <w:rPr>
          <w:rFonts w:cs="Times New Roman"/>
        </w:rPr>
        <w:t>Langtimm</w:t>
      </w:r>
      <w:proofErr w:type="spellEnd"/>
      <w:r w:rsidRPr="005D2B78">
        <w:rPr>
          <w:rFonts w:cs="Times New Roman"/>
        </w:rPr>
        <w:t xml:space="preserve">, C.A. (2002). Estimating site occupancy rates when detection probabilities are less than one. </w:t>
      </w:r>
      <w:r w:rsidRPr="005D2B78">
        <w:rPr>
          <w:rFonts w:cs="Times New Roman"/>
          <w:i/>
          <w:iCs/>
        </w:rPr>
        <w:t>Ecology</w:t>
      </w:r>
      <w:r w:rsidRPr="005D2B78">
        <w:rPr>
          <w:rFonts w:cs="Times New Roman"/>
        </w:rPr>
        <w:t>, 83, 2248–2255.</w:t>
      </w:r>
    </w:p>
    <w:p w14:paraId="38DBD7BC" w14:textId="77777777" w:rsidR="005D2B78" w:rsidRPr="005D2B78" w:rsidRDefault="005D2B78" w:rsidP="005D2B78">
      <w:pPr>
        <w:pStyle w:val="Bibliography"/>
        <w:rPr>
          <w:rFonts w:cs="Times New Roman"/>
        </w:rPr>
      </w:pPr>
      <w:proofErr w:type="spellStart"/>
      <w:r w:rsidRPr="005D2B78">
        <w:rPr>
          <w:rFonts w:cs="Times New Roman"/>
        </w:rPr>
        <w:t>Margules</w:t>
      </w:r>
      <w:proofErr w:type="spellEnd"/>
      <w:r w:rsidRPr="005D2B78">
        <w:rPr>
          <w:rFonts w:cs="Times New Roman"/>
        </w:rPr>
        <w:t xml:space="preserve">, C.R. &amp; </w:t>
      </w:r>
      <w:proofErr w:type="spellStart"/>
      <w:r w:rsidRPr="005D2B78">
        <w:rPr>
          <w:rFonts w:cs="Times New Roman"/>
        </w:rPr>
        <w:t>Pressey</w:t>
      </w:r>
      <w:proofErr w:type="spellEnd"/>
      <w:r w:rsidRPr="005D2B78">
        <w:rPr>
          <w:rFonts w:cs="Times New Roman"/>
        </w:rPr>
        <w:t xml:space="preserve">, R.L. (2000). Systematic conservation planning. </w:t>
      </w:r>
      <w:r w:rsidRPr="005D2B78">
        <w:rPr>
          <w:rFonts w:cs="Times New Roman"/>
          <w:i/>
          <w:iCs/>
        </w:rPr>
        <w:t>Nature</w:t>
      </w:r>
      <w:r w:rsidRPr="005D2B78">
        <w:rPr>
          <w:rFonts w:cs="Times New Roman"/>
        </w:rPr>
        <w:t>, 405, 243–53.</w:t>
      </w:r>
    </w:p>
    <w:p w14:paraId="64F00E1A" w14:textId="77777777" w:rsidR="005D2B78" w:rsidRPr="005D2B78" w:rsidRDefault="005D2B78" w:rsidP="005D2B78">
      <w:pPr>
        <w:pStyle w:val="Bibliography"/>
        <w:rPr>
          <w:rFonts w:cs="Times New Roman"/>
        </w:rPr>
      </w:pPr>
      <w:r w:rsidRPr="005D2B78">
        <w:rPr>
          <w:rFonts w:cs="Times New Roman"/>
        </w:rPr>
        <w:t xml:space="preserve">McIntosh, E.J., </w:t>
      </w:r>
      <w:proofErr w:type="spellStart"/>
      <w:r w:rsidRPr="005D2B78">
        <w:rPr>
          <w:rFonts w:cs="Times New Roman"/>
        </w:rPr>
        <w:t>Pressey</w:t>
      </w:r>
      <w:proofErr w:type="spellEnd"/>
      <w:r w:rsidRPr="005D2B78">
        <w:rPr>
          <w:rFonts w:cs="Times New Roman"/>
        </w:rPr>
        <w:t xml:space="preserve">, R.L., Lloyd, S., Smith, R. &amp; </w:t>
      </w:r>
      <w:proofErr w:type="spellStart"/>
      <w:r w:rsidRPr="005D2B78">
        <w:rPr>
          <w:rFonts w:cs="Times New Roman"/>
        </w:rPr>
        <w:t>Grenyer</w:t>
      </w:r>
      <w:proofErr w:type="spellEnd"/>
      <w:r w:rsidRPr="005D2B78">
        <w:rPr>
          <w:rFonts w:cs="Times New Roman"/>
        </w:rPr>
        <w:t xml:space="preserve">, R. (2017). The Impact of Systematic Conservation Planning. </w:t>
      </w:r>
      <w:r w:rsidRPr="005D2B78">
        <w:rPr>
          <w:rFonts w:cs="Times New Roman"/>
          <w:i/>
          <w:iCs/>
        </w:rPr>
        <w:t>Annual Review of Environment and Resources</w:t>
      </w:r>
      <w:r w:rsidRPr="005D2B78">
        <w:rPr>
          <w:rFonts w:cs="Times New Roman"/>
        </w:rPr>
        <w:t>, 42, annurev-environ-102016-060902.</w:t>
      </w:r>
    </w:p>
    <w:p w14:paraId="6859EE3C" w14:textId="77777777" w:rsidR="005D2B78" w:rsidRPr="005D2B78" w:rsidRDefault="005D2B78" w:rsidP="005D2B78">
      <w:pPr>
        <w:pStyle w:val="Bibliography"/>
        <w:rPr>
          <w:rFonts w:cs="Times New Roman"/>
        </w:rPr>
      </w:pPr>
      <w:proofErr w:type="spellStart"/>
      <w:r w:rsidRPr="005D2B78">
        <w:rPr>
          <w:rFonts w:cs="Times New Roman"/>
        </w:rPr>
        <w:t>Meidinger</w:t>
      </w:r>
      <w:proofErr w:type="spellEnd"/>
      <w:r w:rsidRPr="005D2B78">
        <w:rPr>
          <w:rFonts w:cs="Times New Roman"/>
        </w:rPr>
        <w:t xml:space="preserve">, D. &amp; </w:t>
      </w:r>
      <w:proofErr w:type="spellStart"/>
      <w:r w:rsidRPr="005D2B78">
        <w:rPr>
          <w:rFonts w:cs="Times New Roman"/>
        </w:rPr>
        <w:t>Pojar</w:t>
      </w:r>
      <w:proofErr w:type="spellEnd"/>
      <w:r w:rsidRPr="005D2B78">
        <w:rPr>
          <w:rFonts w:cs="Times New Roman"/>
        </w:rPr>
        <w:t xml:space="preserve">, J. (1991). </w:t>
      </w:r>
      <w:r w:rsidRPr="005D2B78">
        <w:rPr>
          <w:rFonts w:cs="Times New Roman"/>
          <w:i/>
          <w:iCs/>
        </w:rPr>
        <w:t>Ecosystems of British Columbia</w:t>
      </w:r>
      <w:r w:rsidRPr="005D2B78">
        <w:rPr>
          <w:rFonts w:cs="Times New Roman"/>
        </w:rPr>
        <w:t>. British Columbia Ministry of Forests, Victoria, BC.</w:t>
      </w:r>
    </w:p>
    <w:p w14:paraId="5D155820" w14:textId="77777777" w:rsidR="005D2B78" w:rsidRPr="005D2B78" w:rsidRDefault="005D2B78" w:rsidP="005D2B78">
      <w:pPr>
        <w:pStyle w:val="Bibliography"/>
        <w:rPr>
          <w:rFonts w:cs="Times New Roman"/>
        </w:rPr>
      </w:pPr>
      <w:r w:rsidRPr="005D2B78">
        <w:rPr>
          <w:rFonts w:cs="Times New Roman"/>
        </w:rPr>
        <w:t xml:space="preserve">Naidoo, R., </w:t>
      </w:r>
      <w:proofErr w:type="spellStart"/>
      <w:r w:rsidRPr="005D2B78">
        <w:rPr>
          <w:rFonts w:cs="Times New Roman"/>
        </w:rPr>
        <w:t>Balmford</w:t>
      </w:r>
      <w:proofErr w:type="spellEnd"/>
      <w:r w:rsidRPr="005D2B78">
        <w:rPr>
          <w:rFonts w:cs="Times New Roman"/>
        </w:rPr>
        <w:t xml:space="preserve">, A., Ferraro, P.J., </w:t>
      </w:r>
      <w:proofErr w:type="spellStart"/>
      <w:r w:rsidRPr="005D2B78">
        <w:rPr>
          <w:rFonts w:cs="Times New Roman"/>
        </w:rPr>
        <w:t>Polasky</w:t>
      </w:r>
      <w:proofErr w:type="spellEnd"/>
      <w:r w:rsidRPr="005D2B78">
        <w:rPr>
          <w:rFonts w:cs="Times New Roman"/>
        </w:rPr>
        <w:t xml:space="preserve">, S., Ricketts, T.H. &amp; </w:t>
      </w:r>
      <w:proofErr w:type="spellStart"/>
      <w:r w:rsidRPr="005D2B78">
        <w:rPr>
          <w:rFonts w:cs="Times New Roman"/>
        </w:rPr>
        <w:t>Rouget</w:t>
      </w:r>
      <w:proofErr w:type="spellEnd"/>
      <w:r w:rsidRPr="005D2B78">
        <w:rPr>
          <w:rFonts w:cs="Times New Roman"/>
        </w:rPr>
        <w:t xml:space="preserve">, M. (2006). Integrating economic costs into conservation planning. </w:t>
      </w:r>
      <w:r w:rsidRPr="005D2B78">
        <w:rPr>
          <w:rFonts w:cs="Times New Roman"/>
          <w:i/>
          <w:iCs/>
        </w:rPr>
        <w:t>Trends in ecology &amp; evolution</w:t>
      </w:r>
      <w:r w:rsidRPr="005D2B78">
        <w:rPr>
          <w:rFonts w:cs="Times New Roman"/>
        </w:rPr>
        <w:t>, 21, 681–7.</w:t>
      </w:r>
    </w:p>
    <w:p w14:paraId="16E2A5C9" w14:textId="77777777" w:rsidR="005D2B78" w:rsidRPr="005D2B78" w:rsidRDefault="005D2B78" w:rsidP="005D2B78">
      <w:pPr>
        <w:pStyle w:val="Bibliography"/>
        <w:rPr>
          <w:rFonts w:cs="Times New Roman"/>
        </w:rPr>
      </w:pPr>
      <w:proofErr w:type="spellStart"/>
      <w:r w:rsidRPr="005D2B78">
        <w:rPr>
          <w:rFonts w:cs="Times New Roman"/>
        </w:rPr>
        <w:t>Polasky</w:t>
      </w:r>
      <w:proofErr w:type="spellEnd"/>
      <w:r w:rsidRPr="005D2B78">
        <w:rPr>
          <w:rFonts w:cs="Times New Roman"/>
        </w:rPr>
        <w:t xml:space="preserve">, S., </w:t>
      </w:r>
      <w:proofErr w:type="spellStart"/>
      <w:r w:rsidRPr="005D2B78">
        <w:rPr>
          <w:rFonts w:cs="Times New Roman"/>
        </w:rPr>
        <w:t>Camm</w:t>
      </w:r>
      <w:proofErr w:type="spellEnd"/>
      <w:r w:rsidRPr="005D2B78">
        <w:rPr>
          <w:rFonts w:cs="Times New Roman"/>
        </w:rPr>
        <w:t>, J.D. &amp; Garber-</w:t>
      </w:r>
      <w:proofErr w:type="spellStart"/>
      <w:r w:rsidRPr="005D2B78">
        <w:rPr>
          <w:rFonts w:cs="Times New Roman"/>
        </w:rPr>
        <w:t>Yonts</w:t>
      </w:r>
      <w:proofErr w:type="spellEnd"/>
      <w:r w:rsidRPr="005D2B78">
        <w:rPr>
          <w:rFonts w:cs="Times New Roman"/>
        </w:rPr>
        <w:t xml:space="preserve">, B. (2001). Selecting Biological Reserves Cost-Effectively: An Application to Terrestrial Vertebrate Conservation in Oregon. </w:t>
      </w:r>
      <w:r w:rsidRPr="005D2B78">
        <w:rPr>
          <w:rFonts w:cs="Times New Roman"/>
          <w:i/>
          <w:iCs/>
        </w:rPr>
        <w:t>Land Economics</w:t>
      </w:r>
      <w:r w:rsidRPr="005D2B78">
        <w:rPr>
          <w:rFonts w:cs="Times New Roman"/>
        </w:rPr>
        <w:t>, 77, 68–78.</w:t>
      </w:r>
    </w:p>
    <w:p w14:paraId="0FFEC18D" w14:textId="77777777" w:rsidR="005D2B78" w:rsidRPr="005D2B78" w:rsidRDefault="005D2B78" w:rsidP="005D2B78">
      <w:pPr>
        <w:pStyle w:val="Bibliography"/>
        <w:rPr>
          <w:rFonts w:cs="Times New Roman"/>
        </w:rPr>
      </w:pPr>
      <w:proofErr w:type="spellStart"/>
      <w:r w:rsidRPr="005D2B78">
        <w:rPr>
          <w:rFonts w:cs="Times New Roman"/>
        </w:rPr>
        <w:t>Pressey</w:t>
      </w:r>
      <w:proofErr w:type="spellEnd"/>
      <w:r w:rsidRPr="005D2B78">
        <w:rPr>
          <w:rFonts w:cs="Times New Roman"/>
        </w:rPr>
        <w:t xml:space="preserve">, R., Humphries, C., </w:t>
      </w:r>
      <w:proofErr w:type="spellStart"/>
      <w:r w:rsidRPr="005D2B78">
        <w:rPr>
          <w:rFonts w:cs="Times New Roman"/>
        </w:rPr>
        <w:t>Margules</w:t>
      </w:r>
      <w:proofErr w:type="spellEnd"/>
      <w:r w:rsidRPr="005D2B78">
        <w:rPr>
          <w:rFonts w:cs="Times New Roman"/>
        </w:rPr>
        <w:t xml:space="preserve">, C., Vane-Wright, R. &amp; Williams, P. (1993). Beyond opportunism: key principles for systematic reserve selection. </w:t>
      </w:r>
      <w:r w:rsidRPr="005D2B78">
        <w:rPr>
          <w:rFonts w:cs="Times New Roman"/>
          <w:i/>
          <w:iCs/>
        </w:rPr>
        <w:t>Trends in ecology &amp; evolution</w:t>
      </w:r>
      <w:r w:rsidRPr="005D2B78">
        <w:rPr>
          <w:rFonts w:cs="Times New Roman"/>
        </w:rPr>
        <w:t>, 8, 124–128.</w:t>
      </w:r>
    </w:p>
    <w:p w14:paraId="3B53F42C" w14:textId="77777777" w:rsidR="005D2B78" w:rsidRPr="005D2B78" w:rsidRDefault="005D2B78" w:rsidP="005D2B78">
      <w:pPr>
        <w:pStyle w:val="Bibliography"/>
        <w:rPr>
          <w:rFonts w:cs="Times New Roman"/>
        </w:rPr>
      </w:pPr>
      <w:proofErr w:type="spellStart"/>
      <w:r w:rsidRPr="005D2B78">
        <w:rPr>
          <w:rFonts w:cs="Times New Roman"/>
        </w:rPr>
        <w:t>Pressey</w:t>
      </w:r>
      <w:proofErr w:type="spellEnd"/>
      <w:r w:rsidRPr="005D2B78">
        <w:rPr>
          <w:rFonts w:cs="Times New Roman"/>
        </w:rPr>
        <w:t xml:space="preserve">, R.L. &amp; </w:t>
      </w:r>
      <w:proofErr w:type="spellStart"/>
      <w:r w:rsidRPr="005D2B78">
        <w:rPr>
          <w:rFonts w:cs="Times New Roman"/>
        </w:rPr>
        <w:t>Bottrill</w:t>
      </w:r>
      <w:proofErr w:type="spellEnd"/>
      <w:r w:rsidRPr="005D2B78">
        <w:rPr>
          <w:rFonts w:cs="Times New Roman"/>
        </w:rPr>
        <w:t xml:space="preserve">, M.C. (2008). Opportunism, Threats, and the Evolution of Systematic Conservation Planning. </w:t>
      </w:r>
      <w:r w:rsidRPr="005D2B78">
        <w:rPr>
          <w:rFonts w:cs="Times New Roman"/>
          <w:i/>
          <w:iCs/>
        </w:rPr>
        <w:t>Conservation Biology</w:t>
      </w:r>
      <w:r w:rsidRPr="005D2B78">
        <w:rPr>
          <w:rFonts w:cs="Times New Roman"/>
        </w:rPr>
        <w:t>, 22, 1340–1345.</w:t>
      </w:r>
    </w:p>
    <w:p w14:paraId="1ECB0D6F" w14:textId="77777777" w:rsidR="005D2B78" w:rsidRPr="005D2B78" w:rsidRDefault="005D2B78" w:rsidP="005D2B78">
      <w:pPr>
        <w:pStyle w:val="Bibliography"/>
        <w:rPr>
          <w:rFonts w:cs="Times New Roman"/>
        </w:rPr>
      </w:pPr>
      <w:r w:rsidRPr="005D2B78">
        <w:rPr>
          <w:rFonts w:cs="Times New Roman"/>
        </w:rPr>
        <w:t xml:space="preserve">Rodrigues, A.S.L. &amp; Gaston, K.J. (2002). </w:t>
      </w:r>
      <w:proofErr w:type="spellStart"/>
      <w:r w:rsidRPr="005D2B78">
        <w:rPr>
          <w:rFonts w:cs="Times New Roman"/>
        </w:rPr>
        <w:t>Optimisation</w:t>
      </w:r>
      <w:proofErr w:type="spellEnd"/>
      <w:r w:rsidRPr="005D2B78">
        <w:rPr>
          <w:rFonts w:cs="Times New Roman"/>
        </w:rPr>
        <w:t xml:space="preserve"> in reserve selection procedures—why not? </w:t>
      </w:r>
      <w:r w:rsidRPr="005D2B78">
        <w:rPr>
          <w:rFonts w:cs="Times New Roman"/>
          <w:i/>
          <w:iCs/>
        </w:rPr>
        <w:t>Biological Conservation</w:t>
      </w:r>
      <w:r w:rsidRPr="005D2B78">
        <w:rPr>
          <w:rFonts w:cs="Times New Roman"/>
        </w:rPr>
        <w:t>, 107, 123–129.</w:t>
      </w:r>
    </w:p>
    <w:p w14:paraId="6ECF1FCE" w14:textId="77777777" w:rsidR="005D2B78" w:rsidRPr="005D2B78" w:rsidRDefault="005D2B78" w:rsidP="005D2B78">
      <w:pPr>
        <w:pStyle w:val="Bibliography"/>
        <w:rPr>
          <w:rFonts w:cs="Times New Roman"/>
          <w:lang w:val="de-AT"/>
        </w:rPr>
      </w:pPr>
      <w:r w:rsidRPr="005D2B78">
        <w:rPr>
          <w:rFonts w:cs="Times New Roman"/>
        </w:rPr>
        <w:lastRenderedPageBreak/>
        <w:t xml:space="preserve">Schuster, R., Martin, T.G. &amp; </w:t>
      </w:r>
      <w:proofErr w:type="spellStart"/>
      <w:r w:rsidRPr="005D2B78">
        <w:rPr>
          <w:rFonts w:cs="Times New Roman"/>
        </w:rPr>
        <w:t>Arcese</w:t>
      </w:r>
      <w:proofErr w:type="spellEnd"/>
      <w:r w:rsidRPr="005D2B78">
        <w:rPr>
          <w:rFonts w:cs="Times New Roman"/>
        </w:rPr>
        <w:t xml:space="preserve">, P. (2014). Bird Community Conservation and Carbon Offsets in Western North America. </w:t>
      </w:r>
      <w:r w:rsidRPr="005D2B78">
        <w:rPr>
          <w:rFonts w:cs="Times New Roman"/>
          <w:i/>
          <w:iCs/>
          <w:lang w:val="de-AT"/>
        </w:rPr>
        <w:t>Plos One</w:t>
      </w:r>
      <w:r w:rsidRPr="005D2B78">
        <w:rPr>
          <w:rFonts w:cs="Times New Roman"/>
          <w:lang w:val="de-AT"/>
        </w:rPr>
        <w:t>.</w:t>
      </w:r>
    </w:p>
    <w:p w14:paraId="1B0422CA" w14:textId="77777777" w:rsidR="005D2B78" w:rsidRPr="005D2B78" w:rsidRDefault="005D2B78" w:rsidP="005D2B78">
      <w:pPr>
        <w:pStyle w:val="Bibliography"/>
        <w:rPr>
          <w:rFonts w:cs="Times New Roman"/>
        </w:rPr>
      </w:pPr>
      <w:r w:rsidRPr="005D2B78">
        <w:rPr>
          <w:rFonts w:cs="Times New Roman"/>
          <w:lang w:val="de-AT"/>
        </w:rPr>
        <w:t xml:space="preserve">Schuster, R., Wilson, S., Rodewald, A.D., Arcese, P., Fink, D., Auer, T. &amp; Bennett, J.R. (2019). </w:t>
      </w:r>
      <w:r w:rsidRPr="005D2B78">
        <w:rPr>
          <w:rFonts w:cs="Times New Roman"/>
        </w:rPr>
        <w:t xml:space="preserve">Optimizing the conservation of migratory species over their full annual cycle. </w:t>
      </w:r>
      <w:r w:rsidRPr="005D2B78">
        <w:rPr>
          <w:rFonts w:cs="Times New Roman"/>
          <w:i/>
          <w:iCs/>
        </w:rPr>
        <w:t>Nature Communications</w:t>
      </w:r>
      <w:r w:rsidRPr="005D2B78">
        <w:rPr>
          <w:rFonts w:cs="Times New Roman"/>
        </w:rPr>
        <w:t>, 10, 1754.</w:t>
      </w:r>
    </w:p>
    <w:p w14:paraId="08B76A17" w14:textId="77777777" w:rsidR="005D2B78" w:rsidRPr="005D2B78" w:rsidRDefault="005D2B78" w:rsidP="005D2B78">
      <w:pPr>
        <w:pStyle w:val="Bibliography"/>
        <w:rPr>
          <w:rFonts w:cs="Times New Roman"/>
        </w:rPr>
      </w:pPr>
      <w:r w:rsidRPr="005D2B78">
        <w:rPr>
          <w:rFonts w:cs="Times New Roman"/>
        </w:rPr>
        <w:t xml:space="preserve">Schwartz, M.W., Cook, C.N., </w:t>
      </w:r>
      <w:proofErr w:type="spellStart"/>
      <w:r w:rsidRPr="005D2B78">
        <w:rPr>
          <w:rFonts w:cs="Times New Roman"/>
        </w:rPr>
        <w:t>Pressey</w:t>
      </w:r>
      <w:proofErr w:type="spellEnd"/>
      <w:r w:rsidRPr="005D2B78">
        <w:rPr>
          <w:rFonts w:cs="Times New Roman"/>
        </w:rPr>
        <w:t xml:space="preserve">, R.L., Pullin, A.S., Runge, M.C., </w:t>
      </w:r>
      <w:proofErr w:type="spellStart"/>
      <w:r w:rsidRPr="005D2B78">
        <w:rPr>
          <w:rFonts w:cs="Times New Roman"/>
        </w:rPr>
        <w:t>Salafsky</w:t>
      </w:r>
      <w:proofErr w:type="spellEnd"/>
      <w:r w:rsidRPr="005D2B78">
        <w:rPr>
          <w:rFonts w:cs="Times New Roman"/>
        </w:rPr>
        <w:t xml:space="preserve">, N., Sutherland, W.J. &amp; Williamson, M.A. (2018). Decision Support Frameworks and Tools for Conservation. </w:t>
      </w:r>
      <w:r w:rsidRPr="005D2B78">
        <w:rPr>
          <w:rFonts w:cs="Times New Roman"/>
          <w:i/>
          <w:iCs/>
        </w:rPr>
        <w:t>Conservation Letters</w:t>
      </w:r>
      <w:r w:rsidRPr="005D2B78">
        <w:rPr>
          <w:rFonts w:cs="Times New Roman"/>
        </w:rPr>
        <w:t>, 11, e12385.</w:t>
      </w:r>
    </w:p>
    <w:p w14:paraId="7F6DAB80" w14:textId="77777777" w:rsidR="005D2B78" w:rsidRPr="005D2B78" w:rsidRDefault="005D2B78" w:rsidP="005D2B78">
      <w:pPr>
        <w:pStyle w:val="Bibliography"/>
        <w:rPr>
          <w:rFonts w:cs="Times New Roman"/>
        </w:rPr>
      </w:pPr>
      <w:r w:rsidRPr="005D2B78">
        <w:rPr>
          <w:rFonts w:cs="Times New Roman"/>
        </w:rPr>
        <w:t xml:space="preserve">Sullivan, B.L., Aycrigg, J.L., Barry, J.H., Bonney, R.E., Bruns, N., Cooper, C.B., </w:t>
      </w:r>
      <w:proofErr w:type="spellStart"/>
      <w:r w:rsidRPr="005D2B78">
        <w:rPr>
          <w:rFonts w:cs="Times New Roman"/>
        </w:rPr>
        <w:t>Damoulas</w:t>
      </w:r>
      <w:proofErr w:type="spellEnd"/>
      <w:r w:rsidRPr="005D2B78">
        <w:rPr>
          <w:rFonts w:cs="Times New Roman"/>
        </w:rPr>
        <w:t xml:space="preserve">, T., </w:t>
      </w:r>
      <w:proofErr w:type="spellStart"/>
      <w:r w:rsidRPr="005D2B78">
        <w:rPr>
          <w:rFonts w:cs="Times New Roman"/>
        </w:rPr>
        <w:t>Dhondt</w:t>
      </w:r>
      <w:proofErr w:type="spellEnd"/>
      <w:r w:rsidRPr="005D2B78">
        <w:rPr>
          <w:rFonts w:cs="Times New Roman"/>
        </w:rPr>
        <w:t xml:space="preserve">, A.A., </w:t>
      </w:r>
      <w:proofErr w:type="spellStart"/>
      <w:r w:rsidRPr="005D2B78">
        <w:rPr>
          <w:rFonts w:cs="Times New Roman"/>
        </w:rPr>
        <w:t>Dietterich</w:t>
      </w:r>
      <w:proofErr w:type="spellEnd"/>
      <w:r w:rsidRPr="005D2B78">
        <w:rPr>
          <w:rFonts w:cs="Times New Roman"/>
        </w:rPr>
        <w:t xml:space="preserve">, T., Farnsworth, A. &amp; others. (2014). The </w:t>
      </w:r>
      <w:proofErr w:type="spellStart"/>
      <w:r w:rsidRPr="005D2B78">
        <w:rPr>
          <w:rFonts w:cs="Times New Roman"/>
        </w:rPr>
        <w:t>eBird</w:t>
      </w:r>
      <w:proofErr w:type="spellEnd"/>
      <w:r w:rsidRPr="005D2B78">
        <w:rPr>
          <w:rFonts w:cs="Times New Roman"/>
        </w:rPr>
        <w:t xml:space="preserve"> enterprise: an integrated approach to development and application of citizen science. </w:t>
      </w:r>
      <w:r w:rsidRPr="005D2B78">
        <w:rPr>
          <w:rFonts w:cs="Times New Roman"/>
          <w:i/>
          <w:iCs/>
        </w:rPr>
        <w:t>Biological Conservation</w:t>
      </w:r>
      <w:r w:rsidRPr="005D2B78">
        <w:rPr>
          <w:rFonts w:cs="Times New Roman"/>
        </w:rPr>
        <w:t>, 169, 31–40.</w:t>
      </w:r>
    </w:p>
    <w:p w14:paraId="2D5941B7" w14:textId="77777777" w:rsidR="005D2B78" w:rsidRPr="005D2B78" w:rsidRDefault="005D2B78" w:rsidP="005D2B78">
      <w:pPr>
        <w:pStyle w:val="Bibliography"/>
        <w:rPr>
          <w:rFonts w:cs="Times New Roman"/>
        </w:rPr>
      </w:pPr>
      <w:r w:rsidRPr="005D2B78">
        <w:rPr>
          <w:rFonts w:cs="Times New Roman"/>
        </w:rPr>
        <w:t xml:space="preserve">Ted Ralphs, Ashutosh Mahajan, Stefan </w:t>
      </w:r>
      <w:proofErr w:type="spellStart"/>
      <w:r w:rsidRPr="005D2B78">
        <w:rPr>
          <w:rFonts w:cs="Times New Roman"/>
        </w:rPr>
        <w:t>Vigerske</w:t>
      </w:r>
      <w:proofErr w:type="spellEnd"/>
      <w:r w:rsidRPr="005D2B78">
        <w:rPr>
          <w:rFonts w:cs="Times New Roman"/>
        </w:rPr>
        <w:t xml:space="preserve">, mgalati13, </w:t>
      </w:r>
      <w:proofErr w:type="spellStart"/>
      <w:r w:rsidRPr="005D2B78">
        <w:rPr>
          <w:rFonts w:cs="Times New Roman"/>
        </w:rPr>
        <w:t>LouHafer</w:t>
      </w:r>
      <w:proofErr w:type="spellEnd"/>
      <w:r w:rsidRPr="005D2B78">
        <w:rPr>
          <w:rFonts w:cs="Times New Roman"/>
        </w:rPr>
        <w:t xml:space="preserve">, </w:t>
      </w:r>
      <w:proofErr w:type="spellStart"/>
      <w:r w:rsidRPr="005D2B78">
        <w:rPr>
          <w:rFonts w:cs="Times New Roman"/>
        </w:rPr>
        <w:t>jpfasano</w:t>
      </w:r>
      <w:proofErr w:type="spellEnd"/>
      <w:r w:rsidRPr="005D2B78">
        <w:rPr>
          <w:rFonts w:cs="Times New Roman"/>
        </w:rPr>
        <w:t xml:space="preserve">, </w:t>
      </w:r>
      <w:proofErr w:type="spellStart"/>
      <w:r w:rsidRPr="005D2B78">
        <w:rPr>
          <w:rFonts w:cs="Times New Roman"/>
        </w:rPr>
        <w:t>Aykut</w:t>
      </w:r>
      <w:proofErr w:type="spellEnd"/>
      <w:r w:rsidRPr="005D2B78">
        <w:rPr>
          <w:rFonts w:cs="Times New Roman"/>
        </w:rPr>
        <w:t xml:space="preserve"> </w:t>
      </w:r>
      <w:proofErr w:type="spellStart"/>
      <w:r w:rsidRPr="005D2B78">
        <w:rPr>
          <w:rFonts w:cs="Times New Roman"/>
        </w:rPr>
        <w:t>Bulut</w:t>
      </w:r>
      <w:proofErr w:type="spellEnd"/>
      <w:r w:rsidRPr="005D2B78">
        <w:rPr>
          <w:rFonts w:cs="Times New Roman"/>
        </w:rPr>
        <w:t xml:space="preserve"> &amp; </w:t>
      </w:r>
      <w:proofErr w:type="spellStart"/>
      <w:r w:rsidRPr="005D2B78">
        <w:rPr>
          <w:rFonts w:cs="Times New Roman"/>
        </w:rPr>
        <w:t>anhhz</w:t>
      </w:r>
      <w:proofErr w:type="spellEnd"/>
      <w:r w:rsidRPr="005D2B78">
        <w:rPr>
          <w:rFonts w:cs="Times New Roman"/>
        </w:rPr>
        <w:t xml:space="preserve">. (2019). </w:t>
      </w:r>
      <w:r w:rsidRPr="005D2B78">
        <w:rPr>
          <w:rFonts w:cs="Times New Roman"/>
          <w:i/>
          <w:iCs/>
        </w:rPr>
        <w:t>coin-or/SYMPHONY: Version 5.6.17</w:t>
      </w:r>
      <w:r w:rsidRPr="005D2B78">
        <w:rPr>
          <w:rFonts w:cs="Times New Roman"/>
        </w:rPr>
        <w:t xml:space="preserve">. </w:t>
      </w:r>
      <w:proofErr w:type="spellStart"/>
      <w:r w:rsidRPr="005D2B78">
        <w:rPr>
          <w:rFonts w:cs="Times New Roman"/>
        </w:rPr>
        <w:t>Zenodo</w:t>
      </w:r>
      <w:proofErr w:type="spellEnd"/>
      <w:r w:rsidRPr="005D2B78">
        <w:rPr>
          <w:rFonts w:cs="Times New Roman"/>
        </w:rPr>
        <w:t>.</w:t>
      </w:r>
    </w:p>
    <w:p w14:paraId="543AD8D4" w14:textId="77777777" w:rsidR="005D2B78" w:rsidRPr="005D2B78" w:rsidRDefault="005D2B78" w:rsidP="005D2B78">
      <w:pPr>
        <w:pStyle w:val="Bibliography"/>
        <w:rPr>
          <w:rFonts w:cs="Times New Roman"/>
        </w:rPr>
      </w:pPr>
      <w:r w:rsidRPr="005D2B78">
        <w:rPr>
          <w:rFonts w:cs="Times New Roman"/>
        </w:rPr>
        <w:t xml:space="preserve">Underhill, L.G. (1994). Optimal and suboptimal reserve selection algorithms. </w:t>
      </w:r>
      <w:r w:rsidRPr="005D2B78">
        <w:rPr>
          <w:rFonts w:cs="Times New Roman"/>
          <w:i/>
          <w:iCs/>
        </w:rPr>
        <w:t>Biological Conservation</w:t>
      </w:r>
      <w:r w:rsidRPr="005D2B78">
        <w:rPr>
          <w:rFonts w:cs="Times New Roman"/>
        </w:rPr>
        <w:t>, 70, 85–87.</w:t>
      </w:r>
    </w:p>
    <w:p w14:paraId="709D2490" w14:textId="77777777" w:rsidR="005D2B78" w:rsidRPr="005D2B78" w:rsidRDefault="005D2B78" w:rsidP="005D2B78">
      <w:pPr>
        <w:pStyle w:val="Bibliography"/>
        <w:rPr>
          <w:rFonts w:cs="Times New Roman"/>
        </w:rPr>
      </w:pPr>
      <w:r w:rsidRPr="005D2B78">
        <w:rPr>
          <w:rFonts w:cs="Times New Roman"/>
        </w:rPr>
        <w:t xml:space="preserve">Valle, D., </w:t>
      </w:r>
      <w:proofErr w:type="spellStart"/>
      <w:r w:rsidRPr="005D2B78">
        <w:rPr>
          <w:rFonts w:cs="Times New Roman"/>
        </w:rPr>
        <w:t>Toh</w:t>
      </w:r>
      <w:proofErr w:type="spellEnd"/>
      <w:r w:rsidRPr="005D2B78">
        <w:rPr>
          <w:rFonts w:cs="Times New Roman"/>
        </w:rPr>
        <w:t xml:space="preserve">, K.B. &amp; Millar, J. (n.d.). Rapid prototyping of decision-support tools for conservation. </w:t>
      </w:r>
      <w:r w:rsidRPr="005D2B78">
        <w:rPr>
          <w:rFonts w:cs="Times New Roman"/>
          <w:i/>
          <w:iCs/>
        </w:rPr>
        <w:t>Conservation Biology</w:t>
      </w:r>
      <w:r w:rsidRPr="005D2B78">
        <w:rPr>
          <w:rFonts w:cs="Times New Roman"/>
        </w:rPr>
        <w:t>, 0.</w:t>
      </w:r>
    </w:p>
    <w:p w14:paraId="5790A990" w14:textId="77777777" w:rsidR="005D2B78" w:rsidRPr="005D2B78" w:rsidRDefault="005D2B78" w:rsidP="005D2B78">
      <w:pPr>
        <w:pStyle w:val="Bibliography"/>
        <w:rPr>
          <w:rFonts w:cs="Times New Roman"/>
        </w:rPr>
      </w:pPr>
      <w:r w:rsidRPr="005D2B78">
        <w:rPr>
          <w:rFonts w:cs="Times New Roman"/>
        </w:rPr>
        <w:t xml:space="preserve">Venter, O., Fuller, R.A., </w:t>
      </w:r>
      <w:proofErr w:type="spellStart"/>
      <w:r w:rsidRPr="005D2B78">
        <w:rPr>
          <w:rFonts w:cs="Times New Roman"/>
        </w:rPr>
        <w:t>Segan</w:t>
      </w:r>
      <w:proofErr w:type="spellEnd"/>
      <w:r w:rsidRPr="005D2B78">
        <w:rPr>
          <w:rFonts w:cs="Times New Roman"/>
        </w:rPr>
        <w:t xml:space="preserve">, D.B., </w:t>
      </w:r>
      <w:proofErr w:type="spellStart"/>
      <w:r w:rsidRPr="005D2B78">
        <w:rPr>
          <w:rFonts w:cs="Times New Roman"/>
        </w:rPr>
        <w:t>Carwardine</w:t>
      </w:r>
      <w:proofErr w:type="spellEnd"/>
      <w:r w:rsidRPr="005D2B78">
        <w:rPr>
          <w:rFonts w:cs="Times New Roman"/>
        </w:rPr>
        <w:t xml:space="preserve">, J., Brooks, T., Butchart, S.H.M., Marco, M.D., </w:t>
      </w:r>
      <w:proofErr w:type="spellStart"/>
      <w:r w:rsidRPr="005D2B78">
        <w:rPr>
          <w:rFonts w:cs="Times New Roman"/>
        </w:rPr>
        <w:t>Iwamura</w:t>
      </w:r>
      <w:proofErr w:type="spellEnd"/>
      <w:r w:rsidRPr="005D2B78">
        <w:rPr>
          <w:rFonts w:cs="Times New Roman"/>
        </w:rPr>
        <w:t xml:space="preserve">, T., Joseph, L., O’Grady, D., </w:t>
      </w:r>
      <w:proofErr w:type="spellStart"/>
      <w:r w:rsidRPr="005D2B78">
        <w:rPr>
          <w:rFonts w:cs="Times New Roman"/>
        </w:rPr>
        <w:t>Possingham</w:t>
      </w:r>
      <w:proofErr w:type="spellEnd"/>
      <w:r w:rsidRPr="005D2B78">
        <w:rPr>
          <w:rFonts w:cs="Times New Roman"/>
        </w:rPr>
        <w:t xml:space="preserve">, H.P., </w:t>
      </w:r>
      <w:proofErr w:type="spellStart"/>
      <w:r w:rsidRPr="005D2B78">
        <w:rPr>
          <w:rFonts w:cs="Times New Roman"/>
        </w:rPr>
        <w:t>Rondinini</w:t>
      </w:r>
      <w:proofErr w:type="spellEnd"/>
      <w:r w:rsidRPr="005D2B78">
        <w:rPr>
          <w:rFonts w:cs="Times New Roman"/>
        </w:rPr>
        <w:t xml:space="preserve">, C., Smith, R.J., Venter, M. &amp; Watson, J.E.M. (2014). Targeting Global Protected Area Expansion for Imperiled Biodiversity. </w:t>
      </w:r>
      <w:r w:rsidRPr="005D2B78">
        <w:rPr>
          <w:rFonts w:cs="Times New Roman"/>
          <w:i/>
          <w:iCs/>
        </w:rPr>
        <w:t>PLOS Biology</w:t>
      </w:r>
      <w:r w:rsidRPr="005D2B78">
        <w:rPr>
          <w:rFonts w:cs="Times New Roman"/>
        </w:rPr>
        <w:t>, 12, e1001891.</w:t>
      </w:r>
    </w:p>
    <w:p w14:paraId="4386A299" w14:textId="392AFADB" w:rsidR="00AD7987" w:rsidRDefault="00AD7987">
      <w:pPr>
        <w:spacing w:after="0" w:line="480" w:lineRule="auto"/>
        <w:rPr>
          <w:rFonts w:cs="Times New Roman"/>
          <w:b/>
          <w:lang w:val="en-CA"/>
        </w:rPr>
      </w:pPr>
      <w:r>
        <w:rPr>
          <w:rFonts w:cs="Times New Roman"/>
          <w:b/>
          <w:lang w:val="en-CA"/>
        </w:rPr>
        <w:fldChar w:fldCharType="end"/>
      </w:r>
    </w:p>
    <w:p w14:paraId="2CFEF331" w14:textId="77777777" w:rsidR="00AD7987" w:rsidRDefault="00AD7987">
      <w:pPr>
        <w:spacing w:after="0" w:line="240" w:lineRule="auto"/>
        <w:rPr>
          <w:rFonts w:cs="Times New Roman"/>
          <w:b/>
          <w:lang w:val="en-CA"/>
        </w:rPr>
      </w:pPr>
      <w:r>
        <w:rPr>
          <w:rFonts w:cs="Times New Roman"/>
          <w:b/>
          <w:lang w:val="en-CA"/>
        </w:rPr>
        <w:lastRenderedPageBreak/>
        <w:br w:type="page"/>
      </w:r>
    </w:p>
    <w:p w14:paraId="0A235408" w14:textId="6AA3E7C2" w:rsidR="0056142A" w:rsidRDefault="00581800">
      <w:pPr>
        <w:spacing w:after="0" w:line="480" w:lineRule="auto"/>
        <w:rPr>
          <w:rFonts w:cs="Times New Roman"/>
          <w:b/>
          <w:lang w:val="en-CA"/>
        </w:rPr>
      </w:pPr>
      <w:r>
        <w:rPr>
          <w:rFonts w:cs="Times New Roman"/>
          <w:b/>
          <w:lang w:val="en-CA"/>
        </w:rPr>
        <w:lastRenderedPageBreak/>
        <w:t>Table 1.</w:t>
      </w:r>
    </w:p>
    <w:tbl>
      <w:tblPr>
        <w:tblW w:w="9209" w:type="dxa"/>
        <w:tblBorders>
          <w:bottom w:val="single" w:sz="4" w:space="0" w:color="00000A"/>
          <w:insideH w:val="single" w:sz="4" w:space="0" w:color="00000A"/>
        </w:tblBorders>
        <w:tblLook w:val="04A0" w:firstRow="1" w:lastRow="0" w:firstColumn="1" w:lastColumn="0" w:noHBand="0" w:noVBand="1"/>
      </w:tblPr>
      <w:tblGrid>
        <w:gridCol w:w="2303"/>
        <w:gridCol w:w="3935"/>
        <w:gridCol w:w="567"/>
        <w:gridCol w:w="2404"/>
      </w:tblGrid>
      <w:tr w:rsidR="0056142A" w14:paraId="4C51CC0B" w14:textId="77777777">
        <w:trPr>
          <w:trHeight w:val="308"/>
        </w:trPr>
        <w:tc>
          <w:tcPr>
            <w:tcW w:w="2302" w:type="dxa"/>
            <w:tcBorders>
              <w:bottom w:val="single" w:sz="4" w:space="0" w:color="00000A"/>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00000A"/>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00000A"/>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trPr>
          <w:trHeight w:val="308"/>
        </w:trPr>
        <w:tc>
          <w:tcPr>
            <w:tcW w:w="2302" w:type="dxa"/>
            <w:tcBorders>
              <w:top w:val="single" w:sz="4" w:space="0" w:color="00000A"/>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00000A"/>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trPr>
          <w:trHeight w:val="308"/>
        </w:trPr>
        <w:tc>
          <w:tcPr>
            <w:tcW w:w="2302" w:type="dxa"/>
            <w:tcBorders>
              <w:bottom w:val="single" w:sz="4" w:space="0" w:color="00000A"/>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00000A"/>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00000A"/>
            </w:tcBorders>
            <w:shd w:val="clear" w:color="auto" w:fill="auto"/>
          </w:tcPr>
          <w:p w14:paraId="1E1B947F" w14:textId="64C9A94B"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7777777" w:rsidR="0056142A" w:rsidRDefault="00581800">
      <w:pPr>
        <w:spacing w:after="0" w:line="480" w:lineRule="auto"/>
        <w:rPr>
          <w:rFonts w:cs="Times New Roman"/>
          <w:b/>
          <w:lang w:val="en-CA"/>
        </w:rPr>
      </w:pPr>
      <w:commentRangeStart w:id="44"/>
      <w:commentRangeStart w:id="45"/>
      <w:r>
        <w:rPr>
          <w:rFonts w:cs="Times New Roman"/>
          <w:b/>
          <w:lang w:val="en-CA"/>
        </w:rPr>
        <w:lastRenderedPageBreak/>
        <w:t>Figure 1.</w:t>
      </w:r>
      <w:commentRangeEnd w:id="44"/>
      <w:r w:rsidR="00A47DBE">
        <w:rPr>
          <w:rStyle w:val="CommentReference"/>
        </w:rPr>
        <w:commentReference w:id="44"/>
      </w:r>
      <w:commentRangeEnd w:id="45"/>
      <w:r w:rsidR="001E4EF9">
        <w:rPr>
          <w:rStyle w:val="CommentReference"/>
        </w:rPr>
        <w:commentReference w:id="45"/>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7E735C47">
            <wp:extent cx="6781800"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6781800"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FB107E2" w14:textId="77777777" w:rsidR="0056142A" w:rsidRDefault="00581800">
      <w:pPr>
        <w:widowControl w:val="0"/>
        <w:spacing w:after="0" w:line="480" w:lineRule="auto"/>
        <w:rPr>
          <w:rFonts w:cs="Times New Roman"/>
          <w:b/>
          <w:lang w:val="en-CA"/>
        </w:rPr>
      </w:pPr>
      <w:r>
        <w:rPr>
          <w:rFonts w:cs="Times New Roman"/>
          <w:b/>
          <w:lang w:val="en-CA"/>
        </w:rPr>
        <w:lastRenderedPageBreak/>
        <w:t>Figure 2.</w:t>
      </w:r>
    </w:p>
    <w:p w14:paraId="658824F8" w14:textId="77777777" w:rsidR="0056142A" w:rsidRDefault="00581800">
      <w:pPr>
        <w:spacing w:after="0" w:line="480" w:lineRule="auto"/>
        <w:rPr>
          <w:rFonts w:cs="Times New Roman"/>
          <w:b/>
          <w:lang w:val="en-CA"/>
        </w:rPr>
      </w:pPr>
      <w:r>
        <w:rPr>
          <w:noProof/>
          <w:lang w:val="en-CA" w:eastAsia="en-CA"/>
        </w:rPr>
        <w:drawing>
          <wp:inline distT="0" distB="0" distL="0" distR="0" wp14:anchorId="2AA807FB" wp14:editId="0B46E926">
            <wp:extent cx="680085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6800850" cy="4229100"/>
                    </a:xfrm>
                    <a:prstGeom prst="rect">
                      <a:avLst/>
                    </a:prstGeom>
                  </pic:spPr>
                </pic:pic>
              </a:graphicData>
            </a:graphic>
          </wp:inline>
        </w:drawing>
      </w:r>
      <w:r>
        <w:br w:type="page"/>
      </w:r>
    </w:p>
    <w:p w14:paraId="32FF1CF4" w14:textId="77777777" w:rsidR="0056142A" w:rsidRDefault="0056142A">
      <w:pPr>
        <w:widowControl w:val="0"/>
        <w:spacing w:after="0" w:line="480" w:lineRule="auto"/>
        <w:rPr>
          <w:rFonts w:cs="Times New Roman"/>
          <w:b/>
          <w:lang w:val="en-CA"/>
        </w:rPr>
      </w:pPr>
    </w:p>
    <w:p w14:paraId="000694D6" w14:textId="77777777" w:rsidR="0056142A" w:rsidRDefault="00581800">
      <w:pPr>
        <w:widowControl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56142A" w14:paraId="515A047C" w14:textId="77777777" w:rsidTr="00561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7888134" w14:textId="77777777" w:rsidR="0056142A" w:rsidRDefault="00581800">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shd w:val="clear" w:color="auto" w:fill="auto"/>
            <w:tcMar>
              <w:left w:w="108" w:type="dxa"/>
            </w:tcMar>
            <w:vAlign w:val="center"/>
          </w:tcPr>
          <w:p w14:paraId="6AD168DA"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shd w:val="clear" w:color="auto" w:fill="auto"/>
            <w:tcMar>
              <w:left w:w="108" w:type="dxa"/>
            </w:tcMar>
            <w:vAlign w:val="center"/>
          </w:tcPr>
          <w:p w14:paraId="7EB06D32"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56142A" w14:paraId="320083B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56AE37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amegfi</w:t>
            </w:r>
            <w:proofErr w:type="spellEnd"/>
          </w:p>
        </w:tc>
        <w:tc>
          <w:tcPr>
            <w:tcW w:w="3119" w:type="dxa"/>
            <w:tcMar>
              <w:left w:w="108" w:type="dxa"/>
            </w:tcMar>
            <w:vAlign w:val="center"/>
          </w:tcPr>
          <w:p w14:paraId="70A5EF1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Goldfinch</w:t>
            </w:r>
          </w:p>
        </w:tc>
        <w:tc>
          <w:tcPr>
            <w:tcW w:w="3118" w:type="dxa"/>
            <w:tcMar>
              <w:left w:w="108" w:type="dxa"/>
            </w:tcMar>
            <w:vAlign w:val="center"/>
          </w:tcPr>
          <w:p w14:paraId="28D297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tristis</w:t>
            </w:r>
            <w:proofErr w:type="spellEnd"/>
          </w:p>
        </w:tc>
      </w:tr>
      <w:tr w:rsidR="0056142A" w14:paraId="735715C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CA79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amekes</w:t>
            </w:r>
            <w:proofErr w:type="spellEnd"/>
          </w:p>
        </w:tc>
        <w:tc>
          <w:tcPr>
            <w:tcW w:w="3119" w:type="dxa"/>
            <w:shd w:val="clear" w:color="auto" w:fill="auto"/>
            <w:tcMar>
              <w:left w:w="108" w:type="dxa"/>
            </w:tcMar>
            <w:vAlign w:val="center"/>
          </w:tcPr>
          <w:p w14:paraId="6AB1364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Kestrel</w:t>
            </w:r>
          </w:p>
        </w:tc>
        <w:tc>
          <w:tcPr>
            <w:tcW w:w="3118" w:type="dxa"/>
            <w:shd w:val="clear" w:color="auto" w:fill="auto"/>
            <w:tcMar>
              <w:left w:w="108" w:type="dxa"/>
            </w:tcMar>
            <w:vAlign w:val="center"/>
          </w:tcPr>
          <w:p w14:paraId="2B7CF1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Falco </w:t>
            </w:r>
            <w:proofErr w:type="spellStart"/>
            <w:r>
              <w:rPr>
                <w:rFonts w:eastAsia="Times New Roman" w:cs="Times New Roman"/>
                <w:color w:val="000000"/>
                <w:szCs w:val="24"/>
                <w:lang w:val="en-CA" w:eastAsia="en-CA"/>
              </w:rPr>
              <w:t>sparverius</w:t>
            </w:r>
            <w:proofErr w:type="spellEnd"/>
          </w:p>
        </w:tc>
      </w:tr>
      <w:tr w:rsidR="0056142A" w14:paraId="3BB8975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EB6E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amerob</w:t>
            </w:r>
            <w:proofErr w:type="spellEnd"/>
          </w:p>
        </w:tc>
        <w:tc>
          <w:tcPr>
            <w:tcW w:w="3119" w:type="dxa"/>
            <w:tcMar>
              <w:left w:w="108" w:type="dxa"/>
            </w:tcMar>
            <w:vAlign w:val="center"/>
          </w:tcPr>
          <w:p w14:paraId="58FA097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Robin</w:t>
            </w:r>
          </w:p>
        </w:tc>
        <w:tc>
          <w:tcPr>
            <w:tcW w:w="3118" w:type="dxa"/>
            <w:tcMar>
              <w:left w:w="108" w:type="dxa"/>
            </w:tcMar>
            <w:vAlign w:val="center"/>
          </w:tcPr>
          <w:p w14:paraId="0B4A47F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Turdus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migratorius</w:t>
            </w:r>
            <w:proofErr w:type="spellEnd"/>
          </w:p>
        </w:tc>
      </w:tr>
      <w:tr w:rsidR="0056142A" w14:paraId="55B0D8E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393B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annhum</w:t>
            </w:r>
            <w:proofErr w:type="spellEnd"/>
          </w:p>
        </w:tc>
        <w:tc>
          <w:tcPr>
            <w:tcW w:w="3119" w:type="dxa"/>
            <w:shd w:val="clear" w:color="auto" w:fill="auto"/>
            <w:tcMar>
              <w:left w:w="108" w:type="dxa"/>
            </w:tcMar>
            <w:vAlign w:val="center"/>
          </w:tcPr>
          <w:p w14:paraId="4601F3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Anna's Hummingbird</w:t>
            </w:r>
          </w:p>
        </w:tc>
        <w:tc>
          <w:tcPr>
            <w:tcW w:w="3118" w:type="dxa"/>
            <w:shd w:val="clear" w:color="auto" w:fill="auto"/>
            <w:tcMar>
              <w:left w:w="108" w:type="dxa"/>
            </w:tcMar>
            <w:vAlign w:val="center"/>
          </w:tcPr>
          <w:p w14:paraId="53D60CA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Calypte anna</w:t>
            </w:r>
          </w:p>
        </w:tc>
      </w:tr>
      <w:tr w:rsidR="0056142A" w14:paraId="0809C5E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C7D2AF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baleag</w:t>
            </w:r>
            <w:proofErr w:type="spellEnd"/>
          </w:p>
        </w:tc>
        <w:tc>
          <w:tcPr>
            <w:tcW w:w="3119" w:type="dxa"/>
            <w:tcMar>
              <w:left w:w="108" w:type="dxa"/>
            </w:tcMar>
            <w:vAlign w:val="center"/>
          </w:tcPr>
          <w:p w14:paraId="68E74AC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Bald Eagle</w:t>
            </w:r>
          </w:p>
        </w:tc>
        <w:tc>
          <w:tcPr>
            <w:tcW w:w="3118" w:type="dxa"/>
            <w:tcMar>
              <w:left w:w="108" w:type="dxa"/>
            </w:tcMar>
            <w:vAlign w:val="center"/>
          </w:tcPr>
          <w:p w14:paraId="0C2BD15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Haliaeetus </w:t>
            </w:r>
            <w:proofErr w:type="spellStart"/>
            <w:r>
              <w:rPr>
                <w:rFonts w:eastAsia="Times New Roman" w:cs="Times New Roman"/>
                <w:color w:val="000000"/>
                <w:szCs w:val="24"/>
                <w:lang w:val="en-CA" w:eastAsia="en-CA"/>
              </w:rPr>
              <w:t>leucocephalus</w:t>
            </w:r>
            <w:proofErr w:type="spellEnd"/>
          </w:p>
        </w:tc>
      </w:tr>
      <w:tr w:rsidR="0056142A" w14:paraId="6975E6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9FAE31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barswa</w:t>
            </w:r>
            <w:proofErr w:type="spellEnd"/>
          </w:p>
        </w:tc>
        <w:tc>
          <w:tcPr>
            <w:tcW w:w="3119" w:type="dxa"/>
            <w:shd w:val="clear" w:color="auto" w:fill="auto"/>
            <w:tcMar>
              <w:left w:w="108" w:type="dxa"/>
            </w:tcMar>
            <w:vAlign w:val="center"/>
          </w:tcPr>
          <w:p w14:paraId="28E713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Barn Swallow</w:t>
            </w:r>
          </w:p>
        </w:tc>
        <w:tc>
          <w:tcPr>
            <w:tcW w:w="3118" w:type="dxa"/>
            <w:shd w:val="clear" w:color="auto" w:fill="auto"/>
            <w:tcMar>
              <w:left w:w="108" w:type="dxa"/>
            </w:tcMar>
            <w:vAlign w:val="center"/>
          </w:tcPr>
          <w:p w14:paraId="43DBFC9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Hirundo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rustica</w:t>
            </w:r>
            <w:proofErr w:type="spellEnd"/>
          </w:p>
        </w:tc>
      </w:tr>
      <w:tr w:rsidR="0056142A" w14:paraId="5F951D3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B0F04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brdowl</w:t>
            </w:r>
            <w:proofErr w:type="spellEnd"/>
          </w:p>
        </w:tc>
        <w:tc>
          <w:tcPr>
            <w:tcW w:w="3119" w:type="dxa"/>
            <w:tcMar>
              <w:left w:w="108" w:type="dxa"/>
            </w:tcMar>
            <w:vAlign w:val="center"/>
          </w:tcPr>
          <w:p w14:paraId="3A261D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Barred Owl</w:t>
            </w:r>
          </w:p>
        </w:tc>
        <w:tc>
          <w:tcPr>
            <w:tcW w:w="3118" w:type="dxa"/>
            <w:tcMar>
              <w:left w:w="108" w:type="dxa"/>
            </w:tcMar>
            <w:vAlign w:val="center"/>
          </w:tcPr>
          <w:p w14:paraId="6358C5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Strix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varia</w:t>
            </w:r>
            <w:proofErr w:type="spellEnd"/>
          </w:p>
        </w:tc>
      </w:tr>
      <w:tr w:rsidR="0056142A" w14:paraId="03AC7BEB"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8FB54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belkin1</w:t>
            </w:r>
          </w:p>
        </w:tc>
        <w:tc>
          <w:tcPr>
            <w:tcW w:w="3119" w:type="dxa"/>
            <w:shd w:val="clear" w:color="auto" w:fill="auto"/>
            <w:tcMar>
              <w:left w:w="108" w:type="dxa"/>
            </w:tcMar>
            <w:vAlign w:val="center"/>
          </w:tcPr>
          <w:p w14:paraId="022B4CC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Belted Kingfisher</w:t>
            </w:r>
          </w:p>
        </w:tc>
        <w:tc>
          <w:tcPr>
            <w:tcW w:w="3118" w:type="dxa"/>
            <w:shd w:val="clear" w:color="auto" w:fill="auto"/>
            <w:tcMar>
              <w:left w:w="108" w:type="dxa"/>
            </w:tcMar>
            <w:vAlign w:val="center"/>
          </w:tcPr>
          <w:p w14:paraId="522C2C4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Megaceryle</w:t>
            </w:r>
            <w:proofErr w:type="spellEnd"/>
            <w:r>
              <w:rPr>
                <w:rFonts w:eastAsia="Times New Roman" w:cs="Times New Roman"/>
                <w:color w:val="000000"/>
                <w:szCs w:val="24"/>
                <w:lang w:val="en-CA" w:eastAsia="en-CA"/>
              </w:rPr>
              <w:t xml:space="preserve"> alcyon</w:t>
            </w:r>
          </w:p>
        </w:tc>
      </w:tr>
      <w:tr w:rsidR="0056142A" w14:paraId="06BAE12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B1A86B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bewwre</w:t>
            </w:r>
            <w:proofErr w:type="spellEnd"/>
          </w:p>
        </w:tc>
        <w:tc>
          <w:tcPr>
            <w:tcW w:w="3119" w:type="dxa"/>
            <w:tcMar>
              <w:left w:w="108" w:type="dxa"/>
            </w:tcMar>
            <w:vAlign w:val="center"/>
          </w:tcPr>
          <w:p w14:paraId="13AFEC7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Bewick's</w:t>
            </w:r>
            <w:proofErr w:type="spellEnd"/>
            <w:r>
              <w:rPr>
                <w:rFonts w:eastAsia="Times New Roman" w:cs="Times New Roman"/>
                <w:color w:val="000000"/>
                <w:szCs w:val="24"/>
                <w:lang w:val="en-CA" w:eastAsia="en-CA"/>
              </w:rPr>
              <w:t xml:space="preserve"> Wren</w:t>
            </w:r>
          </w:p>
        </w:tc>
        <w:tc>
          <w:tcPr>
            <w:tcW w:w="3118" w:type="dxa"/>
            <w:tcMar>
              <w:left w:w="108" w:type="dxa"/>
            </w:tcMar>
            <w:vAlign w:val="center"/>
          </w:tcPr>
          <w:p w14:paraId="5F1013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Thryomanes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bewickii</w:t>
            </w:r>
            <w:proofErr w:type="spellEnd"/>
          </w:p>
        </w:tc>
      </w:tr>
      <w:tr w:rsidR="0056142A" w14:paraId="617B83D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5BB0C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bnhcow</w:t>
            </w:r>
            <w:proofErr w:type="spellEnd"/>
          </w:p>
        </w:tc>
        <w:tc>
          <w:tcPr>
            <w:tcW w:w="3119" w:type="dxa"/>
            <w:shd w:val="clear" w:color="auto" w:fill="auto"/>
            <w:tcMar>
              <w:left w:w="108" w:type="dxa"/>
            </w:tcMar>
            <w:vAlign w:val="center"/>
          </w:tcPr>
          <w:p w14:paraId="3A9919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Brown-headed Cowbird</w:t>
            </w:r>
          </w:p>
        </w:tc>
        <w:tc>
          <w:tcPr>
            <w:tcW w:w="3118" w:type="dxa"/>
            <w:shd w:val="clear" w:color="auto" w:fill="auto"/>
            <w:tcMar>
              <w:left w:w="108" w:type="dxa"/>
            </w:tcMar>
            <w:vAlign w:val="center"/>
          </w:tcPr>
          <w:p w14:paraId="1E7DF7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Molothrus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ater</w:t>
            </w:r>
            <w:proofErr w:type="spellEnd"/>
          </w:p>
        </w:tc>
      </w:tr>
      <w:tr w:rsidR="0056142A" w14:paraId="584EDAF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A7CB77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bkhgro</w:t>
            </w:r>
            <w:proofErr w:type="spellEnd"/>
          </w:p>
        </w:tc>
        <w:tc>
          <w:tcPr>
            <w:tcW w:w="3119" w:type="dxa"/>
            <w:tcMar>
              <w:left w:w="108" w:type="dxa"/>
            </w:tcMar>
            <w:vAlign w:val="center"/>
          </w:tcPr>
          <w:p w14:paraId="7D969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Black-headed Grosbeak</w:t>
            </w:r>
          </w:p>
        </w:tc>
        <w:tc>
          <w:tcPr>
            <w:tcW w:w="3118" w:type="dxa"/>
            <w:tcMar>
              <w:left w:w="108" w:type="dxa"/>
            </w:tcMar>
            <w:vAlign w:val="center"/>
          </w:tcPr>
          <w:p w14:paraId="1647B7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Pheucticus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melanocephalus</w:t>
            </w:r>
            <w:proofErr w:type="spellEnd"/>
          </w:p>
        </w:tc>
      </w:tr>
      <w:tr w:rsidR="0056142A" w14:paraId="534952D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432E3B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brebla</w:t>
            </w:r>
            <w:proofErr w:type="spellEnd"/>
          </w:p>
        </w:tc>
        <w:tc>
          <w:tcPr>
            <w:tcW w:w="3119" w:type="dxa"/>
            <w:shd w:val="clear" w:color="auto" w:fill="auto"/>
            <w:tcMar>
              <w:left w:w="108" w:type="dxa"/>
            </w:tcMar>
            <w:vAlign w:val="center"/>
          </w:tcPr>
          <w:p w14:paraId="0F57915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Brewer's Blackbird</w:t>
            </w:r>
          </w:p>
        </w:tc>
        <w:tc>
          <w:tcPr>
            <w:tcW w:w="3118" w:type="dxa"/>
            <w:shd w:val="clear" w:color="auto" w:fill="auto"/>
            <w:tcMar>
              <w:left w:w="108" w:type="dxa"/>
            </w:tcMar>
            <w:vAlign w:val="center"/>
          </w:tcPr>
          <w:p w14:paraId="2D70967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Euphagus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cyanocephalus</w:t>
            </w:r>
            <w:proofErr w:type="spellEnd"/>
          </w:p>
        </w:tc>
      </w:tr>
      <w:tr w:rsidR="0056142A" w14:paraId="781C5A5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EFB9C0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brncre</w:t>
            </w:r>
            <w:proofErr w:type="spellEnd"/>
          </w:p>
        </w:tc>
        <w:tc>
          <w:tcPr>
            <w:tcW w:w="3119" w:type="dxa"/>
            <w:tcMar>
              <w:left w:w="108" w:type="dxa"/>
            </w:tcMar>
            <w:vAlign w:val="center"/>
          </w:tcPr>
          <w:p w14:paraId="559DB2E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 Creeper</w:t>
            </w:r>
          </w:p>
        </w:tc>
        <w:tc>
          <w:tcPr>
            <w:tcW w:w="3118" w:type="dxa"/>
            <w:tcMar>
              <w:left w:w="108" w:type="dxa"/>
            </w:tcMar>
            <w:vAlign w:val="center"/>
          </w:tcPr>
          <w:p w14:paraId="1DE5132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Certhia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americana</w:t>
            </w:r>
            <w:proofErr w:type="spellEnd"/>
          </w:p>
        </w:tc>
      </w:tr>
      <w:tr w:rsidR="0056142A" w14:paraId="39CD6A81"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2C39F83"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batpig1</w:t>
            </w:r>
          </w:p>
        </w:tc>
        <w:tc>
          <w:tcPr>
            <w:tcW w:w="3119" w:type="dxa"/>
            <w:shd w:val="clear" w:color="auto" w:fill="auto"/>
            <w:tcMar>
              <w:left w:w="108" w:type="dxa"/>
            </w:tcMar>
            <w:vAlign w:val="center"/>
          </w:tcPr>
          <w:p w14:paraId="55CB5D0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Band-tailed Pigeon</w:t>
            </w:r>
          </w:p>
        </w:tc>
        <w:tc>
          <w:tcPr>
            <w:tcW w:w="3118" w:type="dxa"/>
            <w:shd w:val="clear" w:color="auto" w:fill="auto"/>
            <w:tcMar>
              <w:left w:w="108" w:type="dxa"/>
            </w:tcMar>
            <w:vAlign w:val="center"/>
          </w:tcPr>
          <w:p w14:paraId="75BB9E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Patagioenas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fasciata</w:t>
            </w:r>
            <w:proofErr w:type="spellEnd"/>
          </w:p>
        </w:tc>
      </w:tr>
      <w:tr w:rsidR="0056142A" w14:paraId="3E9CA35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7BA08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bushti</w:t>
            </w:r>
            <w:proofErr w:type="spellEnd"/>
          </w:p>
        </w:tc>
        <w:tc>
          <w:tcPr>
            <w:tcW w:w="3119" w:type="dxa"/>
            <w:tcMar>
              <w:left w:w="108" w:type="dxa"/>
            </w:tcMar>
            <w:vAlign w:val="center"/>
          </w:tcPr>
          <w:p w14:paraId="59C9D6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Bushtit</w:t>
            </w:r>
          </w:p>
        </w:tc>
        <w:tc>
          <w:tcPr>
            <w:tcW w:w="3118" w:type="dxa"/>
            <w:tcMar>
              <w:left w:w="108" w:type="dxa"/>
            </w:tcMar>
            <w:vAlign w:val="center"/>
          </w:tcPr>
          <w:p w14:paraId="2F49D5D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Psaltriparus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minimus</w:t>
            </w:r>
            <w:proofErr w:type="spellEnd"/>
          </w:p>
        </w:tc>
      </w:tr>
      <w:tr w:rsidR="0056142A" w14:paraId="606350C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A3245F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cangoo</w:t>
            </w:r>
            <w:proofErr w:type="spellEnd"/>
          </w:p>
        </w:tc>
        <w:tc>
          <w:tcPr>
            <w:tcW w:w="3119" w:type="dxa"/>
            <w:shd w:val="clear" w:color="auto" w:fill="auto"/>
            <w:tcMar>
              <w:left w:w="108" w:type="dxa"/>
            </w:tcMar>
            <w:vAlign w:val="center"/>
          </w:tcPr>
          <w:p w14:paraId="15B247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Canada Goose</w:t>
            </w:r>
          </w:p>
        </w:tc>
        <w:tc>
          <w:tcPr>
            <w:tcW w:w="3118" w:type="dxa"/>
            <w:shd w:val="clear" w:color="auto" w:fill="auto"/>
            <w:tcMar>
              <w:left w:w="108" w:type="dxa"/>
            </w:tcMar>
            <w:vAlign w:val="center"/>
          </w:tcPr>
          <w:p w14:paraId="737B687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Branta</w:t>
            </w:r>
            <w:proofErr w:type="spellEnd"/>
            <w:r>
              <w:rPr>
                <w:rFonts w:eastAsia="Times New Roman" w:cs="Times New Roman"/>
                <w:color w:val="000000"/>
                <w:szCs w:val="24"/>
                <w:lang w:val="en-CA" w:eastAsia="en-CA"/>
              </w:rPr>
              <w:t xml:space="preserve"> canadensis</w:t>
            </w:r>
          </w:p>
        </w:tc>
      </w:tr>
      <w:tr w:rsidR="0056142A" w14:paraId="36A2DCD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D1EE14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chbchi</w:t>
            </w:r>
            <w:proofErr w:type="spellEnd"/>
          </w:p>
        </w:tc>
        <w:tc>
          <w:tcPr>
            <w:tcW w:w="3119" w:type="dxa"/>
            <w:tcMar>
              <w:left w:w="108" w:type="dxa"/>
            </w:tcMar>
            <w:vAlign w:val="center"/>
          </w:tcPr>
          <w:p w14:paraId="04B5F5E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Chestnut-backed Chickadee</w:t>
            </w:r>
          </w:p>
        </w:tc>
        <w:tc>
          <w:tcPr>
            <w:tcW w:w="3118" w:type="dxa"/>
            <w:tcMar>
              <w:left w:w="108" w:type="dxa"/>
            </w:tcMar>
            <w:vAlign w:val="center"/>
          </w:tcPr>
          <w:p w14:paraId="53A6875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Poecile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rufescens</w:t>
            </w:r>
            <w:proofErr w:type="spellEnd"/>
          </w:p>
        </w:tc>
      </w:tr>
      <w:tr w:rsidR="0056142A" w14:paraId="6AE324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0FEDB7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cedwax</w:t>
            </w:r>
            <w:proofErr w:type="spellEnd"/>
          </w:p>
        </w:tc>
        <w:tc>
          <w:tcPr>
            <w:tcW w:w="3119" w:type="dxa"/>
            <w:shd w:val="clear" w:color="auto" w:fill="auto"/>
            <w:tcMar>
              <w:left w:w="108" w:type="dxa"/>
            </w:tcMar>
            <w:vAlign w:val="center"/>
          </w:tcPr>
          <w:p w14:paraId="6C36BA1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Cedar Waxwing</w:t>
            </w:r>
          </w:p>
        </w:tc>
        <w:tc>
          <w:tcPr>
            <w:tcW w:w="3118" w:type="dxa"/>
            <w:shd w:val="clear" w:color="auto" w:fill="auto"/>
            <w:tcMar>
              <w:left w:w="108" w:type="dxa"/>
            </w:tcMar>
            <w:vAlign w:val="center"/>
          </w:tcPr>
          <w:p w14:paraId="0A8D542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Bombycilla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cedrorum</w:t>
            </w:r>
            <w:proofErr w:type="spellEnd"/>
          </w:p>
        </w:tc>
      </w:tr>
      <w:tr w:rsidR="0056142A" w14:paraId="20AECF0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6EDE16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chispa</w:t>
            </w:r>
            <w:proofErr w:type="spellEnd"/>
          </w:p>
        </w:tc>
        <w:tc>
          <w:tcPr>
            <w:tcW w:w="3119" w:type="dxa"/>
            <w:tcMar>
              <w:left w:w="108" w:type="dxa"/>
            </w:tcMar>
            <w:vAlign w:val="center"/>
          </w:tcPr>
          <w:p w14:paraId="0EECF6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Chipping Sparrow</w:t>
            </w:r>
          </w:p>
        </w:tc>
        <w:tc>
          <w:tcPr>
            <w:tcW w:w="3118" w:type="dxa"/>
            <w:tcMar>
              <w:left w:w="108" w:type="dxa"/>
            </w:tcMar>
            <w:vAlign w:val="center"/>
          </w:tcPr>
          <w:p w14:paraId="33CB7E0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Spizella </w:t>
            </w:r>
            <w:proofErr w:type="spellStart"/>
            <w:r>
              <w:rPr>
                <w:rFonts w:eastAsia="Times New Roman" w:cs="Times New Roman"/>
                <w:color w:val="000000"/>
                <w:szCs w:val="24"/>
                <w:lang w:val="en-CA" w:eastAsia="en-CA"/>
              </w:rPr>
              <w:t>passerina</w:t>
            </w:r>
            <w:proofErr w:type="spellEnd"/>
          </w:p>
        </w:tc>
      </w:tr>
      <w:tr w:rsidR="0056142A" w14:paraId="79D205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D48018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coohaw</w:t>
            </w:r>
            <w:proofErr w:type="spellEnd"/>
          </w:p>
        </w:tc>
        <w:tc>
          <w:tcPr>
            <w:tcW w:w="3119" w:type="dxa"/>
            <w:shd w:val="clear" w:color="auto" w:fill="auto"/>
            <w:tcMar>
              <w:left w:w="108" w:type="dxa"/>
            </w:tcMar>
            <w:vAlign w:val="center"/>
          </w:tcPr>
          <w:p w14:paraId="7E6F594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Cooper's Hawk</w:t>
            </w:r>
          </w:p>
        </w:tc>
        <w:tc>
          <w:tcPr>
            <w:tcW w:w="3118" w:type="dxa"/>
            <w:shd w:val="clear" w:color="auto" w:fill="auto"/>
            <w:tcMar>
              <w:left w:w="108" w:type="dxa"/>
            </w:tcMar>
            <w:vAlign w:val="center"/>
          </w:tcPr>
          <w:p w14:paraId="10C1E74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Accipiter </w:t>
            </w:r>
            <w:proofErr w:type="spellStart"/>
            <w:r>
              <w:rPr>
                <w:rFonts w:eastAsia="Times New Roman" w:cs="Times New Roman"/>
                <w:color w:val="000000"/>
                <w:szCs w:val="24"/>
                <w:lang w:val="en-CA" w:eastAsia="en-CA"/>
              </w:rPr>
              <w:t>cooperii</w:t>
            </w:r>
            <w:proofErr w:type="spellEnd"/>
          </w:p>
        </w:tc>
      </w:tr>
      <w:tr w:rsidR="0056142A" w14:paraId="4CA482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91B8C4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comrav</w:t>
            </w:r>
            <w:proofErr w:type="spellEnd"/>
          </w:p>
        </w:tc>
        <w:tc>
          <w:tcPr>
            <w:tcW w:w="3119" w:type="dxa"/>
            <w:tcMar>
              <w:left w:w="108" w:type="dxa"/>
            </w:tcMar>
            <w:vAlign w:val="center"/>
          </w:tcPr>
          <w:p w14:paraId="00E0FF6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Raven</w:t>
            </w:r>
          </w:p>
        </w:tc>
        <w:tc>
          <w:tcPr>
            <w:tcW w:w="3118" w:type="dxa"/>
            <w:tcMar>
              <w:left w:w="108" w:type="dxa"/>
            </w:tcMar>
            <w:vAlign w:val="center"/>
          </w:tcPr>
          <w:p w14:paraId="52B389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corax</w:t>
            </w:r>
            <w:proofErr w:type="spellEnd"/>
          </w:p>
        </w:tc>
      </w:tr>
      <w:tr w:rsidR="0056142A" w14:paraId="1ED69E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E37631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amecro</w:t>
            </w:r>
            <w:proofErr w:type="spellEnd"/>
          </w:p>
        </w:tc>
        <w:tc>
          <w:tcPr>
            <w:tcW w:w="3119" w:type="dxa"/>
            <w:shd w:val="clear" w:color="auto" w:fill="auto"/>
            <w:tcMar>
              <w:left w:w="108" w:type="dxa"/>
            </w:tcMar>
            <w:vAlign w:val="center"/>
          </w:tcPr>
          <w:p w14:paraId="0DE18DE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Crow</w:t>
            </w:r>
          </w:p>
        </w:tc>
        <w:tc>
          <w:tcPr>
            <w:tcW w:w="3118" w:type="dxa"/>
            <w:shd w:val="clear" w:color="auto" w:fill="auto"/>
            <w:tcMar>
              <w:left w:w="108" w:type="dxa"/>
            </w:tcMar>
            <w:vAlign w:val="center"/>
          </w:tcPr>
          <w:p w14:paraId="210D85E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brachyrhynchos</w:t>
            </w:r>
            <w:proofErr w:type="spellEnd"/>
          </w:p>
        </w:tc>
      </w:tr>
      <w:tr w:rsidR="0056142A" w14:paraId="2635922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7CF5B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dowwoo</w:t>
            </w:r>
            <w:proofErr w:type="spellEnd"/>
          </w:p>
        </w:tc>
        <w:tc>
          <w:tcPr>
            <w:tcW w:w="3119" w:type="dxa"/>
            <w:tcMar>
              <w:left w:w="108" w:type="dxa"/>
            </w:tcMar>
            <w:vAlign w:val="center"/>
          </w:tcPr>
          <w:p w14:paraId="16EC0B6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Downy Woodpecker</w:t>
            </w:r>
          </w:p>
        </w:tc>
        <w:tc>
          <w:tcPr>
            <w:tcW w:w="3118" w:type="dxa"/>
            <w:tcMar>
              <w:left w:w="108" w:type="dxa"/>
            </w:tcMar>
            <w:vAlign w:val="center"/>
          </w:tcPr>
          <w:p w14:paraId="787E740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pubescens</w:t>
            </w:r>
            <w:proofErr w:type="spellEnd"/>
          </w:p>
        </w:tc>
      </w:tr>
      <w:tr w:rsidR="0056142A" w14:paraId="3618539E"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03392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eucdov</w:t>
            </w:r>
            <w:proofErr w:type="spellEnd"/>
          </w:p>
        </w:tc>
        <w:tc>
          <w:tcPr>
            <w:tcW w:w="3119" w:type="dxa"/>
            <w:shd w:val="clear" w:color="auto" w:fill="auto"/>
            <w:tcMar>
              <w:left w:w="108" w:type="dxa"/>
            </w:tcMar>
            <w:vAlign w:val="center"/>
          </w:tcPr>
          <w:p w14:paraId="059AEB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Eurasian Collared-Dove</w:t>
            </w:r>
          </w:p>
        </w:tc>
        <w:tc>
          <w:tcPr>
            <w:tcW w:w="3118" w:type="dxa"/>
            <w:shd w:val="clear" w:color="auto" w:fill="auto"/>
            <w:tcMar>
              <w:left w:w="108" w:type="dxa"/>
            </w:tcMar>
            <w:vAlign w:val="center"/>
          </w:tcPr>
          <w:p w14:paraId="2337FE0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Streptopelia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decaocto</w:t>
            </w:r>
            <w:proofErr w:type="spellEnd"/>
          </w:p>
        </w:tc>
      </w:tr>
      <w:tr w:rsidR="0056142A" w14:paraId="715B223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E4C936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eursta</w:t>
            </w:r>
            <w:proofErr w:type="spellEnd"/>
          </w:p>
        </w:tc>
        <w:tc>
          <w:tcPr>
            <w:tcW w:w="3119" w:type="dxa"/>
            <w:tcMar>
              <w:left w:w="108" w:type="dxa"/>
            </w:tcMar>
            <w:vAlign w:val="center"/>
          </w:tcPr>
          <w:p w14:paraId="3AC01A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European Starling</w:t>
            </w:r>
          </w:p>
        </w:tc>
        <w:tc>
          <w:tcPr>
            <w:tcW w:w="3118" w:type="dxa"/>
            <w:tcMar>
              <w:left w:w="108" w:type="dxa"/>
            </w:tcMar>
            <w:vAlign w:val="center"/>
          </w:tcPr>
          <w:p w14:paraId="76B74EE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Sturnus vulgaris</w:t>
            </w:r>
          </w:p>
        </w:tc>
      </w:tr>
      <w:tr w:rsidR="0056142A" w14:paraId="2072833D"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03BEB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evegro</w:t>
            </w:r>
            <w:proofErr w:type="spellEnd"/>
          </w:p>
        </w:tc>
        <w:tc>
          <w:tcPr>
            <w:tcW w:w="3119" w:type="dxa"/>
            <w:shd w:val="clear" w:color="auto" w:fill="auto"/>
            <w:tcMar>
              <w:left w:w="108" w:type="dxa"/>
            </w:tcMar>
            <w:vAlign w:val="center"/>
          </w:tcPr>
          <w:p w14:paraId="25C83EC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Evening Grosbeak</w:t>
            </w:r>
          </w:p>
        </w:tc>
        <w:tc>
          <w:tcPr>
            <w:tcW w:w="3118" w:type="dxa"/>
            <w:shd w:val="clear" w:color="auto" w:fill="auto"/>
            <w:tcMar>
              <w:left w:w="108" w:type="dxa"/>
            </w:tcMar>
            <w:vAlign w:val="center"/>
          </w:tcPr>
          <w:p w14:paraId="0E1D989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Coccothraustes </w:t>
            </w:r>
            <w:proofErr w:type="spellStart"/>
            <w:r>
              <w:rPr>
                <w:rFonts w:eastAsia="Times New Roman" w:cs="Times New Roman"/>
                <w:color w:val="000000"/>
                <w:szCs w:val="24"/>
                <w:lang w:val="en-CA" w:eastAsia="en-CA"/>
              </w:rPr>
              <w:t>vespertinus</w:t>
            </w:r>
            <w:proofErr w:type="spellEnd"/>
          </w:p>
        </w:tc>
      </w:tr>
      <w:tr w:rsidR="0056142A" w14:paraId="2E5F9B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421741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norfli</w:t>
            </w:r>
            <w:proofErr w:type="spellEnd"/>
          </w:p>
        </w:tc>
        <w:tc>
          <w:tcPr>
            <w:tcW w:w="3119" w:type="dxa"/>
            <w:tcMar>
              <w:left w:w="108" w:type="dxa"/>
            </w:tcMar>
            <w:vAlign w:val="center"/>
          </w:tcPr>
          <w:p w14:paraId="72700B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Northern Flicker</w:t>
            </w:r>
          </w:p>
        </w:tc>
        <w:tc>
          <w:tcPr>
            <w:tcW w:w="3118" w:type="dxa"/>
            <w:tcMar>
              <w:left w:w="108" w:type="dxa"/>
            </w:tcMar>
            <w:vAlign w:val="center"/>
          </w:tcPr>
          <w:p w14:paraId="4F73F3D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Colaptes</w:t>
            </w:r>
            <w:proofErr w:type="spellEnd"/>
            <w:r>
              <w:rPr>
                <w:rFonts w:eastAsia="Times New Roman" w:cs="Times New Roman"/>
                <w:color w:val="000000"/>
                <w:szCs w:val="24"/>
                <w:lang w:val="en-CA" w:eastAsia="en-CA"/>
              </w:rPr>
              <w:t xml:space="preserve"> auratus</w:t>
            </w:r>
          </w:p>
        </w:tc>
      </w:tr>
      <w:tr w:rsidR="0056142A" w14:paraId="430C8BE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4E6607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foxspa</w:t>
            </w:r>
            <w:proofErr w:type="spellEnd"/>
          </w:p>
        </w:tc>
        <w:tc>
          <w:tcPr>
            <w:tcW w:w="3119" w:type="dxa"/>
            <w:shd w:val="clear" w:color="auto" w:fill="auto"/>
            <w:tcMar>
              <w:left w:w="108" w:type="dxa"/>
            </w:tcMar>
            <w:vAlign w:val="center"/>
          </w:tcPr>
          <w:p w14:paraId="350EFDD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Fox Sparrow</w:t>
            </w:r>
          </w:p>
        </w:tc>
        <w:tc>
          <w:tcPr>
            <w:tcW w:w="3118" w:type="dxa"/>
            <w:shd w:val="clear" w:color="auto" w:fill="auto"/>
            <w:tcMar>
              <w:left w:w="108" w:type="dxa"/>
            </w:tcMar>
            <w:vAlign w:val="center"/>
          </w:tcPr>
          <w:p w14:paraId="1B2DB1D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iliaca</w:t>
            </w:r>
            <w:proofErr w:type="spellEnd"/>
          </w:p>
        </w:tc>
      </w:tr>
      <w:tr w:rsidR="0056142A" w14:paraId="67D9F5A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35FED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gockin</w:t>
            </w:r>
            <w:proofErr w:type="spellEnd"/>
          </w:p>
        </w:tc>
        <w:tc>
          <w:tcPr>
            <w:tcW w:w="3119" w:type="dxa"/>
            <w:tcMar>
              <w:left w:w="108" w:type="dxa"/>
            </w:tcMar>
            <w:vAlign w:val="center"/>
          </w:tcPr>
          <w:p w14:paraId="2239F14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Golden-crowned Kinglet</w:t>
            </w:r>
          </w:p>
        </w:tc>
        <w:tc>
          <w:tcPr>
            <w:tcW w:w="3118" w:type="dxa"/>
            <w:tcMar>
              <w:left w:w="108" w:type="dxa"/>
            </w:tcMar>
            <w:vAlign w:val="center"/>
          </w:tcPr>
          <w:p w14:paraId="23EA1FF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Regulus </w:t>
            </w:r>
            <w:proofErr w:type="spellStart"/>
            <w:r>
              <w:rPr>
                <w:rFonts w:eastAsia="Times New Roman" w:cs="Times New Roman"/>
                <w:color w:val="000000"/>
                <w:szCs w:val="24"/>
                <w:lang w:val="en-CA" w:eastAsia="en-CA"/>
              </w:rPr>
              <w:t>satrapa</w:t>
            </w:r>
            <w:proofErr w:type="spellEnd"/>
          </w:p>
        </w:tc>
      </w:tr>
      <w:tr w:rsidR="0056142A" w14:paraId="72CB415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FB262E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haiwoo</w:t>
            </w:r>
            <w:proofErr w:type="spellEnd"/>
          </w:p>
        </w:tc>
        <w:tc>
          <w:tcPr>
            <w:tcW w:w="3119" w:type="dxa"/>
            <w:shd w:val="clear" w:color="auto" w:fill="auto"/>
            <w:tcMar>
              <w:left w:w="108" w:type="dxa"/>
            </w:tcMar>
            <w:vAlign w:val="center"/>
          </w:tcPr>
          <w:p w14:paraId="69894A8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Hairy Woodpecker</w:t>
            </w:r>
          </w:p>
        </w:tc>
        <w:tc>
          <w:tcPr>
            <w:tcW w:w="3118" w:type="dxa"/>
            <w:shd w:val="clear" w:color="auto" w:fill="auto"/>
            <w:tcMar>
              <w:left w:w="108" w:type="dxa"/>
            </w:tcMar>
            <w:vAlign w:val="center"/>
          </w:tcPr>
          <w:p w14:paraId="52FDE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villosus</w:t>
            </w:r>
            <w:proofErr w:type="spellEnd"/>
          </w:p>
        </w:tc>
      </w:tr>
      <w:tr w:rsidR="0056142A" w14:paraId="766E0CE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A959E1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houfin</w:t>
            </w:r>
            <w:proofErr w:type="spellEnd"/>
          </w:p>
        </w:tc>
        <w:tc>
          <w:tcPr>
            <w:tcW w:w="3119" w:type="dxa"/>
            <w:tcMar>
              <w:left w:w="108" w:type="dxa"/>
            </w:tcMar>
            <w:vAlign w:val="center"/>
          </w:tcPr>
          <w:p w14:paraId="58DE8DE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Finch</w:t>
            </w:r>
          </w:p>
        </w:tc>
        <w:tc>
          <w:tcPr>
            <w:tcW w:w="3118" w:type="dxa"/>
            <w:tcMar>
              <w:left w:w="108" w:type="dxa"/>
            </w:tcMar>
            <w:vAlign w:val="center"/>
          </w:tcPr>
          <w:p w14:paraId="6CF7B88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mexicanus</w:t>
            </w:r>
            <w:proofErr w:type="spellEnd"/>
          </w:p>
        </w:tc>
      </w:tr>
      <w:tr w:rsidR="0056142A" w14:paraId="4061F17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F28E7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houspa</w:t>
            </w:r>
            <w:proofErr w:type="spellEnd"/>
          </w:p>
        </w:tc>
        <w:tc>
          <w:tcPr>
            <w:tcW w:w="3119" w:type="dxa"/>
            <w:shd w:val="clear" w:color="auto" w:fill="auto"/>
            <w:tcMar>
              <w:left w:w="108" w:type="dxa"/>
            </w:tcMar>
            <w:vAlign w:val="center"/>
          </w:tcPr>
          <w:p w14:paraId="5250C8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Sparrow</w:t>
            </w:r>
          </w:p>
        </w:tc>
        <w:tc>
          <w:tcPr>
            <w:tcW w:w="3118" w:type="dxa"/>
            <w:shd w:val="clear" w:color="auto" w:fill="auto"/>
            <w:tcMar>
              <w:left w:w="108" w:type="dxa"/>
            </w:tcMar>
            <w:vAlign w:val="center"/>
          </w:tcPr>
          <w:p w14:paraId="0039B1A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Passer </w:t>
            </w:r>
            <w:proofErr w:type="spellStart"/>
            <w:r>
              <w:rPr>
                <w:rFonts w:eastAsia="Times New Roman" w:cs="Times New Roman"/>
                <w:color w:val="000000"/>
                <w:szCs w:val="24"/>
                <w:lang w:val="en-CA" w:eastAsia="en-CA"/>
              </w:rPr>
              <w:t>domesticus</w:t>
            </w:r>
            <w:proofErr w:type="spellEnd"/>
          </w:p>
        </w:tc>
      </w:tr>
      <w:tr w:rsidR="0056142A" w14:paraId="540124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87873B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houwre</w:t>
            </w:r>
            <w:proofErr w:type="spellEnd"/>
          </w:p>
        </w:tc>
        <w:tc>
          <w:tcPr>
            <w:tcW w:w="3119" w:type="dxa"/>
            <w:tcMar>
              <w:left w:w="108" w:type="dxa"/>
            </w:tcMar>
            <w:vAlign w:val="center"/>
          </w:tcPr>
          <w:p w14:paraId="0FFBF86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Wren</w:t>
            </w:r>
          </w:p>
        </w:tc>
        <w:tc>
          <w:tcPr>
            <w:tcW w:w="3118" w:type="dxa"/>
            <w:tcMar>
              <w:left w:w="108" w:type="dxa"/>
            </w:tcMar>
            <w:vAlign w:val="center"/>
          </w:tcPr>
          <w:p w14:paraId="5075D88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aedon</w:t>
            </w:r>
            <w:proofErr w:type="spellEnd"/>
          </w:p>
        </w:tc>
      </w:tr>
      <w:tr w:rsidR="0056142A" w14:paraId="263F8A29"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EC25A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hutvir</w:t>
            </w:r>
            <w:proofErr w:type="spellEnd"/>
          </w:p>
        </w:tc>
        <w:tc>
          <w:tcPr>
            <w:tcW w:w="3119" w:type="dxa"/>
            <w:shd w:val="clear" w:color="auto" w:fill="auto"/>
            <w:tcMar>
              <w:left w:w="108" w:type="dxa"/>
            </w:tcMar>
            <w:vAlign w:val="center"/>
          </w:tcPr>
          <w:p w14:paraId="606C74B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Hutton's Vireo</w:t>
            </w:r>
          </w:p>
        </w:tc>
        <w:tc>
          <w:tcPr>
            <w:tcW w:w="3118" w:type="dxa"/>
            <w:shd w:val="clear" w:color="auto" w:fill="auto"/>
            <w:tcMar>
              <w:left w:w="108" w:type="dxa"/>
            </w:tcMar>
            <w:vAlign w:val="center"/>
          </w:tcPr>
          <w:p w14:paraId="3BC5970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huttoni</w:t>
            </w:r>
            <w:proofErr w:type="spellEnd"/>
          </w:p>
        </w:tc>
      </w:tr>
      <w:tr w:rsidR="0056142A" w14:paraId="796396C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A41D9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macwar</w:t>
            </w:r>
            <w:proofErr w:type="spellEnd"/>
          </w:p>
        </w:tc>
        <w:tc>
          <w:tcPr>
            <w:tcW w:w="3119" w:type="dxa"/>
            <w:tcMar>
              <w:left w:w="108" w:type="dxa"/>
            </w:tcMar>
            <w:vAlign w:val="center"/>
          </w:tcPr>
          <w:p w14:paraId="290FE36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MacGillivray's Warbler</w:t>
            </w:r>
          </w:p>
        </w:tc>
        <w:tc>
          <w:tcPr>
            <w:tcW w:w="3118" w:type="dxa"/>
            <w:tcMar>
              <w:left w:w="108" w:type="dxa"/>
            </w:tcMar>
            <w:vAlign w:val="center"/>
          </w:tcPr>
          <w:p w14:paraId="6193AD1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tolmiei</w:t>
            </w:r>
            <w:proofErr w:type="spellEnd"/>
          </w:p>
        </w:tc>
      </w:tr>
      <w:tr w:rsidR="0056142A" w14:paraId="2B37CBE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C9B56A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moudov</w:t>
            </w:r>
            <w:proofErr w:type="spellEnd"/>
          </w:p>
        </w:tc>
        <w:tc>
          <w:tcPr>
            <w:tcW w:w="3119" w:type="dxa"/>
            <w:shd w:val="clear" w:color="auto" w:fill="auto"/>
            <w:tcMar>
              <w:left w:w="108" w:type="dxa"/>
            </w:tcMar>
            <w:vAlign w:val="center"/>
          </w:tcPr>
          <w:p w14:paraId="6E5959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Mourning Dove</w:t>
            </w:r>
          </w:p>
        </w:tc>
        <w:tc>
          <w:tcPr>
            <w:tcW w:w="3118" w:type="dxa"/>
            <w:shd w:val="clear" w:color="auto" w:fill="auto"/>
            <w:tcMar>
              <w:left w:w="108" w:type="dxa"/>
            </w:tcMar>
            <w:vAlign w:val="center"/>
          </w:tcPr>
          <w:p w14:paraId="74BA540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Zenaida macroura</w:t>
            </w:r>
          </w:p>
        </w:tc>
      </w:tr>
      <w:tr w:rsidR="0056142A" w14:paraId="255C15D5"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95E131"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norhar1</w:t>
            </w:r>
          </w:p>
        </w:tc>
        <w:tc>
          <w:tcPr>
            <w:tcW w:w="3119" w:type="dxa"/>
            <w:tcMar>
              <w:left w:w="108" w:type="dxa"/>
            </w:tcMar>
            <w:vAlign w:val="center"/>
          </w:tcPr>
          <w:p w14:paraId="0EECD5D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Hen Harrier</w:t>
            </w:r>
          </w:p>
        </w:tc>
        <w:tc>
          <w:tcPr>
            <w:tcW w:w="3118" w:type="dxa"/>
            <w:tcMar>
              <w:left w:w="108" w:type="dxa"/>
            </w:tcMar>
            <w:vAlign w:val="center"/>
          </w:tcPr>
          <w:p w14:paraId="2ED4660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Circus </w:t>
            </w:r>
            <w:proofErr w:type="spellStart"/>
            <w:r>
              <w:rPr>
                <w:rFonts w:eastAsia="Times New Roman" w:cs="Times New Roman"/>
                <w:color w:val="000000"/>
                <w:szCs w:val="24"/>
                <w:lang w:val="en-CA" w:eastAsia="en-CA"/>
              </w:rPr>
              <w:t>cyaneus</w:t>
            </w:r>
            <w:proofErr w:type="spellEnd"/>
          </w:p>
        </w:tc>
      </w:tr>
      <w:tr w:rsidR="0056142A" w14:paraId="2A3B232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BE51B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lastRenderedPageBreak/>
              <w:t>orcwar</w:t>
            </w:r>
            <w:proofErr w:type="spellEnd"/>
          </w:p>
        </w:tc>
        <w:tc>
          <w:tcPr>
            <w:tcW w:w="3119" w:type="dxa"/>
            <w:shd w:val="clear" w:color="auto" w:fill="auto"/>
            <w:tcMar>
              <w:left w:w="108" w:type="dxa"/>
            </w:tcMar>
            <w:vAlign w:val="center"/>
          </w:tcPr>
          <w:p w14:paraId="1850A77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Orange-crowned Warbler</w:t>
            </w:r>
          </w:p>
        </w:tc>
        <w:tc>
          <w:tcPr>
            <w:tcW w:w="3118" w:type="dxa"/>
            <w:shd w:val="clear" w:color="auto" w:fill="auto"/>
            <w:tcMar>
              <w:left w:w="108" w:type="dxa"/>
            </w:tcMar>
            <w:vAlign w:val="center"/>
          </w:tcPr>
          <w:p w14:paraId="6934D0C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Oreothlypis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celata</w:t>
            </w:r>
            <w:proofErr w:type="spellEnd"/>
          </w:p>
        </w:tc>
      </w:tr>
      <w:tr w:rsidR="0056142A" w14:paraId="2052C31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9BFC75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olsfly</w:t>
            </w:r>
            <w:proofErr w:type="spellEnd"/>
          </w:p>
        </w:tc>
        <w:tc>
          <w:tcPr>
            <w:tcW w:w="3119" w:type="dxa"/>
            <w:tcMar>
              <w:left w:w="108" w:type="dxa"/>
            </w:tcMar>
            <w:vAlign w:val="center"/>
          </w:tcPr>
          <w:p w14:paraId="0D4E1A7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Olive-sided Flycatcher</w:t>
            </w:r>
          </w:p>
        </w:tc>
        <w:tc>
          <w:tcPr>
            <w:tcW w:w="3118" w:type="dxa"/>
            <w:tcMar>
              <w:left w:w="108" w:type="dxa"/>
            </w:tcMar>
            <w:vAlign w:val="center"/>
          </w:tcPr>
          <w:p w14:paraId="085AD9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Contopus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cooperi</w:t>
            </w:r>
            <w:proofErr w:type="spellEnd"/>
          </w:p>
        </w:tc>
      </w:tr>
      <w:tr w:rsidR="0056142A" w14:paraId="0BFCB884"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212590A"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osprey</w:t>
            </w:r>
          </w:p>
        </w:tc>
        <w:tc>
          <w:tcPr>
            <w:tcW w:w="3119" w:type="dxa"/>
            <w:shd w:val="clear" w:color="auto" w:fill="auto"/>
            <w:tcMar>
              <w:left w:w="108" w:type="dxa"/>
            </w:tcMar>
            <w:vAlign w:val="center"/>
          </w:tcPr>
          <w:p w14:paraId="34EEA3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Osprey</w:t>
            </w:r>
          </w:p>
        </w:tc>
        <w:tc>
          <w:tcPr>
            <w:tcW w:w="3118" w:type="dxa"/>
            <w:shd w:val="clear" w:color="auto" w:fill="auto"/>
            <w:tcMar>
              <w:left w:w="108" w:type="dxa"/>
            </w:tcMar>
            <w:vAlign w:val="center"/>
          </w:tcPr>
          <w:p w14:paraId="420D1C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Pandion </w:t>
            </w:r>
            <w:proofErr w:type="spellStart"/>
            <w:r>
              <w:rPr>
                <w:rFonts w:eastAsia="Times New Roman" w:cs="Times New Roman"/>
                <w:color w:val="000000"/>
                <w:szCs w:val="24"/>
                <w:lang w:val="en-CA" w:eastAsia="en-CA"/>
              </w:rPr>
              <w:t>haliaetus</w:t>
            </w:r>
            <w:proofErr w:type="spellEnd"/>
          </w:p>
        </w:tc>
      </w:tr>
      <w:tr w:rsidR="0056142A" w14:paraId="152A0BF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93F5EF7"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pacwre1</w:t>
            </w:r>
          </w:p>
        </w:tc>
        <w:tc>
          <w:tcPr>
            <w:tcW w:w="3119" w:type="dxa"/>
            <w:tcMar>
              <w:left w:w="108" w:type="dxa"/>
            </w:tcMar>
            <w:vAlign w:val="center"/>
          </w:tcPr>
          <w:p w14:paraId="0F2B20B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 Wren</w:t>
            </w:r>
          </w:p>
        </w:tc>
        <w:tc>
          <w:tcPr>
            <w:tcW w:w="3118" w:type="dxa"/>
            <w:tcMar>
              <w:left w:w="108" w:type="dxa"/>
            </w:tcMar>
            <w:vAlign w:val="center"/>
          </w:tcPr>
          <w:p w14:paraId="0492F76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pacificus</w:t>
            </w:r>
            <w:proofErr w:type="spellEnd"/>
          </w:p>
        </w:tc>
      </w:tr>
      <w:tr w:rsidR="0056142A" w14:paraId="534EFD9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091A3C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pinsis</w:t>
            </w:r>
            <w:proofErr w:type="spellEnd"/>
          </w:p>
        </w:tc>
        <w:tc>
          <w:tcPr>
            <w:tcW w:w="3119" w:type="dxa"/>
            <w:shd w:val="clear" w:color="auto" w:fill="auto"/>
            <w:tcMar>
              <w:left w:w="108" w:type="dxa"/>
            </w:tcMar>
            <w:vAlign w:val="center"/>
          </w:tcPr>
          <w:p w14:paraId="4E89396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Pine Siskin</w:t>
            </w:r>
          </w:p>
        </w:tc>
        <w:tc>
          <w:tcPr>
            <w:tcW w:w="3118" w:type="dxa"/>
            <w:shd w:val="clear" w:color="auto" w:fill="auto"/>
            <w:tcMar>
              <w:left w:w="108" w:type="dxa"/>
            </w:tcMar>
            <w:vAlign w:val="center"/>
          </w:tcPr>
          <w:p w14:paraId="016D25C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pinus</w:t>
            </w:r>
            <w:proofErr w:type="spellEnd"/>
          </w:p>
        </w:tc>
      </w:tr>
      <w:tr w:rsidR="0056142A" w14:paraId="5F76E06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6349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pilwoo</w:t>
            </w:r>
            <w:proofErr w:type="spellEnd"/>
          </w:p>
        </w:tc>
        <w:tc>
          <w:tcPr>
            <w:tcW w:w="3119" w:type="dxa"/>
            <w:tcMar>
              <w:left w:w="108" w:type="dxa"/>
            </w:tcMar>
            <w:vAlign w:val="center"/>
          </w:tcPr>
          <w:p w14:paraId="34066E1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Pileated Woodpecker</w:t>
            </w:r>
          </w:p>
        </w:tc>
        <w:tc>
          <w:tcPr>
            <w:tcW w:w="3118" w:type="dxa"/>
            <w:tcMar>
              <w:left w:w="108" w:type="dxa"/>
            </w:tcMar>
            <w:vAlign w:val="center"/>
          </w:tcPr>
          <w:p w14:paraId="75B9441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Dryocopus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pileatus</w:t>
            </w:r>
            <w:proofErr w:type="spellEnd"/>
          </w:p>
        </w:tc>
      </w:tr>
      <w:tr w:rsidR="0056142A" w14:paraId="5425C57F"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E8ACCF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pasfly</w:t>
            </w:r>
            <w:proofErr w:type="spellEnd"/>
          </w:p>
        </w:tc>
        <w:tc>
          <w:tcPr>
            <w:tcW w:w="3119" w:type="dxa"/>
            <w:shd w:val="clear" w:color="auto" w:fill="auto"/>
            <w:tcMar>
              <w:left w:w="108" w:type="dxa"/>
            </w:tcMar>
            <w:vAlign w:val="center"/>
          </w:tcPr>
          <w:p w14:paraId="5DE616D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Pacific-slope Flycatcher</w:t>
            </w:r>
          </w:p>
        </w:tc>
        <w:tc>
          <w:tcPr>
            <w:tcW w:w="3118" w:type="dxa"/>
            <w:shd w:val="clear" w:color="auto" w:fill="auto"/>
            <w:tcMar>
              <w:left w:w="108" w:type="dxa"/>
            </w:tcMar>
            <w:vAlign w:val="center"/>
          </w:tcPr>
          <w:p w14:paraId="5F0815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Empidonax </w:t>
            </w:r>
            <w:proofErr w:type="spellStart"/>
            <w:r>
              <w:rPr>
                <w:rFonts w:eastAsia="Times New Roman" w:cs="Times New Roman"/>
                <w:color w:val="000000"/>
                <w:szCs w:val="24"/>
                <w:lang w:val="en-CA" w:eastAsia="en-CA"/>
              </w:rPr>
              <w:t>difficilis</w:t>
            </w:r>
            <w:proofErr w:type="spellEnd"/>
          </w:p>
        </w:tc>
      </w:tr>
      <w:tr w:rsidR="0056142A" w14:paraId="406709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8167E8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purfin</w:t>
            </w:r>
            <w:proofErr w:type="spellEnd"/>
          </w:p>
        </w:tc>
        <w:tc>
          <w:tcPr>
            <w:tcW w:w="3119" w:type="dxa"/>
            <w:tcMar>
              <w:left w:w="108" w:type="dxa"/>
            </w:tcMar>
            <w:vAlign w:val="center"/>
          </w:tcPr>
          <w:p w14:paraId="22005E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Finch</w:t>
            </w:r>
          </w:p>
        </w:tc>
        <w:tc>
          <w:tcPr>
            <w:tcW w:w="3118" w:type="dxa"/>
            <w:tcMar>
              <w:left w:w="108" w:type="dxa"/>
            </w:tcMar>
            <w:vAlign w:val="center"/>
          </w:tcPr>
          <w:p w14:paraId="033918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purpureus</w:t>
            </w:r>
            <w:proofErr w:type="spellEnd"/>
          </w:p>
        </w:tc>
      </w:tr>
      <w:tr w:rsidR="0056142A" w14:paraId="1E21C48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EC51A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purmar</w:t>
            </w:r>
            <w:proofErr w:type="spellEnd"/>
          </w:p>
        </w:tc>
        <w:tc>
          <w:tcPr>
            <w:tcW w:w="3119" w:type="dxa"/>
            <w:shd w:val="clear" w:color="auto" w:fill="auto"/>
            <w:tcMar>
              <w:left w:w="108" w:type="dxa"/>
            </w:tcMar>
            <w:vAlign w:val="center"/>
          </w:tcPr>
          <w:p w14:paraId="4404550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Martin</w:t>
            </w:r>
          </w:p>
        </w:tc>
        <w:tc>
          <w:tcPr>
            <w:tcW w:w="3118" w:type="dxa"/>
            <w:shd w:val="clear" w:color="auto" w:fill="auto"/>
            <w:tcMar>
              <w:left w:w="108" w:type="dxa"/>
            </w:tcMar>
            <w:vAlign w:val="center"/>
          </w:tcPr>
          <w:p w14:paraId="753F72B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Progne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subis</w:t>
            </w:r>
            <w:proofErr w:type="spellEnd"/>
          </w:p>
        </w:tc>
      </w:tr>
      <w:tr w:rsidR="0056142A" w14:paraId="365E89F7"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07C6E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rebnut</w:t>
            </w:r>
            <w:proofErr w:type="spellEnd"/>
          </w:p>
        </w:tc>
        <w:tc>
          <w:tcPr>
            <w:tcW w:w="3119" w:type="dxa"/>
            <w:tcMar>
              <w:left w:w="108" w:type="dxa"/>
            </w:tcMar>
            <w:vAlign w:val="center"/>
          </w:tcPr>
          <w:p w14:paraId="10B5101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Nuthatch</w:t>
            </w:r>
          </w:p>
        </w:tc>
        <w:tc>
          <w:tcPr>
            <w:tcW w:w="3118" w:type="dxa"/>
            <w:tcMar>
              <w:left w:w="108" w:type="dxa"/>
            </w:tcMar>
            <w:vAlign w:val="center"/>
          </w:tcPr>
          <w:p w14:paraId="0D37F2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Sitta</w:t>
            </w:r>
            <w:proofErr w:type="spellEnd"/>
            <w:r>
              <w:rPr>
                <w:rFonts w:eastAsia="Times New Roman" w:cs="Times New Roman"/>
                <w:color w:val="000000"/>
                <w:szCs w:val="24"/>
                <w:lang w:val="en-CA" w:eastAsia="en-CA"/>
              </w:rPr>
              <w:t xml:space="preserve"> canadensis</w:t>
            </w:r>
          </w:p>
        </w:tc>
      </w:tr>
      <w:tr w:rsidR="0056142A" w14:paraId="44853FB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F996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rebsap</w:t>
            </w:r>
            <w:proofErr w:type="spellEnd"/>
          </w:p>
        </w:tc>
        <w:tc>
          <w:tcPr>
            <w:tcW w:w="3119" w:type="dxa"/>
            <w:shd w:val="clear" w:color="auto" w:fill="auto"/>
            <w:tcMar>
              <w:left w:w="108" w:type="dxa"/>
            </w:tcMar>
            <w:vAlign w:val="center"/>
          </w:tcPr>
          <w:p w14:paraId="140DDC7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Sapsucker</w:t>
            </w:r>
          </w:p>
        </w:tc>
        <w:tc>
          <w:tcPr>
            <w:tcW w:w="3118" w:type="dxa"/>
            <w:shd w:val="clear" w:color="auto" w:fill="auto"/>
            <w:tcMar>
              <w:left w:w="108" w:type="dxa"/>
            </w:tcMar>
            <w:vAlign w:val="center"/>
          </w:tcPr>
          <w:p w14:paraId="72D084D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Sphyrapicus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ruber</w:t>
            </w:r>
            <w:proofErr w:type="spellEnd"/>
          </w:p>
        </w:tc>
      </w:tr>
      <w:tr w:rsidR="0056142A" w14:paraId="7A93C92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6EA230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redcro</w:t>
            </w:r>
            <w:proofErr w:type="spellEnd"/>
          </w:p>
        </w:tc>
        <w:tc>
          <w:tcPr>
            <w:tcW w:w="3119" w:type="dxa"/>
            <w:tcMar>
              <w:left w:w="108" w:type="dxa"/>
            </w:tcMar>
            <w:vAlign w:val="center"/>
          </w:tcPr>
          <w:p w14:paraId="1F4E8B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 Crossbill</w:t>
            </w:r>
          </w:p>
        </w:tc>
        <w:tc>
          <w:tcPr>
            <w:tcW w:w="3118" w:type="dxa"/>
            <w:tcMar>
              <w:left w:w="108" w:type="dxa"/>
            </w:tcMar>
            <w:vAlign w:val="center"/>
          </w:tcPr>
          <w:p w14:paraId="2343C9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Loxia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curvirostra</w:t>
            </w:r>
            <w:proofErr w:type="spellEnd"/>
          </w:p>
        </w:tc>
      </w:tr>
      <w:tr w:rsidR="0056142A" w14:paraId="06078B7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2995DA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rocpig</w:t>
            </w:r>
            <w:proofErr w:type="spellEnd"/>
          </w:p>
        </w:tc>
        <w:tc>
          <w:tcPr>
            <w:tcW w:w="3119" w:type="dxa"/>
            <w:shd w:val="clear" w:color="auto" w:fill="auto"/>
            <w:tcMar>
              <w:left w:w="108" w:type="dxa"/>
            </w:tcMar>
            <w:vAlign w:val="center"/>
          </w:tcPr>
          <w:p w14:paraId="20AA79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Rock Pigeon</w:t>
            </w:r>
          </w:p>
        </w:tc>
        <w:tc>
          <w:tcPr>
            <w:tcW w:w="3118" w:type="dxa"/>
            <w:shd w:val="clear" w:color="auto" w:fill="auto"/>
            <w:tcMar>
              <w:left w:w="108" w:type="dxa"/>
            </w:tcMar>
            <w:vAlign w:val="center"/>
          </w:tcPr>
          <w:p w14:paraId="4711842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Columba </w:t>
            </w:r>
            <w:proofErr w:type="spellStart"/>
            <w:r>
              <w:rPr>
                <w:rFonts w:eastAsia="Times New Roman" w:cs="Times New Roman"/>
                <w:color w:val="000000"/>
                <w:szCs w:val="24"/>
                <w:lang w:val="en-CA" w:eastAsia="en-CA"/>
              </w:rPr>
              <w:t>livia</w:t>
            </w:r>
            <w:proofErr w:type="spellEnd"/>
          </w:p>
        </w:tc>
      </w:tr>
      <w:tr w:rsidR="0056142A" w14:paraId="6733D3B4"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A7EDA2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rethaw</w:t>
            </w:r>
          </w:p>
        </w:tc>
        <w:tc>
          <w:tcPr>
            <w:tcW w:w="3119" w:type="dxa"/>
            <w:tcMar>
              <w:left w:w="108" w:type="dxa"/>
            </w:tcMar>
            <w:vAlign w:val="center"/>
          </w:tcPr>
          <w:p w14:paraId="1F84F12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Red-tailed Hawk</w:t>
            </w:r>
          </w:p>
        </w:tc>
        <w:tc>
          <w:tcPr>
            <w:tcW w:w="3118" w:type="dxa"/>
            <w:tcMar>
              <w:left w:w="108" w:type="dxa"/>
            </w:tcMar>
            <w:vAlign w:val="center"/>
          </w:tcPr>
          <w:p w14:paraId="4A2421D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Buteo </w:t>
            </w:r>
            <w:proofErr w:type="spellStart"/>
            <w:r>
              <w:rPr>
                <w:rFonts w:eastAsia="Times New Roman" w:cs="Times New Roman"/>
                <w:color w:val="000000"/>
                <w:szCs w:val="24"/>
                <w:lang w:val="en-CA" w:eastAsia="en-CA"/>
              </w:rPr>
              <w:t>jamaicensis</w:t>
            </w:r>
            <w:proofErr w:type="spellEnd"/>
          </w:p>
        </w:tc>
      </w:tr>
      <w:tr w:rsidR="0056142A" w14:paraId="712817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4D97F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rufhum</w:t>
            </w:r>
            <w:proofErr w:type="spellEnd"/>
          </w:p>
        </w:tc>
        <w:tc>
          <w:tcPr>
            <w:tcW w:w="3119" w:type="dxa"/>
            <w:shd w:val="clear" w:color="auto" w:fill="auto"/>
            <w:tcMar>
              <w:left w:w="108" w:type="dxa"/>
            </w:tcMar>
            <w:vAlign w:val="center"/>
          </w:tcPr>
          <w:p w14:paraId="1DCC27C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Rufous Hummingbird</w:t>
            </w:r>
          </w:p>
        </w:tc>
        <w:tc>
          <w:tcPr>
            <w:tcW w:w="3118" w:type="dxa"/>
            <w:shd w:val="clear" w:color="auto" w:fill="auto"/>
            <w:tcMar>
              <w:left w:w="108" w:type="dxa"/>
            </w:tcMar>
            <w:vAlign w:val="center"/>
          </w:tcPr>
          <w:p w14:paraId="3C1E4AC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Selasphorus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rufus</w:t>
            </w:r>
            <w:proofErr w:type="spellEnd"/>
          </w:p>
        </w:tc>
      </w:tr>
      <w:tr w:rsidR="0056142A" w14:paraId="52D293B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10D35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rewbla</w:t>
            </w:r>
            <w:proofErr w:type="spellEnd"/>
          </w:p>
        </w:tc>
        <w:tc>
          <w:tcPr>
            <w:tcW w:w="3119" w:type="dxa"/>
            <w:tcMar>
              <w:left w:w="108" w:type="dxa"/>
            </w:tcMar>
            <w:vAlign w:val="center"/>
          </w:tcPr>
          <w:p w14:paraId="6289337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Red-winged Blackbird</w:t>
            </w:r>
          </w:p>
        </w:tc>
        <w:tc>
          <w:tcPr>
            <w:tcW w:w="3118" w:type="dxa"/>
            <w:tcMar>
              <w:left w:w="108" w:type="dxa"/>
            </w:tcMar>
            <w:vAlign w:val="center"/>
          </w:tcPr>
          <w:p w14:paraId="4488E5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Agelaius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phoeniceus</w:t>
            </w:r>
            <w:proofErr w:type="spellEnd"/>
          </w:p>
        </w:tc>
      </w:tr>
      <w:tr w:rsidR="0056142A" w14:paraId="27BF69B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379C94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savspa</w:t>
            </w:r>
            <w:proofErr w:type="spellEnd"/>
          </w:p>
        </w:tc>
        <w:tc>
          <w:tcPr>
            <w:tcW w:w="3119" w:type="dxa"/>
            <w:shd w:val="clear" w:color="auto" w:fill="auto"/>
            <w:tcMar>
              <w:left w:w="108" w:type="dxa"/>
            </w:tcMar>
            <w:vAlign w:val="center"/>
          </w:tcPr>
          <w:p w14:paraId="222B243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Savannah Sparrow</w:t>
            </w:r>
          </w:p>
        </w:tc>
        <w:tc>
          <w:tcPr>
            <w:tcW w:w="3118" w:type="dxa"/>
            <w:shd w:val="clear" w:color="auto" w:fill="auto"/>
            <w:tcMar>
              <w:left w:w="108" w:type="dxa"/>
            </w:tcMar>
            <w:vAlign w:val="center"/>
          </w:tcPr>
          <w:p w14:paraId="6C19758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Passerculus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sandwichensis</w:t>
            </w:r>
            <w:proofErr w:type="spellEnd"/>
          </w:p>
        </w:tc>
      </w:tr>
      <w:tr w:rsidR="0056142A" w14:paraId="57434A8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547035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sora</w:t>
            </w:r>
            <w:proofErr w:type="spellEnd"/>
          </w:p>
        </w:tc>
        <w:tc>
          <w:tcPr>
            <w:tcW w:w="3119" w:type="dxa"/>
            <w:tcMar>
              <w:left w:w="108" w:type="dxa"/>
            </w:tcMar>
            <w:vAlign w:val="center"/>
          </w:tcPr>
          <w:p w14:paraId="40572DF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Sora</w:t>
            </w:r>
          </w:p>
        </w:tc>
        <w:tc>
          <w:tcPr>
            <w:tcW w:w="3118" w:type="dxa"/>
            <w:tcMar>
              <w:left w:w="108" w:type="dxa"/>
            </w:tcMar>
            <w:vAlign w:val="center"/>
          </w:tcPr>
          <w:p w14:paraId="6B8B3A2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Porzana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carolina</w:t>
            </w:r>
            <w:proofErr w:type="spellEnd"/>
          </w:p>
        </w:tc>
      </w:tr>
      <w:tr w:rsidR="0056142A" w14:paraId="6C51DE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8E0A6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sonspa</w:t>
            </w:r>
            <w:proofErr w:type="spellEnd"/>
          </w:p>
        </w:tc>
        <w:tc>
          <w:tcPr>
            <w:tcW w:w="3119" w:type="dxa"/>
            <w:shd w:val="clear" w:color="auto" w:fill="auto"/>
            <w:tcMar>
              <w:left w:w="108" w:type="dxa"/>
            </w:tcMar>
            <w:vAlign w:val="center"/>
          </w:tcPr>
          <w:p w14:paraId="233225E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Song Sparrow</w:t>
            </w:r>
          </w:p>
        </w:tc>
        <w:tc>
          <w:tcPr>
            <w:tcW w:w="3118" w:type="dxa"/>
            <w:shd w:val="clear" w:color="auto" w:fill="auto"/>
            <w:tcMar>
              <w:left w:w="108" w:type="dxa"/>
            </w:tcMar>
            <w:vAlign w:val="center"/>
          </w:tcPr>
          <w:p w14:paraId="55E5CF6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Melospiza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melodia</w:t>
            </w:r>
            <w:proofErr w:type="spellEnd"/>
          </w:p>
        </w:tc>
      </w:tr>
      <w:tr w:rsidR="0056142A" w14:paraId="5EE0C4A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BC1B2A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spotow</w:t>
            </w:r>
            <w:proofErr w:type="spellEnd"/>
          </w:p>
        </w:tc>
        <w:tc>
          <w:tcPr>
            <w:tcW w:w="3119" w:type="dxa"/>
            <w:tcMar>
              <w:left w:w="108" w:type="dxa"/>
            </w:tcMar>
            <w:vAlign w:val="center"/>
          </w:tcPr>
          <w:p w14:paraId="70EFA7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Spotted Towhee</w:t>
            </w:r>
          </w:p>
        </w:tc>
        <w:tc>
          <w:tcPr>
            <w:tcW w:w="3118" w:type="dxa"/>
            <w:tcMar>
              <w:left w:w="108" w:type="dxa"/>
            </w:tcMar>
            <w:vAlign w:val="center"/>
          </w:tcPr>
          <w:p w14:paraId="34FCBCB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Pipilo maculatus</w:t>
            </w:r>
          </w:p>
        </w:tc>
      </w:tr>
      <w:tr w:rsidR="0056142A" w14:paraId="7A02F97A"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E5C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stejay</w:t>
            </w:r>
            <w:proofErr w:type="spellEnd"/>
          </w:p>
        </w:tc>
        <w:tc>
          <w:tcPr>
            <w:tcW w:w="3119" w:type="dxa"/>
            <w:shd w:val="clear" w:color="auto" w:fill="auto"/>
            <w:tcMar>
              <w:left w:w="108" w:type="dxa"/>
            </w:tcMar>
            <w:vAlign w:val="center"/>
          </w:tcPr>
          <w:p w14:paraId="5E31EFC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Steller's Jay</w:t>
            </w:r>
          </w:p>
        </w:tc>
        <w:tc>
          <w:tcPr>
            <w:tcW w:w="3118" w:type="dxa"/>
            <w:shd w:val="clear" w:color="auto" w:fill="auto"/>
            <w:tcMar>
              <w:left w:w="108" w:type="dxa"/>
            </w:tcMar>
            <w:vAlign w:val="center"/>
          </w:tcPr>
          <w:p w14:paraId="3CC8AF8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Cyanocitta </w:t>
            </w:r>
            <w:proofErr w:type="spellStart"/>
            <w:r>
              <w:rPr>
                <w:rFonts w:eastAsia="Times New Roman" w:cs="Times New Roman"/>
                <w:color w:val="000000"/>
                <w:szCs w:val="24"/>
                <w:lang w:val="en-CA" w:eastAsia="en-CA"/>
              </w:rPr>
              <w:t>stelleri</w:t>
            </w:r>
            <w:proofErr w:type="spellEnd"/>
          </w:p>
        </w:tc>
      </w:tr>
      <w:tr w:rsidR="0056142A" w14:paraId="0BC5DEF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F29ADF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swathr</w:t>
            </w:r>
            <w:proofErr w:type="spellEnd"/>
          </w:p>
        </w:tc>
        <w:tc>
          <w:tcPr>
            <w:tcW w:w="3119" w:type="dxa"/>
            <w:tcMar>
              <w:left w:w="108" w:type="dxa"/>
            </w:tcMar>
            <w:vAlign w:val="center"/>
          </w:tcPr>
          <w:p w14:paraId="5D02AA5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Swainson's</w:t>
            </w:r>
            <w:proofErr w:type="spellEnd"/>
            <w:r>
              <w:rPr>
                <w:rFonts w:eastAsia="Times New Roman" w:cs="Times New Roman"/>
                <w:color w:val="000000"/>
                <w:szCs w:val="24"/>
                <w:lang w:val="en-CA" w:eastAsia="en-CA"/>
              </w:rPr>
              <w:t xml:space="preserve"> Thrush</w:t>
            </w:r>
          </w:p>
        </w:tc>
        <w:tc>
          <w:tcPr>
            <w:tcW w:w="3118" w:type="dxa"/>
            <w:tcMar>
              <w:left w:w="108" w:type="dxa"/>
            </w:tcMar>
            <w:vAlign w:val="center"/>
          </w:tcPr>
          <w:p w14:paraId="4A4D1FB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Catharus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ustulatus</w:t>
            </w:r>
            <w:proofErr w:type="spellEnd"/>
          </w:p>
        </w:tc>
      </w:tr>
      <w:tr w:rsidR="0056142A" w14:paraId="4131538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10646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towwar</w:t>
            </w:r>
            <w:proofErr w:type="spellEnd"/>
          </w:p>
        </w:tc>
        <w:tc>
          <w:tcPr>
            <w:tcW w:w="3119" w:type="dxa"/>
            <w:shd w:val="clear" w:color="auto" w:fill="auto"/>
            <w:tcMar>
              <w:left w:w="108" w:type="dxa"/>
            </w:tcMar>
            <w:vAlign w:val="center"/>
          </w:tcPr>
          <w:p w14:paraId="28CD4CE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Townsend's Warbler</w:t>
            </w:r>
          </w:p>
        </w:tc>
        <w:tc>
          <w:tcPr>
            <w:tcW w:w="3118" w:type="dxa"/>
            <w:shd w:val="clear" w:color="auto" w:fill="auto"/>
            <w:tcMar>
              <w:left w:w="108" w:type="dxa"/>
            </w:tcMar>
            <w:vAlign w:val="center"/>
          </w:tcPr>
          <w:p w14:paraId="670B8D1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townsendi</w:t>
            </w:r>
            <w:proofErr w:type="spellEnd"/>
          </w:p>
        </w:tc>
      </w:tr>
      <w:tr w:rsidR="0056142A" w14:paraId="1C1510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C5EFCA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treswa</w:t>
            </w:r>
            <w:proofErr w:type="spellEnd"/>
          </w:p>
        </w:tc>
        <w:tc>
          <w:tcPr>
            <w:tcW w:w="3119" w:type="dxa"/>
            <w:tcMar>
              <w:left w:w="108" w:type="dxa"/>
            </w:tcMar>
            <w:vAlign w:val="center"/>
          </w:tcPr>
          <w:p w14:paraId="0310320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Tree Swallow</w:t>
            </w:r>
          </w:p>
        </w:tc>
        <w:tc>
          <w:tcPr>
            <w:tcW w:w="3118" w:type="dxa"/>
            <w:tcMar>
              <w:left w:w="108" w:type="dxa"/>
            </w:tcMar>
            <w:vAlign w:val="center"/>
          </w:tcPr>
          <w:p w14:paraId="1F5BB3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bicolor</w:t>
            </w:r>
          </w:p>
        </w:tc>
      </w:tr>
      <w:tr w:rsidR="0056142A" w14:paraId="463CC6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2FD7A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daejun</w:t>
            </w:r>
            <w:proofErr w:type="spellEnd"/>
          </w:p>
        </w:tc>
        <w:tc>
          <w:tcPr>
            <w:tcW w:w="3119" w:type="dxa"/>
            <w:shd w:val="clear" w:color="auto" w:fill="auto"/>
            <w:tcMar>
              <w:left w:w="108" w:type="dxa"/>
            </w:tcMar>
            <w:vAlign w:val="center"/>
          </w:tcPr>
          <w:p w14:paraId="19704BC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Dark-eyed Junco</w:t>
            </w:r>
          </w:p>
        </w:tc>
        <w:tc>
          <w:tcPr>
            <w:tcW w:w="3118" w:type="dxa"/>
            <w:shd w:val="clear" w:color="auto" w:fill="auto"/>
            <w:tcMar>
              <w:left w:w="108" w:type="dxa"/>
            </w:tcMar>
            <w:vAlign w:val="center"/>
          </w:tcPr>
          <w:p w14:paraId="0418CB5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Junco </w:t>
            </w:r>
            <w:proofErr w:type="spellStart"/>
            <w:r>
              <w:rPr>
                <w:rFonts w:eastAsia="Times New Roman" w:cs="Times New Roman"/>
                <w:color w:val="000000"/>
                <w:szCs w:val="24"/>
                <w:lang w:val="en-CA" w:eastAsia="en-CA"/>
              </w:rPr>
              <w:t>hyemalis</w:t>
            </w:r>
            <w:proofErr w:type="spellEnd"/>
          </w:p>
        </w:tc>
      </w:tr>
      <w:tr w:rsidR="0056142A" w14:paraId="5677938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487DD6F"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yerwar</w:t>
            </w:r>
            <w:proofErr w:type="spellEnd"/>
          </w:p>
        </w:tc>
        <w:tc>
          <w:tcPr>
            <w:tcW w:w="3119" w:type="dxa"/>
            <w:tcMar>
              <w:left w:w="108" w:type="dxa"/>
            </w:tcMar>
            <w:vAlign w:val="center"/>
          </w:tcPr>
          <w:p w14:paraId="0B46C1F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w:t>
            </w:r>
            <w:proofErr w:type="spellStart"/>
            <w:r>
              <w:rPr>
                <w:rFonts w:eastAsia="Times New Roman" w:cs="Times New Roman"/>
                <w:color w:val="000000"/>
                <w:szCs w:val="24"/>
                <w:lang w:val="en-CA" w:eastAsia="en-CA"/>
              </w:rPr>
              <w:t>rumped</w:t>
            </w:r>
            <w:proofErr w:type="spellEnd"/>
            <w:r>
              <w:rPr>
                <w:rFonts w:eastAsia="Times New Roman" w:cs="Times New Roman"/>
                <w:color w:val="000000"/>
                <w:szCs w:val="24"/>
                <w:lang w:val="en-CA" w:eastAsia="en-CA"/>
              </w:rPr>
              <w:t xml:space="preserve"> Warbler</w:t>
            </w:r>
          </w:p>
        </w:tc>
        <w:tc>
          <w:tcPr>
            <w:tcW w:w="3118" w:type="dxa"/>
            <w:tcMar>
              <w:left w:w="108" w:type="dxa"/>
            </w:tcMar>
            <w:vAlign w:val="center"/>
          </w:tcPr>
          <w:p w14:paraId="348B13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coronata</w:t>
            </w:r>
            <w:proofErr w:type="spellEnd"/>
          </w:p>
        </w:tc>
      </w:tr>
      <w:tr w:rsidR="0056142A" w14:paraId="004422B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4646CB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varthr</w:t>
            </w:r>
            <w:proofErr w:type="spellEnd"/>
          </w:p>
        </w:tc>
        <w:tc>
          <w:tcPr>
            <w:tcW w:w="3119" w:type="dxa"/>
            <w:shd w:val="clear" w:color="auto" w:fill="auto"/>
            <w:tcMar>
              <w:left w:w="108" w:type="dxa"/>
            </w:tcMar>
            <w:vAlign w:val="center"/>
          </w:tcPr>
          <w:p w14:paraId="5BAAF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Varied Thrush</w:t>
            </w:r>
          </w:p>
        </w:tc>
        <w:tc>
          <w:tcPr>
            <w:tcW w:w="3118" w:type="dxa"/>
            <w:shd w:val="clear" w:color="auto" w:fill="auto"/>
            <w:tcMar>
              <w:left w:w="108" w:type="dxa"/>
            </w:tcMar>
            <w:vAlign w:val="center"/>
          </w:tcPr>
          <w:p w14:paraId="4A0A17E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Ixoreus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naevius</w:t>
            </w:r>
            <w:proofErr w:type="spellEnd"/>
          </w:p>
        </w:tc>
      </w:tr>
      <w:tr w:rsidR="0056142A" w14:paraId="2D48FAF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0F4442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vigswa</w:t>
            </w:r>
            <w:proofErr w:type="spellEnd"/>
          </w:p>
        </w:tc>
        <w:tc>
          <w:tcPr>
            <w:tcW w:w="3119" w:type="dxa"/>
            <w:tcMar>
              <w:left w:w="108" w:type="dxa"/>
            </w:tcMar>
            <w:vAlign w:val="center"/>
          </w:tcPr>
          <w:p w14:paraId="45E79A8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Violet-green Swallow</w:t>
            </w:r>
          </w:p>
        </w:tc>
        <w:tc>
          <w:tcPr>
            <w:tcW w:w="3118" w:type="dxa"/>
            <w:tcMar>
              <w:left w:w="108" w:type="dxa"/>
            </w:tcMar>
            <w:vAlign w:val="center"/>
          </w:tcPr>
          <w:p w14:paraId="61204020"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thalassina</w:t>
            </w:r>
            <w:proofErr w:type="spellEnd"/>
          </w:p>
        </w:tc>
      </w:tr>
      <w:tr w:rsidR="0056142A" w14:paraId="6DDBF8C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0D2C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warvir</w:t>
            </w:r>
            <w:proofErr w:type="spellEnd"/>
          </w:p>
        </w:tc>
        <w:tc>
          <w:tcPr>
            <w:tcW w:w="3119" w:type="dxa"/>
            <w:shd w:val="clear" w:color="auto" w:fill="auto"/>
            <w:tcMar>
              <w:left w:w="108" w:type="dxa"/>
            </w:tcMar>
            <w:vAlign w:val="center"/>
          </w:tcPr>
          <w:p w14:paraId="5D3348E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Warbling Vireo</w:t>
            </w:r>
          </w:p>
        </w:tc>
        <w:tc>
          <w:tcPr>
            <w:tcW w:w="3118" w:type="dxa"/>
            <w:shd w:val="clear" w:color="auto" w:fill="auto"/>
            <w:tcMar>
              <w:left w:w="108" w:type="dxa"/>
            </w:tcMar>
            <w:vAlign w:val="center"/>
          </w:tcPr>
          <w:p w14:paraId="138199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gilvus</w:t>
            </w:r>
            <w:proofErr w:type="spellEnd"/>
          </w:p>
        </w:tc>
      </w:tr>
      <w:tr w:rsidR="0056142A" w14:paraId="584A862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E2CA5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whcspa</w:t>
            </w:r>
            <w:proofErr w:type="spellEnd"/>
          </w:p>
        </w:tc>
        <w:tc>
          <w:tcPr>
            <w:tcW w:w="3119" w:type="dxa"/>
            <w:tcMar>
              <w:left w:w="108" w:type="dxa"/>
            </w:tcMar>
            <w:vAlign w:val="center"/>
          </w:tcPr>
          <w:p w14:paraId="59788D4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White-crowned Sparrow</w:t>
            </w:r>
          </w:p>
        </w:tc>
        <w:tc>
          <w:tcPr>
            <w:tcW w:w="3118" w:type="dxa"/>
            <w:tcMar>
              <w:left w:w="108" w:type="dxa"/>
            </w:tcMar>
            <w:vAlign w:val="center"/>
          </w:tcPr>
          <w:p w14:paraId="00D075F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Zonotrichia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leucophrys</w:t>
            </w:r>
            <w:proofErr w:type="spellEnd"/>
          </w:p>
        </w:tc>
      </w:tr>
      <w:tr w:rsidR="0056142A" w14:paraId="0029BE0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E08946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westan</w:t>
            </w:r>
            <w:proofErr w:type="spellEnd"/>
          </w:p>
        </w:tc>
        <w:tc>
          <w:tcPr>
            <w:tcW w:w="3119" w:type="dxa"/>
            <w:shd w:val="clear" w:color="auto" w:fill="auto"/>
            <w:tcMar>
              <w:left w:w="108" w:type="dxa"/>
            </w:tcMar>
            <w:vAlign w:val="center"/>
          </w:tcPr>
          <w:p w14:paraId="6A33093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Western Tanager</w:t>
            </w:r>
          </w:p>
        </w:tc>
        <w:tc>
          <w:tcPr>
            <w:tcW w:w="3118" w:type="dxa"/>
            <w:shd w:val="clear" w:color="auto" w:fill="auto"/>
            <w:tcMar>
              <w:left w:w="108" w:type="dxa"/>
            </w:tcMar>
            <w:vAlign w:val="center"/>
          </w:tcPr>
          <w:p w14:paraId="42F65BB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Piranga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ludoviciana</w:t>
            </w:r>
            <w:proofErr w:type="spellEnd"/>
          </w:p>
        </w:tc>
      </w:tr>
      <w:tr w:rsidR="0056142A" w14:paraId="1486224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C6AA7CB"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wilsni1</w:t>
            </w:r>
          </w:p>
        </w:tc>
        <w:tc>
          <w:tcPr>
            <w:tcW w:w="3119" w:type="dxa"/>
            <w:tcMar>
              <w:left w:w="108" w:type="dxa"/>
            </w:tcMar>
            <w:vAlign w:val="center"/>
          </w:tcPr>
          <w:p w14:paraId="02B3ED8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Snipe</w:t>
            </w:r>
          </w:p>
        </w:tc>
        <w:tc>
          <w:tcPr>
            <w:tcW w:w="3118" w:type="dxa"/>
            <w:tcMar>
              <w:left w:w="108" w:type="dxa"/>
            </w:tcMar>
            <w:vAlign w:val="center"/>
          </w:tcPr>
          <w:p w14:paraId="4BABAFD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Gallinago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delicata</w:t>
            </w:r>
            <w:proofErr w:type="spellEnd"/>
          </w:p>
        </w:tc>
      </w:tr>
      <w:tr w:rsidR="0056142A" w14:paraId="33B3DCB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8DEC83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wlswar</w:t>
            </w:r>
            <w:proofErr w:type="spellEnd"/>
          </w:p>
        </w:tc>
        <w:tc>
          <w:tcPr>
            <w:tcW w:w="3119" w:type="dxa"/>
            <w:shd w:val="clear" w:color="auto" w:fill="auto"/>
            <w:tcMar>
              <w:left w:w="108" w:type="dxa"/>
            </w:tcMar>
            <w:vAlign w:val="center"/>
          </w:tcPr>
          <w:p w14:paraId="15B4344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Warbler</w:t>
            </w:r>
          </w:p>
        </w:tc>
        <w:tc>
          <w:tcPr>
            <w:tcW w:w="3118" w:type="dxa"/>
            <w:shd w:val="clear" w:color="auto" w:fill="auto"/>
            <w:tcMar>
              <w:left w:w="108" w:type="dxa"/>
            </w:tcMar>
            <w:vAlign w:val="center"/>
          </w:tcPr>
          <w:p w14:paraId="3D45A41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Cardellina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pusilla</w:t>
            </w:r>
            <w:proofErr w:type="spellEnd"/>
          </w:p>
        </w:tc>
      </w:tr>
      <w:tr w:rsidR="0056142A" w14:paraId="42B216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274FB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wooduc</w:t>
            </w:r>
            <w:proofErr w:type="spellEnd"/>
          </w:p>
        </w:tc>
        <w:tc>
          <w:tcPr>
            <w:tcW w:w="3119" w:type="dxa"/>
            <w:tcMar>
              <w:left w:w="108" w:type="dxa"/>
            </w:tcMar>
            <w:vAlign w:val="center"/>
          </w:tcPr>
          <w:p w14:paraId="7D2912C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Wood Duck</w:t>
            </w:r>
          </w:p>
        </w:tc>
        <w:tc>
          <w:tcPr>
            <w:tcW w:w="3118" w:type="dxa"/>
            <w:tcMar>
              <w:left w:w="108" w:type="dxa"/>
            </w:tcMar>
            <w:vAlign w:val="center"/>
          </w:tcPr>
          <w:p w14:paraId="2BC1B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Aix </w:t>
            </w:r>
            <w:proofErr w:type="spellStart"/>
            <w:r>
              <w:rPr>
                <w:rFonts w:eastAsia="Times New Roman" w:cs="Times New Roman"/>
                <w:color w:val="000000"/>
                <w:szCs w:val="24"/>
                <w:lang w:val="en-CA" w:eastAsia="en-CA"/>
              </w:rPr>
              <w:t>sponsa</w:t>
            </w:r>
            <w:proofErr w:type="spellEnd"/>
          </w:p>
        </w:tc>
      </w:tr>
      <w:tr w:rsidR="0056142A" w14:paraId="05503D8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5200A2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yelwar</w:t>
            </w:r>
            <w:proofErr w:type="spellEnd"/>
          </w:p>
        </w:tc>
        <w:tc>
          <w:tcPr>
            <w:tcW w:w="3119" w:type="dxa"/>
            <w:shd w:val="clear" w:color="auto" w:fill="auto"/>
            <w:tcMar>
              <w:left w:w="108" w:type="dxa"/>
            </w:tcMar>
            <w:vAlign w:val="center"/>
          </w:tcPr>
          <w:p w14:paraId="7932A02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 Warbler</w:t>
            </w:r>
          </w:p>
        </w:tc>
        <w:tc>
          <w:tcPr>
            <w:tcW w:w="3118" w:type="dxa"/>
            <w:shd w:val="clear" w:color="auto" w:fill="auto"/>
            <w:tcMar>
              <w:left w:w="108" w:type="dxa"/>
            </w:tcMar>
            <w:vAlign w:val="center"/>
          </w:tcPr>
          <w:p w14:paraId="26361F0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petechia</w:t>
            </w:r>
          </w:p>
        </w:tc>
      </w:tr>
    </w:tbl>
    <w:p w14:paraId="72547D63" w14:textId="77777777" w:rsidR="0056142A" w:rsidRDefault="0056142A">
      <w:pPr>
        <w:widowControl w:val="0"/>
        <w:spacing w:after="0" w:line="480" w:lineRule="auto"/>
      </w:pP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richard" w:date="2019-04-04T15:47:00Z" w:initials="r">
    <w:p w14:paraId="61216261" w14:textId="77777777" w:rsidR="0013533A" w:rsidRDefault="0013533A">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13533A" w:rsidRDefault="0013533A"/>
  </w:comment>
  <w:comment w:id="20" w:author="richard" w:date="2019-05-07T13:07:00Z" w:initials="r">
    <w:p w14:paraId="00FA76EC" w14:textId="77777777" w:rsidR="00077CC5" w:rsidRDefault="00077CC5">
      <w:pPr>
        <w:pStyle w:val="CommentText"/>
      </w:pPr>
      <w:r>
        <w:rPr>
          <w:rStyle w:val="CommentReference"/>
        </w:rPr>
        <w:annotationRef/>
      </w:r>
      <w:hyperlink r:id="rId1" w:history="1">
        <w:r>
          <w:rPr>
            <w:rStyle w:val="Hyperlink"/>
          </w:rPr>
          <w:t>http://plato.asu.edu/talks/informs2017.pdf</w:t>
        </w:r>
      </w:hyperlink>
    </w:p>
    <w:p w14:paraId="0CF959E6" w14:textId="77444C1A" w:rsidR="003E19F5" w:rsidRDefault="003E19F5">
      <w:pPr>
        <w:pStyle w:val="CommentText"/>
      </w:pPr>
      <w:r>
        <w:t>Need better one</w:t>
      </w:r>
    </w:p>
  </w:comment>
  <w:comment w:id="26" w:author="Unknown Author" w:date="2019-04-13T17:46:00Z" w:initials="">
    <w:p w14:paraId="3877C7CB" w14:textId="77777777" w:rsidR="0013533A" w:rsidRDefault="0013533A">
      <w:r>
        <w:rPr>
          <w:rFonts w:ascii="Calibri" w:hAnsi="Calibri"/>
          <w:sz w:val="20"/>
        </w:rPr>
        <w:t xml:space="preserve">I wonder if it’s worth expanding on this results section? E.g. are there any sized problems where </w:t>
      </w:r>
      <w:proofErr w:type="spellStart"/>
      <w:r>
        <w:rPr>
          <w:rFonts w:ascii="Calibri" w:hAnsi="Calibri"/>
          <w:sz w:val="20"/>
        </w:rPr>
        <w:t>Marxan</w:t>
      </w:r>
      <w:proofErr w:type="spellEnd"/>
      <w:r>
        <w:rPr>
          <w:rFonts w:ascii="Calibri" w:hAnsi="Calibri"/>
          <w:sz w:val="20"/>
        </w:rPr>
        <w:t xml:space="preserve"> can deliver near-optimal solutions (</w:t>
      </w:r>
      <w:proofErr w:type="spellStart"/>
      <w:r>
        <w:rPr>
          <w:rFonts w:ascii="Calibri" w:hAnsi="Calibri"/>
          <w:sz w:val="20"/>
        </w:rPr>
        <w:t>ie</w:t>
      </w:r>
      <w:proofErr w:type="spellEnd"/>
      <w:r>
        <w:rPr>
          <w:rFonts w:ascii="Calibri" w:hAnsi="Calibri"/>
          <w:sz w:val="20"/>
        </w:rPr>
        <w:t xml:space="preserve">. &lt;10% or &lt;5% from optimality)? At what sized problem did </w:t>
      </w:r>
      <w:proofErr w:type="spellStart"/>
      <w:r>
        <w:rPr>
          <w:rFonts w:ascii="Calibri" w:hAnsi="Calibri"/>
          <w:sz w:val="20"/>
        </w:rPr>
        <w:t>Marxan</w:t>
      </w:r>
      <w:proofErr w:type="spellEnd"/>
      <w:r>
        <w:rPr>
          <w:rFonts w:ascii="Calibri" w:hAnsi="Calibri"/>
          <w:sz w:val="20"/>
        </w:rPr>
        <w:t xml:space="preserve"> start performing really poorly?</w:t>
      </w:r>
    </w:p>
  </w:comment>
  <w:comment w:id="27" w:author="Joe Bennett" w:date="2019-04-25T10:47:00Z" w:initials="JB">
    <w:p w14:paraId="1449012E" w14:textId="14774B2D" w:rsidR="0013533A" w:rsidRDefault="0013533A">
      <w:pPr>
        <w:pStyle w:val="CommentText"/>
      </w:pPr>
      <w:r>
        <w:rPr>
          <w:rStyle w:val="CommentReference"/>
        </w:rPr>
        <w:annotationRef/>
      </w:r>
      <w:r>
        <w:t xml:space="preserve">Seems OK if there’s room. </w:t>
      </w:r>
    </w:p>
  </w:comment>
  <w:comment w:id="28" w:author="Unknown Author" w:date="2019-04-13T17:47:00Z" w:initials="">
    <w:p w14:paraId="663895FA" w14:textId="77777777" w:rsidR="0013533A" w:rsidRDefault="0013533A">
      <w:r>
        <w:rPr>
          <w:rFonts w:ascii="Calibri" w:hAnsi="Calibri"/>
          <w:sz w:val="20"/>
        </w:rPr>
        <w:t xml:space="preserve">It might also be worth including maximum run times too. It might also be worth reporting run times for </w:t>
      </w:r>
      <w:proofErr w:type="spellStart"/>
      <w:r>
        <w:rPr>
          <w:rFonts w:ascii="Calibri" w:hAnsi="Calibri"/>
          <w:sz w:val="20"/>
        </w:rPr>
        <w:t>Marxan</w:t>
      </w:r>
      <w:proofErr w:type="spellEnd"/>
      <w:r>
        <w:rPr>
          <w:rFonts w:ascii="Calibri" w:hAnsi="Calibri"/>
          <w:sz w:val="20"/>
        </w:rPr>
        <w:t xml:space="preserve"> with and without calibration if possible? This will help make the case for people who don’t both calibrating </w:t>
      </w:r>
      <w:proofErr w:type="spellStart"/>
      <w:r>
        <w:rPr>
          <w:rFonts w:ascii="Calibri" w:hAnsi="Calibri"/>
          <w:sz w:val="20"/>
        </w:rPr>
        <w:t>Marxan</w:t>
      </w:r>
      <w:proofErr w:type="spellEnd"/>
      <w:r>
        <w:rPr>
          <w:rFonts w:ascii="Calibri" w:hAnsi="Calibri"/>
          <w:sz w:val="20"/>
        </w:rPr>
        <w:t>?</w:t>
      </w:r>
    </w:p>
  </w:comment>
  <w:comment w:id="31" w:author="Matt Strimas-Mackey" w:date="2019-04-16T11:03:00Z" w:initials="MS">
    <w:p w14:paraId="7658EDF5" w14:textId="452F94A4" w:rsidR="0013533A" w:rsidRDefault="0013533A">
      <w:pPr>
        <w:pStyle w:val="CommentText"/>
      </w:pPr>
      <w:r>
        <w:rPr>
          <w:rStyle w:val="CommentReference"/>
        </w:rPr>
        <w:annotationRef/>
      </w:r>
      <w:r>
        <w:t>Hasn’t been defined previously</w:t>
      </w:r>
    </w:p>
  </w:comment>
  <w:comment w:id="32" w:author="Joe Bennett" w:date="2019-04-25T11:02:00Z" w:initials="JB">
    <w:p w14:paraId="0B355219" w14:textId="43388F1E" w:rsidR="0013533A" w:rsidRDefault="0013533A">
      <w:pPr>
        <w:pStyle w:val="CommentText"/>
      </w:pPr>
      <w:r>
        <w:rPr>
          <w:rStyle w:val="CommentReference"/>
        </w:rPr>
        <w:annotationRef/>
      </w:r>
      <w:r>
        <w:t>Agree. I was initially confused by this sentence and its fit with the paper. Do the edits help?</w:t>
      </w:r>
    </w:p>
    <w:p w14:paraId="6BD74BE3" w14:textId="1EDAB747" w:rsidR="0013533A" w:rsidRDefault="0013533A">
      <w:pPr>
        <w:pStyle w:val="CommentText"/>
      </w:pPr>
    </w:p>
    <w:p w14:paraId="47B5DF75" w14:textId="5E506FDE" w:rsidR="0013533A" w:rsidRDefault="0013533A">
      <w:pPr>
        <w:pStyle w:val="CommentText"/>
      </w:pPr>
      <w:r>
        <w:t xml:space="preserve">Also, see comment below re introducing these concepts more fully in methods where </w:t>
      </w:r>
      <w:proofErr w:type="spellStart"/>
      <w:r>
        <w:t>Marxan</w:t>
      </w:r>
      <w:proofErr w:type="spellEnd"/>
      <w:r>
        <w:t xml:space="preserve"> described. </w:t>
      </w:r>
    </w:p>
  </w:comment>
  <w:comment w:id="33" w:author="Joe Bennett" w:date="2019-04-25T11:04:00Z" w:initials="JB">
    <w:p w14:paraId="02873843" w14:textId="7C456ED2" w:rsidR="0013533A" w:rsidRDefault="0013533A">
      <w:pPr>
        <w:pStyle w:val="CommentText"/>
      </w:pPr>
      <w:r>
        <w:rPr>
          <w:rStyle w:val="CommentReference"/>
        </w:rPr>
        <w:annotationRef/>
      </w:r>
      <w:r>
        <w:t xml:space="preserve">May need to specify computer power here and in methods. </w:t>
      </w:r>
    </w:p>
  </w:comment>
  <w:comment w:id="35" w:author="richard" w:date="2019-05-07T13:21:00Z" w:initials="r">
    <w:p w14:paraId="599B2026" w14:textId="4F612091" w:rsidR="00431741" w:rsidRDefault="00431741">
      <w:pPr>
        <w:pStyle w:val="CommentText"/>
      </w:pPr>
      <w:r>
        <w:rPr>
          <w:rStyle w:val="CommentReference"/>
        </w:rPr>
        <w:annotationRef/>
      </w:r>
      <w:r>
        <w:t>Jeff, is your global study ready to be cited?</w:t>
      </w:r>
    </w:p>
  </w:comment>
  <w:comment w:id="38" w:author="richard" w:date="2019-04-04T09:15:00Z" w:initials="r">
    <w:p w14:paraId="21AB45BB" w14:textId="77777777" w:rsidR="0013533A" w:rsidRDefault="0013533A">
      <w:r>
        <w:rPr>
          <w:rFonts w:ascii="Liberation Serif" w:eastAsia="DejaVu Sans" w:hAnsi="Liberation Serif" w:cs="DejaVu Sans"/>
          <w:szCs w:val="24"/>
          <w:lang w:bidi="en-US"/>
        </w:rPr>
        <w:t>Is this too strong a statement that might alienate Hugh et al.?</w:t>
      </w:r>
    </w:p>
  </w:comment>
  <w:comment w:id="39" w:author="Joe Bennett" w:date="2019-04-25T11:15:00Z" w:initials="JB">
    <w:p w14:paraId="589305AD" w14:textId="294337A0" w:rsidR="0013533A" w:rsidRDefault="0013533A">
      <w:pPr>
        <w:pStyle w:val="CommentText"/>
      </w:pPr>
      <w:r>
        <w:rPr>
          <w:rStyle w:val="CommentReference"/>
        </w:rPr>
        <w:annotationRef/>
      </w:r>
      <w:r>
        <w:t xml:space="preserve">I really don’t think so (as edited) - especially if we point out benefit of sensitivity analysis. I think it could be a wake-up call. </w:t>
      </w:r>
    </w:p>
  </w:comment>
  <w:comment w:id="40" w:author="Unknown Author" w:date="2019-04-13T17:51:00Z" w:initials="">
    <w:p w14:paraId="429EC923" w14:textId="77777777" w:rsidR="0013533A" w:rsidRDefault="0013533A">
      <w:r>
        <w:rPr>
          <w:rFonts w:ascii="Calibri" w:hAnsi="Calibri"/>
          <w:sz w:val="20"/>
        </w:rPr>
        <w:t xml:space="preserve">I think this is perhaps too strong and untrue to some extent. To my knowledge, ILP can’t do BLM stuff fast unless you have </w:t>
      </w:r>
      <w:proofErr w:type="spellStart"/>
      <w:r>
        <w:rPr>
          <w:rFonts w:ascii="Calibri" w:hAnsi="Calibri"/>
          <w:sz w:val="20"/>
        </w:rPr>
        <w:t>Gurobi</w:t>
      </w:r>
      <w:proofErr w:type="spellEnd"/>
      <w:r>
        <w:rPr>
          <w:rFonts w:ascii="Calibri" w:hAnsi="Calibri"/>
          <w:sz w:val="20"/>
        </w:rPr>
        <w:t xml:space="preserve">/CPLEX. Also, we don’t yet have any working implementation for generating a portfolio of (useful) selection frequencies (regardless of how useful selection frequencies are) </w:t>
      </w:r>
    </w:p>
  </w:comment>
  <w:comment w:id="41" w:author="Joe Bennett" w:date="2019-04-25T11:16:00Z" w:initials="JB">
    <w:p w14:paraId="34E8F422" w14:textId="55DEDB9C" w:rsidR="0013533A" w:rsidRDefault="0013533A">
      <w:pPr>
        <w:pStyle w:val="CommentText"/>
      </w:pPr>
      <w:r>
        <w:rPr>
          <w:rStyle w:val="CommentReference"/>
        </w:rPr>
        <w:annotationRef/>
      </w:r>
      <w:r>
        <w:t xml:space="preserve">Can we note somewhere that selection frequencies can easily be generated in a sensitivity analysis (which would be way faster than </w:t>
      </w:r>
      <w:proofErr w:type="spellStart"/>
      <w:r>
        <w:t>Marxan</w:t>
      </w:r>
      <w:proofErr w:type="spellEnd"/>
      <w:r>
        <w:t xml:space="preserve"> anyway)? </w:t>
      </w:r>
    </w:p>
  </w:comment>
  <w:comment w:id="42" w:author="Unknown Author" w:date="2019-04-13T17:52:00Z" w:initials="">
    <w:p w14:paraId="60971203" w14:textId="77777777" w:rsidR="0013533A" w:rsidRDefault="0013533A">
      <w:r>
        <w:rPr>
          <w:rFonts w:ascii="Calibri" w:hAnsi="Calibri"/>
          <w:sz w:val="20"/>
          <w:lang w:val="en-CA"/>
        </w:rPr>
        <w:t>Joe, should we say that my contribution to this paper were supported by your grant?</w:t>
      </w:r>
    </w:p>
  </w:comment>
  <w:comment w:id="43" w:author="Joe Bennett" w:date="2019-04-25T11:17:00Z" w:initials="JB">
    <w:p w14:paraId="21CA8E87" w14:textId="249FA8AC" w:rsidR="0013533A" w:rsidRDefault="0013533A">
      <w:pPr>
        <w:pStyle w:val="CommentText"/>
      </w:pPr>
      <w:r>
        <w:rPr>
          <w:rStyle w:val="CommentReference"/>
        </w:rPr>
        <w:annotationRef/>
      </w:r>
      <w:r>
        <w:t>Sure, thanks!</w:t>
      </w:r>
    </w:p>
  </w:comment>
  <w:comment w:id="44" w:author="Matt Strimas-Mackey" w:date="2019-04-16T11:08:00Z" w:initials="MS">
    <w:p w14:paraId="5D545009" w14:textId="3F85DBE6" w:rsidR="0013533A" w:rsidRDefault="0013533A">
      <w:pPr>
        <w:pStyle w:val="CommentText"/>
      </w:pPr>
      <w:r>
        <w:rPr>
          <w:rStyle w:val="CommentReference"/>
        </w:rPr>
        <w:annotationRef/>
      </w:r>
      <w:r>
        <w:t>$ amounts a bit hard to read, could you use commas or maybe have an abbreviation for billions? Also, M for millions could be confusing since M often used for thousands, maybe define it somewhere or use something different</w:t>
      </w:r>
    </w:p>
  </w:comment>
  <w:comment w:id="45" w:author="Joe Bennett" w:date="2019-04-25T11:18:00Z" w:initials="JB">
    <w:p w14:paraId="77879BF4" w14:textId="2BE4B1F1" w:rsidR="0013533A" w:rsidRDefault="0013533A">
      <w:pPr>
        <w:pStyle w:val="CommentText"/>
      </w:pPr>
      <w:r>
        <w:rPr>
          <w:rStyle w:val="CommentReference"/>
        </w:rPr>
        <w:annotationRef/>
      </w:r>
      <w:r>
        <w:t>Yep, just needs a little clean-up. Perhaps not necessary to use grey background either, and maybe put box around it? Up to you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8204B" w15:done="0"/>
  <w15:commentEx w15:paraId="0CF959E6" w15:done="0"/>
  <w15:commentEx w15:paraId="3877C7CB" w15:done="0"/>
  <w15:commentEx w15:paraId="1449012E" w15:paraIdParent="3877C7CB" w15:done="0"/>
  <w15:commentEx w15:paraId="663895FA" w15:done="0"/>
  <w15:commentEx w15:paraId="7658EDF5" w15:done="0"/>
  <w15:commentEx w15:paraId="47B5DF75" w15:paraIdParent="7658EDF5" w15:done="0"/>
  <w15:commentEx w15:paraId="02873843" w15:done="0"/>
  <w15:commentEx w15:paraId="599B2026" w15:done="0"/>
  <w15:commentEx w15:paraId="21AB45BB" w15:done="0"/>
  <w15:commentEx w15:paraId="589305AD" w15:paraIdParent="21AB45BB" w15:done="0"/>
  <w15:commentEx w15:paraId="429EC923" w15:done="0"/>
  <w15:commentEx w15:paraId="34E8F422" w15:paraIdParent="429EC923" w15:done="0"/>
  <w15:commentEx w15:paraId="60971203" w15:done="0"/>
  <w15:commentEx w15:paraId="21CA8E87" w15:paraIdParent="60971203" w15:done="0"/>
  <w15:commentEx w15:paraId="5D545009" w15:done="0"/>
  <w15:commentEx w15:paraId="77879BF4" w15:paraIdParent="5D54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8204B" w16cid:durableId="20601951"/>
  <w16cid:commentId w16cid:paraId="0CF959E6" w16cid:durableId="207C018A"/>
  <w16cid:commentId w16cid:paraId="3877C7CB" w16cid:durableId="20601956"/>
  <w16cid:commentId w16cid:paraId="1449012E" w16cid:durableId="207AB0C9"/>
  <w16cid:commentId w16cid:paraId="663895FA" w16cid:durableId="20601957"/>
  <w16cid:commentId w16cid:paraId="7658EDF5" w16cid:durableId="206034FC"/>
  <w16cid:commentId w16cid:paraId="47B5DF75" w16cid:durableId="207AB0D1"/>
  <w16cid:commentId w16cid:paraId="02873843" w16cid:durableId="207AB0D2"/>
  <w16cid:commentId w16cid:paraId="599B2026" w16cid:durableId="207C04ED"/>
  <w16cid:commentId w16cid:paraId="21AB45BB" w16cid:durableId="2060195B"/>
  <w16cid:commentId w16cid:paraId="589305AD" w16cid:durableId="207AB0DC"/>
  <w16cid:commentId w16cid:paraId="429EC923" w16cid:durableId="2060195C"/>
  <w16cid:commentId w16cid:paraId="34E8F422" w16cid:durableId="207AB0DE"/>
  <w16cid:commentId w16cid:paraId="60971203" w16cid:durableId="2060195D"/>
  <w16cid:commentId w16cid:paraId="21CA8E87" w16cid:durableId="207AB0E0"/>
  <w16cid:commentId w16cid:paraId="5D545009" w16cid:durableId="2060364A"/>
  <w16cid:commentId w16cid:paraId="77879BF4" w16cid:durableId="207AB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B2C5A" w14:textId="77777777" w:rsidR="00A804F9" w:rsidRDefault="00A804F9">
      <w:pPr>
        <w:spacing w:after="0" w:line="240" w:lineRule="auto"/>
      </w:pPr>
      <w:r>
        <w:separator/>
      </w:r>
    </w:p>
  </w:endnote>
  <w:endnote w:type="continuationSeparator" w:id="0">
    <w:p w14:paraId="02E66DFE" w14:textId="77777777" w:rsidR="00A804F9" w:rsidRDefault="00A8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00000000"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charset w:val="01"/>
    <w:family w:val="roman"/>
    <w:pitch w:val="variable"/>
  </w:font>
  <w:font w:name="DejaVu Sans">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13533A" w:rsidRDefault="0013533A">
    <w:pPr>
      <w:pStyle w:val="Footer"/>
      <w:jc w:val="right"/>
    </w:pPr>
  </w:p>
  <w:p w14:paraId="7E1D5803" w14:textId="77777777" w:rsidR="0013533A" w:rsidRDefault="0013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46431" w14:textId="77777777" w:rsidR="00A804F9" w:rsidRDefault="00A804F9">
      <w:pPr>
        <w:spacing w:after="0" w:line="240" w:lineRule="auto"/>
      </w:pPr>
      <w:r>
        <w:separator/>
      </w:r>
    </w:p>
  </w:footnote>
  <w:footnote w:type="continuationSeparator" w:id="0">
    <w:p w14:paraId="4B6FB24D" w14:textId="77777777" w:rsidR="00A804F9" w:rsidRDefault="00A80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e Bennett">
    <w15:presenceInfo w15:providerId="AD" w15:userId="S-1-5-21-2116162364-2402217585-332461140-232548"/>
  </w15:person>
  <w15:person w15:author="Matt Strimas-Mackey">
    <w15:presenceInfo w15:providerId="AD" w15:userId="S::mes335@cornell.edu::3c930380-8cef-49ef-a522-de753c75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41740"/>
    <w:rsid w:val="000449D7"/>
    <w:rsid w:val="000471B5"/>
    <w:rsid w:val="00077CC5"/>
    <w:rsid w:val="000E61B4"/>
    <w:rsid w:val="000F1B1D"/>
    <w:rsid w:val="00110512"/>
    <w:rsid w:val="0013533A"/>
    <w:rsid w:val="00140BFF"/>
    <w:rsid w:val="00145289"/>
    <w:rsid w:val="0014559C"/>
    <w:rsid w:val="00147569"/>
    <w:rsid w:val="00154707"/>
    <w:rsid w:val="001966A7"/>
    <w:rsid w:val="001B129F"/>
    <w:rsid w:val="001B64F8"/>
    <w:rsid w:val="001E4EF9"/>
    <w:rsid w:val="001F0CFE"/>
    <w:rsid w:val="0020384E"/>
    <w:rsid w:val="0021322A"/>
    <w:rsid w:val="00224607"/>
    <w:rsid w:val="00233156"/>
    <w:rsid w:val="00250222"/>
    <w:rsid w:val="00254C4C"/>
    <w:rsid w:val="00257F8A"/>
    <w:rsid w:val="00270F5E"/>
    <w:rsid w:val="002A3303"/>
    <w:rsid w:val="002C7502"/>
    <w:rsid w:val="002D0EEE"/>
    <w:rsid w:val="002E47A9"/>
    <w:rsid w:val="002E5573"/>
    <w:rsid w:val="002F33F0"/>
    <w:rsid w:val="00303D4F"/>
    <w:rsid w:val="00305307"/>
    <w:rsid w:val="0034473C"/>
    <w:rsid w:val="00384DCA"/>
    <w:rsid w:val="00395CA0"/>
    <w:rsid w:val="00396E07"/>
    <w:rsid w:val="003A64C3"/>
    <w:rsid w:val="003B1976"/>
    <w:rsid w:val="003B30B2"/>
    <w:rsid w:val="003E19F5"/>
    <w:rsid w:val="003E5967"/>
    <w:rsid w:val="004014E3"/>
    <w:rsid w:val="0041029F"/>
    <w:rsid w:val="004238FD"/>
    <w:rsid w:val="00426C89"/>
    <w:rsid w:val="00431741"/>
    <w:rsid w:val="00441810"/>
    <w:rsid w:val="00457A4F"/>
    <w:rsid w:val="00464E32"/>
    <w:rsid w:val="00474D20"/>
    <w:rsid w:val="00480F4B"/>
    <w:rsid w:val="00487F6A"/>
    <w:rsid w:val="00497F03"/>
    <w:rsid w:val="004D0BA3"/>
    <w:rsid w:val="004D3C37"/>
    <w:rsid w:val="004E63A5"/>
    <w:rsid w:val="0052619A"/>
    <w:rsid w:val="00540E75"/>
    <w:rsid w:val="00544E6E"/>
    <w:rsid w:val="00546A00"/>
    <w:rsid w:val="0056142A"/>
    <w:rsid w:val="005621A1"/>
    <w:rsid w:val="00563E80"/>
    <w:rsid w:val="00565530"/>
    <w:rsid w:val="00572B7C"/>
    <w:rsid w:val="00581800"/>
    <w:rsid w:val="00582D25"/>
    <w:rsid w:val="00584315"/>
    <w:rsid w:val="005851B3"/>
    <w:rsid w:val="005D2B78"/>
    <w:rsid w:val="005D4DA4"/>
    <w:rsid w:val="005F316F"/>
    <w:rsid w:val="005F7629"/>
    <w:rsid w:val="006070FF"/>
    <w:rsid w:val="00610022"/>
    <w:rsid w:val="0061779F"/>
    <w:rsid w:val="00627E8F"/>
    <w:rsid w:val="00637F9E"/>
    <w:rsid w:val="006611AD"/>
    <w:rsid w:val="00663367"/>
    <w:rsid w:val="00664B00"/>
    <w:rsid w:val="00673156"/>
    <w:rsid w:val="00683182"/>
    <w:rsid w:val="00683B44"/>
    <w:rsid w:val="00694E89"/>
    <w:rsid w:val="006A353E"/>
    <w:rsid w:val="006B20D1"/>
    <w:rsid w:val="006C4B67"/>
    <w:rsid w:val="006C559B"/>
    <w:rsid w:val="006D1204"/>
    <w:rsid w:val="007036D9"/>
    <w:rsid w:val="007246C0"/>
    <w:rsid w:val="00744D35"/>
    <w:rsid w:val="007471B2"/>
    <w:rsid w:val="007609B2"/>
    <w:rsid w:val="00762FE3"/>
    <w:rsid w:val="0077195E"/>
    <w:rsid w:val="00797644"/>
    <w:rsid w:val="007A3717"/>
    <w:rsid w:val="007C112F"/>
    <w:rsid w:val="007D41C6"/>
    <w:rsid w:val="007D4871"/>
    <w:rsid w:val="007D4D26"/>
    <w:rsid w:val="007E4202"/>
    <w:rsid w:val="0080653E"/>
    <w:rsid w:val="008178E6"/>
    <w:rsid w:val="008241F9"/>
    <w:rsid w:val="0085240D"/>
    <w:rsid w:val="00857D51"/>
    <w:rsid w:val="00862637"/>
    <w:rsid w:val="00876D12"/>
    <w:rsid w:val="00884627"/>
    <w:rsid w:val="008A4B83"/>
    <w:rsid w:val="008B693B"/>
    <w:rsid w:val="008C5D4D"/>
    <w:rsid w:val="008D5CA2"/>
    <w:rsid w:val="008E6557"/>
    <w:rsid w:val="008E746B"/>
    <w:rsid w:val="008F7AC4"/>
    <w:rsid w:val="0091073B"/>
    <w:rsid w:val="00911EA4"/>
    <w:rsid w:val="00913A2B"/>
    <w:rsid w:val="00915BA4"/>
    <w:rsid w:val="0097010D"/>
    <w:rsid w:val="009916F4"/>
    <w:rsid w:val="009929C7"/>
    <w:rsid w:val="009C46BE"/>
    <w:rsid w:val="009C6D1A"/>
    <w:rsid w:val="009D03CF"/>
    <w:rsid w:val="009D59FC"/>
    <w:rsid w:val="00A07089"/>
    <w:rsid w:val="00A105CA"/>
    <w:rsid w:val="00A4221D"/>
    <w:rsid w:val="00A47BB2"/>
    <w:rsid w:val="00A47DBE"/>
    <w:rsid w:val="00A64045"/>
    <w:rsid w:val="00A7328A"/>
    <w:rsid w:val="00A804F9"/>
    <w:rsid w:val="00A84BF7"/>
    <w:rsid w:val="00A87F88"/>
    <w:rsid w:val="00A94D94"/>
    <w:rsid w:val="00AA2488"/>
    <w:rsid w:val="00AA7D8B"/>
    <w:rsid w:val="00AD7987"/>
    <w:rsid w:val="00AE30A1"/>
    <w:rsid w:val="00B033D0"/>
    <w:rsid w:val="00B231E3"/>
    <w:rsid w:val="00B6245A"/>
    <w:rsid w:val="00B71928"/>
    <w:rsid w:val="00B94ED1"/>
    <w:rsid w:val="00BB75DF"/>
    <w:rsid w:val="00BE00C5"/>
    <w:rsid w:val="00BF0AF0"/>
    <w:rsid w:val="00C94128"/>
    <w:rsid w:val="00C9460A"/>
    <w:rsid w:val="00CA04EF"/>
    <w:rsid w:val="00CA114C"/>
    <w:rsid w:val="00CA44BE"/>
    <w:rsid w:val="00CB2600"/>
    <w:rsid w:val="00CC3519"/>
    <w:rsid w:val="00CC476D"/>
    <w:rsid w:val="00CD0F4A"/>
    <w:rsid w:val="00CE0FCB"/>
    <w:rsid w:val="00CE3949"/>
    <w:rsid w:val="00D10D87"/>
    <w:rsid w:val="00D4175C"/>
    <w:rsid w:val="00D571D8"/>
    <w:rsid w:val="00D5799D"/>
    <w:rsid w:val="00D744E5"/>
    <w:rsid w:val="00D75B1B"/>
    <w:rsid w:val="00D870A1"/>
    <w:rsid w:val="00D97C44"/>
    <w:rsid w:val="00DA19DB"/>
    <w:rsid w:val="00DA484B"/>
    <w:rsid w:val="00DC23B3"/>
    <w:rsid w:val="00DC28ED"/>
    <w:rsid w:val="00DD442E"/>
    <w:rsid w:val="00DE4D34"/>
    <w:rsid w:val="00DF122B"/>
    <w:rsid w:val="00E13E1A"/>
    <w:rsid w:val="00E205BA"/>
    <w:rsid w:val="00E348E9"/>
    <w:rsid w:val="00E400C4"/>
    <w:rsid w:val="00E5103D"/>
    <w:rsid w:val="00E51938"/>
    <w:rsid w:val="00E678F4"/>
    <w:rsid w:val="00E72982"/>
    <w:rsid w:val="00E77B0A"/>
    <w:rsid w:val="00E80DEF"/>
    <w:rsid w:val="00E971B5"/>
    <w:rsid w:val="00EB2C1F"/>
    <w:rsid w:val="00EB71CA"/>
    <w:rsid w:val="00ED62FF"/>
    <w:rsid w:val="00ED7199"/>
    <w:rsid w:val="00EE55F3"/>
    <w:rsid w:val="00EE7A5A"/>
    <w:rsid w:val="00F3536B"/>
    <w:rsid w:val="00F4143F"/>
    <w:rsid w:val="00F62B7C"/>
    <w:rsid w:val="00F80A81"/>
    <w:rsid w:val="00F92AB4"/>
    <w:rsid w:val="00FB60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77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plato.asu.edu/talks/informs2017.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60652-5B9C-4D5E-A991-D265DCEE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20</Pages>
  <Words>11467</Words>
  <Characters>65368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70</cp:revision>
  <cp:lastPrinted>2018-11-07T17:00:00Z</cp:lastPrinted>
  <dcterms:created xsi:type="dcterms:W3CDTF">2019-05-06T20:14:00Z</dcterms:created>
  <dcterms:modified xsi:type="dcterms:W3CDTF">2019-05-07T20:27:00Z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id="xmxD5zvc"/&gt;&lt;style id="http://www.zotero.org/styles/conservation-letters" hasBibliography="1" bibliographyStyleHasBeenSet="1"/&gt;&lt;prefs&gt;&lt;pref name="fieldType" value="Field"/&gt;&lt;/prefs&gt;&lt;/data&gt;</vt:lpwstr>
  </property>
</Properties>
</file>