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proofErr w:type="spellStart"/>
      <w:r>
        <w:t>PeerJ</w:t>
      </w:r>
      <w:proofErr w:type="spellEnd"/>
    </w:p>
    <w:p w14:paraId="736E5538" w14:textId="77777777" w:rsidR="00451948" w:rsidRDefault="00451948" w:rsidP="00451948">
      <w:r>
        <w:t>Dear Dr. Schuster,</w:t>
      </w:r>
    </w:p>
    <w:p w14:paraId="6AC845EB" w14:textId="77777777" w:rsidR="00451948" w:rsidRDefault="00451948" w:rsidP="00451948">
      <w:r>
        <w:t xml:space="preserve">Thank you for your submission to </w:t>
      </w:r>
      <w:proofErr w:type="spellStart"/>
      <w:r>
        <w:t>PeerJ</w:t>
      </w:r>
      <w:proofErr w:type="spellEnd"/>
      <w:r>
        <w:t>.</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 xml:space="preserve">My suggested changes and reviewer comments are shown below </w:t>
      </w:r>
      <w:proofErr w:type="gramStart"/>
      <w:r>
        <w:t>and on your article</w:t>
      </w:r>
      <w:proofErr w:type="gramEnd"/>
      <w:r>
        <w:t xml:space="preserv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 xml:space="preserve">Academic Editor, </w:t>
      </w:r>
      <w:proofErr w:type="spellStart"/>
      <w:r>
        <w:t>PeerJ</w:t>
      </w:r>
      <w:proofErr w:type="spellEnd"/>
    </w:p>
    <w:p w14:paraId="6C5E7646" w14:textId="77777777" w:rsidR="00451948" w:rsidRDefault="00451948" w:rsidP="00451948"/>
    <w:p w14:paraId="65CFEBC6" w14:textId="2934DF12" w:rsidR="00451948" w:rsidRDefault="00451948" w:rsidP="00451948">
      <w:bookmarkStart w:id="0" w:name="_GoBack"/>
      <w:bookmarkEnd w:id="0"/>
      <w:r>
        <w:t>Editor comments (Alison Boyer)</w:t>
      </w:r>
    </w:p>
    <w:p w14:paraId="74950788" w14:textId="77777777" w:rsidR="00451948" w:rsidRDefault="00451948" w:rsidP="00451948">
      <w:r>
        <w:t>MINOR REVISIONS</w:t>
      </w:r>
    </w:p>
    <w:p w14:paraId="144EEF3C" w14:textId="77777777"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333C89F8" w14:textId="77777777" w:rsidR="00451948" w:rsidRDefault="00451948" w:rsidP="00451948">
      <w:r>
        <w:t>Reviewer 1 (Anonymous)</w:t>
      </w:r>
    </w:p>
    <w:p w14:paraId="3485B946" w14:textId="77777777" w:rsidR="00451948" w:rsidRDefault="00451948" w:rsidP="00451948">
      <w:r>
        <w:t>Basic reporting</w:t>
      </w:r>
    </w:p>
    <w:p w14:paraId="09218587" w14:textId="77777777" w:rsidR="00451948" w:rsidRDefault="00451948" w:rsidP="00451948">
      <w:r>
        <w:lastRenderedPageBreak/>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 xml:space="preserve">This study explores the performance of a new approach to solving the spatial conservation prioritization problem that currently is commonly currently solved with the simulated annealing approach in </w:t>
      </w:r>
      <w:proofErr w:type="spellStart"/>
      <w:r>
        <w:t>Marxan</w:t>
      </w:r>
      <w:proofErr w:type="spellEnd"/>
      <w:r>
        <w:t xml:space="preserve">. Recent advances in integer linear programming (ILP) have enabled the scale of problem that </w:t>
      </w:r>
      <w:proofErr w:type="spellStart"/>
      <w:r>
        <w:t>Marxan</w:t>
      </w:r>
      <w:proofErr w:type="spellEnd"/>
      <w:r>
        <w:t xml:space="preserve"> can handle by approximating optimal solution to now be feasible with an ILP approach, which can find an optimal solution. An R package (</w:t>
      </w:r>
      <w:proofErr w:type="spellStart"/>
      <w:r>
        <w:t>prioritizR</w:t>
      </w:r>
      <w:proofErr w:type="spellEnd"/>
      <w:r>
        <w:t xml:space="preserve">) provides this functionality to conservation planners and researchers. Here, the authors explore the variation in recommended conservation portfolio (suggested protected areas) and the time to solution for a set of conservation scenarios that are run in </w:t>
      </w:r>
      <w:proofErr w:type="spellStart"/>
      <w:r>
        <w:t>Marxan</w:t>
      </w:r>
      <w:proofErr w:type="spellEnd"/>
      <w:r>
        <w:t xml:space="preserve">, </w:t>
      </w:r>
      <w:proofErr w:type="spellStart"/>
      <w:r>
        <w:t>prioritizR</w:t>
      </w:r>
      <w:proofErr w:type="spellEnd"/>
      <w:r>
        <w:t xml:space="preserve"> with the optimization performed with </w:t>
      </w:r>
      <w:proofErr w:type="spellStart"/>
      <w:r>
        <w:t>Gurobi</w:t>
      </w:r>
      <w:proofErr w:type="spellEnd"/>
      <w:r>
        <w:t xml:space="preserve"> or </w:t>
      </w:r>
      <w:proofErr w:type="spellStart"/>
      <w:r>
        <w:t>prioritizR</w:t>
      </w:r>
      <w:proofErr w:type="spellEnd"/>
      <w:r>
        <w:t xml:space="preserve"> with the optimization performed with </w:t>
      </w:r>
      <w:proofErr w:type="spellStart"/>
      <w:r>
        <w:t>Rsymphony</w:t>
      </w:r>
      <w:proofErr w:type="spellEnd"/>
      <w:r>
        <w:t xml:space="preserve"> (two different options that differ in their availability to practitioners vs academics). They find that on all fronts, the </w:t>
      </w:r>
      <w:proofErr w:type="spellStart"/>
      <w:r>
        <w:t>Gurobi</w:t>
      </w:r>
      <w:proofErr w:type="spellEnd"/>
      <w:r>
        <w:t xml:space="preserve"> based solutions were superior (met the conservation targets at lower cost) and drastically faster than </w:t>
      </w:r>
      <w:proofErr w:type="spellStart"/>
      <w:r>
        <w:t>Marxan</w:t>
      </w:r>
      <w:proofErr w:type="spellEnd"/>
      <w:r>
        <w:t xml:space="preserve">. The </w:t>
      </w:r>
      <w:proofErr w:type="spellStart"/>
      <w:r>
        <w:t>Rsymphony</w:t>
      </w:r>
      <w:proofErr w:type="spellEnd"/>
      <w:r>
        <w:t xml:space="preserve"> based solutions also were cheaper and faster than </w:t>
      </w:r>
      <w:proofErr w:type="spellStart"/>
      <w:r>
        <w:t>Marxan</w:t>
      </w:r>
      <w:proofErr w:type="spellEnd"/>
      <w:r>
        <w:t xml:space="preserve">, although slower than </w:t>
      </w:r>
      <w:proofErr w:type="spellStart"/>
      <w:r>
        <w:t>Gurobi</w:t>
      </w:r>
      <w:proofErr w:type="spellEnd"/>
      <w:r>
        <w:t>.</w:t>
      </w:r>
    </w:p>
    <w:p w14:paraId="280C7843" w14:textId="77777777" w:rsidR="00451948" w:rsidRDefault="00451948" w:rsidP="00451948"/>
    <w:p w14:paraId="016E590B" w14:textId="7777777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p>
    <w:p w14:paraId="015A9F0A" w14:textId="77777777" w:rsidR="00451948" w:rsidRDefault="00451948" w:rsidP="00451948"/>
    <w:p w14:paraId="0C940446" w14:textId="77777777" w:rsidR="00451948" w:rsidRDefault="00451948" w:rsidP="00451948">
      <w:r>
        <w:t>Broad comments:</w:t>
      </w:r>
    </w:p>
    <w:p w14:paraId="2574B4E7" w14:textId="77777777"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094CC75A" w14:textId="77777777" w:rsidR="00451948" w:rsidRDefault="00451948" w:rsidP="00451948">
      <w:r>
        <w:t xml:space="preserve">2. It was not clear whether the broad range of cost savings that could be achieved from the ILP over </w:t>
      </w:r>
      <w:proofErr w:type="spellStart"/>
      <w:r>
        <w:t>Marxan</w:t>
      </w:r>
      <w:proofErr w:type="spellEnd"/>
      <w:r>
        <w:t xml:space="preserve"> approach was due solely to the variation in problem specifications or if there was also an aspect of </w:t>
      </w:r>
      <w:proofErr w:type="spellStart"/>
      <w:r>
        <w:t>Marxan</w:t>
      </w:r>
      <w:proofErr w:type="spellEnd"/>
      <w:r>
        <w:t xml:space="preserve"> potentially providing different solutions to the same problem across different runs (because of the simulated annealing). Please add a bit of detail that comments on the variation due to difference in approach as opposed to the variation due to </w:t>
      </w:r>
      <w:proofErr w:type="spellStart"/>
      <w:r>
        <w:t>marxan’s</w:t>
      </w:r>
      <w:proofErr w:type="spellEnd"/>
      <w:r>
        <w:t xml:space="preserve"> approximate solutions.</w:t>
      </w:r>
    </w:p>
    <w:p w14:paraId="6188825D" w14:textId="77777777" w:rsidR="00451948" w:rsidRDefault="00451948" w:rsidP="00451948"/>
    <w:p w14:paraId="4CFE0C3E" w14:textId="77777777" w:rsidR="00451948" w:rsidRDefault="00451948" w:rsidP="00451948">
      <w:r>
        <w:t>Editorial comments.</w:t>
      </w:r>
    </w:p>
    <w:p w14:paraId="492873ED" w14:textId="77777777" w:rsidR="00451948" w:rsidRDefault="00451948" w:rsidP="00451948">
      <w:r>
        <w:lastRenderedPageBreak/>
        <w:t>Lines 22-23: It would help the reader if you could specify that this reduction in cost was due to being able to calculate the optimal solution as opposed to an approximation.</w:t>
      </w:r>
    </w:p>
    <w:p w14:paraId="2FF416ED" w14:textId="77777777" w:rsidR="00451948" w:rsidRDefault="00451948" w:rsidP="00451948">
      <w:r>
        <w:t>Line 53: Clarify that it ILP “historically” was not well suited</w:t>
      </w:r>
    </w:p>
    <w:p w14:paraId="4220550B" w14:textId="77777777" w:rsidR="00451948" w:rsidRDefault="00451948" w:rsidP="00451948">
      <w:r>
        <w:t>Line 59: It would be good to detail here what an optimal solution would be for readers who are not well versed in the terminology (e.g., something like “optimal being the configuration of protected areas that delivers the desired benefits and the lowest cost”).</w:t>
      </w:r>
    </w:p>
    <w:p w14:paraId="6D6B63C1" w14:textId="77777777" w:rsidR="00451948" w:rsidRDefault="00451948" w:rsidP="00451948">
      <w:r>
        <w:t>Line 77-78: As a reader I wanted to know here how the ILP inability to deal with spatially compact solutions had been resolved</w:t>
      </w:r>
    </w:p>
    <w:p w14:paraId="4BDEDE5F" w14:textId="77777777" w:rsidR="00451948" w:rsidRDefault="00451948" w:rsidP="00451948">
      <w:r>
        <w:t>Line 100: I’m curious how you dealt with the repeated measures aspect of the sampling locations that have been visited multiple times. Is this something that unmarked has a strategy for accounting for?</w:t>
      </w:r>
    </w:p>
    <w:p w14:paraId="4005B4B5" w14:textId="77777777" w:rsidR="00451948" w:rsidRDefault="00451948" w:rsidP="00451948">
      <w:r>
        <w:t>Line 111-112: it might be worth mentioning that the use of tax assessment values as an estimate of conservation cost is an underestimate because tax assessment values are often lower than market value</w:t>
      </w:r>
    </w:p>
    <w:p w14:paraId="35F2678F" w14:textId="77777777" w:rsidR="00451948" w:rsidRDefault="00451948" w:rsidP="00451948">
      <w:r>
        <w:t>Line 162: I initially read this as species per features and was confused. I think you actually mean species (e.g. features)</w:t>
      </w:r>
    </w:p>
    <w:p w14:paraId="2F7BB0B1" w14:textId="77777777" w:rsidR="00451948" w:rsidRDefault="00451948" w:rsidP="00451948">
      <w:r>
        <w:t>Line 162: the numbers run together and make it seem like one really large number.</w:t>
      </w:r>
    </w:p>
    <w:p w14:paraId="373644AD" w14:textId="77777777" w:rsidR="00451948" w:rsidRDefault="00451948" w:rsidP="00451948">
      <w:r>
        <w:t xml:space="preserve">Line 163-167: Please explain here why you wanted to explore additional </w:t>
      </w:r>
      <w:proofErr w:type="spellStart"/>
      <w:r>
        <w:t>Marxan</w:t>
      </w:r>
      <w:proofErr w:type="spellEnd"/>
      <w:r>
        <w:t xml:space="preserve"> configurations. I think it was to try configurations that increased </w:t>
      </w:r>
      <w:proofErr w:type="spellStart"/>
      <w:r>
        <w:t>Marxan’s</w:t>
      </w:r>
      <w:proofErr w:type="spellEnd"/>
      <w:r>
        <w:t xml:space="preserve"> ability to approximate the optimal solution but not sure from the text.</w:t>
      </w:r>
    </w:p>
    <w:p w14:paraId="37F57A8A" w14:textId="77777777" w:rsidR="00451948" w:rsidRDefault="00451948" w:rsidP="00451948">
      <w:r>
        <w:t>Lines 174-182: How did you specify the equivalent problem (BLM modifications) in ILP?</w:t>
      </w:r>
    </w:p>
    <w:p w14:paraId="5F6AC3DE" w14:textId="77777777" w:rsidR="00451948" w:rsidRDefault="00451948" w:rsidP="00451948">
      <w:r>
        <w:t>Line 195: Was the reduction because the ILP solution was able to find cheaper parcels or less parcels?</w:t>
      </w:r>
    </w:p>
    <w:p w14:paraId="1DE8FD48" w14:textId="77777777" w:rsidR="00451948" w:rsidRDefault="00451948" w:rsidP="00451948">
      <w:r>
        <w:t xml:space="preserve">Figure 1: Are the results shown for </w:t>
      </w:r>
      <w:proofErr w:type="spellStart"/>
      <w:r>
        <w:t>Marxan</w:t>
      </w:r>
      <w:proofErr w:type="spellEnd"/>
      <w:r>
        <w:t xml:space="preserve"> from a single run? How much variation might we expect around this line if there were multiple </w:t>
      </w:r>
      <w:proofErr w:type="spellStart"/>
      <w:r>
        <w:t>Marxan</w:t>
      </w:r>
      <w:proofErr w:type="spellEnd"/>
      <w:r>
        <w:t xml:space="preserve"> runs? (I don’t think they are necessary, just a comment on the expected variability in </w:t>
      </w:r>
      <w:proofErr w:type="spellStart"/>
      <w:r>
        <w:t>Marxan</w:t>
      </w:r>
      <w:proofErr w:type="spellEnd"/>
      <w:r>
        <w:t xml:space="preserve"> solutions)</w:t>
      </w:r>
    </w:p>
    <w:p w14:paraId="0E4980A3" w14:textId="77777777"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77777777" w:rsidR="00451948" w:rsidRDefault="00451948" w:rsidP="00451948">
      <w:r>
        <w:t>All fine, although see major comments 1&amp;2 below which will affect the framing/wording of the findings.</w:t>
      </w:r>
    </w:p>
    <w:p w14:paraId="312D4B37" w14:textId="77777777" w:rsidR="00451948" w:rsidRDefault="00451948" w:rsidP="00451948">
      <w:r>
        <w:t>Comments for the Author</w:t>
      </w:r>
    </w:p>
    <w:p w14:paraId="31AB5386" w14:textId="77777777" w:rsidR="00451948" w:rsidRDefault="00451948" w:rsidP="00451948">
      <w:r>
        <w:lastRenderedPageBreak/>
        <w:t xml:space="preserve">This manuscript makes an excellent point – </w:t>
      </w:r>
      <w:proofErr w:type="spellStart"/>
      <w:r>
        <w:t>Marxan</w:t>
      </w:r>
      <w:proofErr w:type="spellEnd"/>
      <w:r>
        <w:t xml:space="preserve"> is used as the gold-standard in conservation planning, but it is often not the best choice of algorithm. The manuscript is well-written overall, however, at the moment some components of the manuscript are lacking in this current form.</w:t>
      </w:r>
    </w:p>
    <w:p w14:paraId="14B00DA7" w14:textId="77777777" w:rsidR="00451948" w:rsidRDefault="00451948" w:rsidP="00451948"/>
    <w:p w14:paraId="41088E91" w14:textId="77777777" w:rsidR="00451948" w:rsidRDefault="00451948" w:rsidP="00451948">
      <w:r>
        <w:t>First, the authors have stayed away from a mathematical description of the problems being solved here. I think that is a mistake, and explicitly including the mathematical formulations could clear up or shine a light on a few of my major issues below (points 3-5). 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7777777" w:rsidR="00451948" w:rsidRDefault="00451948" w:rsidP="00451948">
      <w:r>
        <w:t xml:space="preserve">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w:t>
      </w:r>
      <w:proofErr w:type="spellStart"/>
      <w:r>
        <w:t>Gurobi</w:t>
      </w:r>
      <w:proofErr w:type="spellEnd"/>
      <w:r>
        <w:t xml:space="preserve"> </w:t>
      </w:r>
      <w:proofErr w:type="spellStart"/>
      <w:r>
        <w:t>etc</w:t>
      </w:r>
      <w:proofErr w:type="spellEnd"/>
      <w:r>
        <w:t>]’.</w:t>
      </w:r>
    </w:p>
    <w:p w14:paraId="144F6B4E" w14:textId="77777777" w:rsidR="00451948" w:rsidRDefault="00451948" w:rsidP="00451948"/>
    <w:p w14:paraId="45D4576B" w14:textId="77777777" w:rsidR="00451948" w:rsidRDefault="00451948" w:rsidP="00451948">
      <w:r>
        <w:t xml:space="preserve">2. Relatedly, the manuscript sometimes uses SA and </w:t>
      </w:r>
      <w:proofErr w:type="spellStart"/>
      <w:r>
        <w:t>Marxan</w:t>
      </w:r>
      <w:proofErr w:type="spellEnd"/>
      <w:r>
        <w:t xml:space="preserve"> interchangeably. </w:t>
      </w:r>
      <w:proofErr w:type="spellStart"/>
      <w:r>
        <w:t>Marxan</w:t>
      </w:r>
      <w:proofErr w:type="spellEnd"/>
      <w:r>
        <w:t xml:space="preserve">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xml:space="preserve">• The </w:t>
      </w:r>
      <w:proofErr w:type="spellStart"/>
      <w:r>
        <w:t>Marxan</w:t>
      </w:r>
      <w:proofErr w:type="spellEnd"/>
      <w:r>
        <w:t xml:space="preserve">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w:t>
      </w:r>
      <w:proofErr w:type="spellStart"/>
      <w:r>
        <w:t>Gurobi</w:t>
      </w:r>
      <w:proofErr w:type="spellEnd"/>
      <w:r>
        <w:t xml:space="preserve"> and SYMPHONY) with </w:t>
      </w:r>
      <w:proofErr w:type="spellStart"/>
      <w:r>
        <w:t>Marxan</w:t>
      </w:r>
      <w:proofErr w:type="spellEnd"/>
      <w:r>
        <w:t xml:space="preserve">. </w:t>
      </w:r>
      <w:proofErr w:type="spellStart"/>
      <w:r>
        <w:t>Marxan</w:t>
      </w:r>
      <w:proofErr w:type="spellEnd"/>
      <w:r>
        <w:t xml:space="preserve">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w:t>
      </w:r>
      <w:proofErr w:type="spellStart"/>
      <w:r>
        <w:t>Marxan</w:t>
      </w:r>
      <w:proofErr w:type="spellEnd"/>
      <w:r>
        <w:t>.</w:t>
      </w:r>
    </w:p>
    <w:p w14:paraId="6A47E4FB" w14:textId="77777777" w:rsidR="00451948" w:rsidRDefault="00451948" w:rsidP="00451948"/>
    <w:p w14:paraId="63286ED6" w14:textId="77777777" w:rsidR="00451948" w:rsidRDefault="00451948" w:rsidP="00451948">
      <w:r>
        <w:t xml:space="preserve">3. In Materials and Methods, it would be very useful to introduce the problem being solved in either the first or second section. The last </w:t>
      </w:r>
      <w:proofErr w:type="spellStart"/>
      <w:r>
        <w:t>parag</w:t>
      </w:r>
      <w:proofErr w:type="spellEnd"/>
      <w:r>
        <w:t xml:space="preserve"> of the introduction mentions a ‘systematic planning problem’, but it is not yet clear what this actually means in this context.</w:t>
      </w:r>
    </w:p>
    <w:p w14:paraId="2130F909" w14:textId="77777777" w:rsidR="00451948" w:rsidRDefault="00451948" w:rsidP="00451948"/>
    <w:p w14:paraId="6ECE9A52" w14:textId="77777777" w:rsidR="00451948" w:rsidRDefault="00451948" w:rsidP="00451948">
      <w:r>
        <w:t xml:space="preserve">4. The Spatial Prioritization section would be easier to follow with a mathematical description of the ILP being tackled (i.e. write out the min set problem, with all constraints), and the </w:t>
      </w:r>
      <w:proofErr w:type="spellStart"/>
      <w:r>
        <w:t>Marxan</w:t>
      </w:r>
      <w:proofErr w:type="spellEnd"/>
      <w:r>
        <w:t xml:space="preserve"> problem. This is related to my issues with the dichotomy elsewhere – this is where that could be cleared up by embracing the math!</w:t>
      </w:r>
    </w:p>
    <w:p w14:paraId="070323A5" w14:textId="77777777" w:rsidR="00451948" w:rsidRDefault="00451948" w:rsidP="00451948"/>
    <w:p w14:paraId="1E7B1B21" w14:textId="77777777" w:rsidR="00451948" w:rsidRDefault="00451948" w:rsidP="00451948">
      <w:r>
        <w:t xml:space="preserve">5. Is there an analogue to the BLM in the ILP formulation used? How does the ILP formulation take into account </w:t>
      </w:r>
      <w:proofErr w:type="spellStart"/>
      <w:r>
        <w:t>clumpiness</w:t>
      </w:r>
      <w:proofErr w:type="spellEnd"/>
      <w:r>
        <w:t xml:space="preserve">? One of the big arguments for </w:t>
      </w:r>
      <w:proofErr w:type="spellStart"/>
      <w:r>
        <w:t>Marxan</w:t>
      </w:r>
      <w:proofErr w:type="spellEnd"/>
      <w:r>
        <w:t xml:space="preserve"> is the ability to control or explore how clumped the solutions are, so that needs to be addressed here.</w:t>
      </w:r>
    </w:p>
    <w:p w14:paraId="73CC7E94" w14:textId="77777777" w:rsidR="00451948" w:rsidRDefault="00451948" w:rsidP="00451948"/>
    <w:p w14:paraId="0720D972" w14:textId="77777777" w:rsidR="00451948" w:rsidRDefault="00451948" w:rsidP="00451948">
      <w:r>
        <w:t xml:space="preserve">6. Much of the M&amp;M section is written assuming a fairly good knowledge of </w:t>
      </w:r>
      <w:proofErr w:type="spellStart"/>
      <w:r>
        <w:t>Marxan</w:t>
      </w:r>
      <w:proofErr w:type="spellEnd"/>
      <w:r>
        <w:t xml:space="preserve">. There </w:t>
      </w:r>
      <w:proofErr w:type="gramStart"/>
      <w:r>
        <w:t>are</w:t>
      </w:r>
      <w:proofErr w:type="gramEnd"/>
      <w:r>
        <w:t xml:space="preserv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t>Iteration</w:t>
      </w:r>
    </w:p>
    <w:p w14:paraId="19D0E7B2" w14:textId="77777777" w:rsidR="00451948" w:rsidRDefault="00451948" w:rsidP="00451948">
      <w:r>
        <w:t xml:space="preserve">Maybe more that I have missed since I know </w:t>
      </w:r>
      <w:proofErr w:type="spellStart"/>
      <w:r>
        <w:t>Marxan</w:t>
      </w:r>
      <w:proofErr w:type="spellEnd"/>
      <w:r>
        <w:t>, give it a good scour for other jargon.</w:t>
      </w:r>
    </w:p>
    <w:p w14:paraId="7E555A1F" w14:textId="77777777" w:rsidR="00451948" w:rsidRDefault="00451948" w:rsidP="00451948"/>
    <w:p w14:paraId="2B6F5BE3" w14:textId="77777777"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6A24DA6B" w14:textId="77777777" w:rsidR="00451948" w:rsidRDefault="00451948" w:rsidP="00451948"/>
    <w:p w14:paraId="22DC3B9A" w14:textId="77777777" w:rsidR="00451948" w:rsidRDefault="00451948" w:rsidP="00451948">
      <w:r>
        <w:t xml:space="preserve">8. The two results figures use the 10^8 iterations version of the </w:t>
      </w:r>
      <w:proofErr w:type="spellStart"/>
      <w:r>
        <w:t>Marxan</w:t>
      </w:r>
      <w:proofErr w:type="spellEnd"/>
      <w:r>
        <w:t xml:space="preserve"> runs. That seems like a lot – is that standard? It may be a fairer comparison to examine the times at the median number of iterations tested, which would drop the times back a lot. Figure 1 could actually be cool with multiple lines for </w:t>
      </w:r>
      <w:proofErr w:type="spellStart"/>
      <w:r>
        <w:t>Marxan</w:t>
      </w:r>
      <w:proofErr w:type="spellEnd"/>
      <w:r>
        <w:t xml:space="preserve">, showing multiple </w:t>
      </w:r>
      <w:proofErr w:type="spellStart"/>
      <w:r>
        <w:t>interation</w:t>
      </w:r>
      <w:proofErr w:type="spellEnd"/>
      <w:r>
        <w:t xml:space="preserve"> choices – I think with only a few, it wouldn’t be distracting.</w:t>
      </w:r>
    </w:p>
    <w:p w14:paraId="75E738AA" w14:textId="77777777" w:rsidR="00451948" w:rsidRDefault="00451948" w:rsidP="00451948"/>
    <w:p w14:paraId="4275DB07" w14:textId="77777777" w:rsidR="00451948" w:rsidRDefault="00451948" w:rsidP="00451948">
      <w:r>
        <w:lastRenderedPageBreak/>
        <w:t xml:space="preserve">9. The same point can be made for the number of planning units. The discussion notes that the standard recommendation is not to use </w:t>
      </w:r>
      <w:proofErr w:type="spellStart"/>
      <w:r>
        <w:t>Marxan</w:t>
      </w:r>
      <w:proofErr w:type="spellEnd"/>
      <w:r>
        <w:t xml:space="preserve"> for more than 50,000, yet the results presented here are for more than three times that size. Do the general observations here hold true for a problem where </w:t>
      </w:r>
      <w:proofErr w:type="spellStart"/>
      <w:r>
        <w:t>Marxan</w:t>
      </w:r>
      <w:proofErr w:type="spellEnd"/>
      <w:r>
        <w:t xml:space="preserve"> would actually be considered useful? I’d like to see the results and the figures for a more realistic problem more representative of how </w:t>
      </w:r>
      <w:proofErr w:type="spellStart"/>
      <w:r>
        <w:t>Marxan</w:t>
      </w:r>
      <w:proofErr w:type="spellEnd"/>
      <w:r>
        <w:t xml:space="preserve"> is used in practice. If the message here is really that these other approaches can solve much larger problems than </w:t>
      </w:r>
      <w:proofErr w:type="spellStart"/>
      <w:r>
        <w:t>Marxan</w:t>
      </w:r>
      <w:proofErr w:type="spellEnd"/>
      <w:r>
        <w:t>, then the messaging needs to be changed throughout the manuscript.</w:t>
      </w:r>
    </w:p>
    <w:p w14:paraId="3E606C64" w14:textId="77777777" w:rsidR="00451948" w:rsidRDefault="00451948" w:rsidP="00451948"/>
    <w:p w14:paraId="142B11CC" w14:textId="77777777" w:rsidR="00451948" w:rsidRDefault="00451948" w:rsidP="00451948">
      <w:r>
        <w:t xml:space="preserve">10. Although I agree that this is strictly a conservation planning paper (which is fine), it would be good to look outside the field for similar discussions and analyses. The </w:t>
      </w:r>
      <w:proofErr w:type="spellStart"/>
      <w:r>
        <w:t>tradeoffs</w:t>
      </w:r>
      <w:proofErr w:type="spellEnd"/>
      <w:r>
        <w:t xml:space="preserve"> between SA and ILP, or even heuristic vs exact optimisation methods is not a brand new one. The comparison is certainly novel here in a field that so heavily relies upon SA, but a richer context could be drawn from other literatures.</w:t>
      </w:r>
    </w:p>
    <w:p w14:paraId="53566DF0" w14:textId="77777777" w:rsidR="00451948" w:rsidRDefault="00451948" w:rsidP="00451948"/>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77777777" w:rsidR="00451948" w:rsidRDefault="00451948" w:rsidP="00451948">
      <w:r>
        <w:t>Table 1 is not referred to in the text where it would be very helpful, and it is hard to parse.</w:t>
      </w:r>
    </w:p>
    <w:p w14:paraId="6FB9FDAB" w14:textId="77777777" w:rsidR="00451948" w:rsidRDefault="00451948" w:rsidP="00451948"/>
    <w:p w14:paraId="4D458F51" w14:textId="77777777" w:rsidR="00451948" w:rsidRDefault="00451948" w:rsidP="00451948">
      <w:r>
        <w:t xml:space="preserve">Line 51 ‘performing runs’ is a little </w:t>
      </w:r>
      <w:proofErr w:type="spellStart"/>
      <w:r>
        <w:t>jargony</w:t>
      </w:r>
      <w:proofErr w:type="spellEnd"/>
      <w:r>
        <w:t xml:space="preserve"> for this early in an introduction – would be good instead to make it clearer at this point that SA is expensive because it performs many hundreds of simulations to determine the impact of different candidate solutions.</w:t>
      </w:r>
    </w:p>
    <w:p w14:paraId="0097FC8F" w14:textId="77777777" w:rsidR="00451948" w:rsidRDefault="00451948" w:rsidP="00451948"/>
    <w:p w14:paraId="61C09D2A" w14:textId="77777777" w:rsidR="00451948" w:rsidRDefault="00451948" w:rsidP="00451948">
      <w:r>
        <w:t xml:space="preserve">Line 53 – talking about the drawbacks (e.g. the structure of the problem and the time to solve) of ILP in past tense, can that be contextualised that more? Have these problems been solved and are no longer issues, or are you proposing that they are worth the </w:t>
      </w:r>
      <w:proofErr w:type="spellStart"/>
      <w:r>
        <w:t>tradeoff</w:t>
      </w:r>
      <w:proofErr w:type="spellEnd"/>
      <w:r>
        <w:t>?</w:t>
      </w:r>
    </w:p>
    <w:p w14:paraId="355A3C56" w14:textId="77777777" w:rsidR="00451948" w:rsidRDefault="00451948" w:rsidP="00451948"/>
    <w:p w14:paraId="61C979A5" w14:textId="77777777" w:rsidR="00451948" w:rsidRDefault="00451948" w:rsidP="00451948">
      <w:r>
        <w:t>Line 58 – ‘highly suboptimal’ is confusing wording</w:t>
      </w:r>
    </w:p>
    <w:p w14:paraId="094C96F2" w14:textId="77777777" w:rsidR="00451948" w:rsidRDefault="00451948" w:rsidP="00451948"/>
    <w:p w14:paraId="5A4779E2" w14:textId="77777777" w:rsidR="00451948" w:rsidRDefault="00451948" w:rsidP="00451948">
      <w:r>
        <w:t>I do not know what cadastral data means, sorry.</w:t>
      </w:r>
    </w:p>
    <w:p w14:paraId="031BC73F" w14:textId="77777777" w:rsidR="00451948" w:rsidRDefault="00451948" w:rsidP="00451948"/>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77777777" w:rsidR="00451948" w:rsidRDefault="00451948" w:rsidP="00451948"/>
    <w:p w14:paraId="6118F27B" w14:textId="77777777" w:rsidR="00451948" w:rsidRDefault="00451948" w:rsidP="00451948">
      <w:r>
        <w:lastRenderedPageBreak/>
        <w:t>Line 126 – is land cost a socioeconomic cost? I’d be more inclined to call this a financial cost, since there isn’t anything social being captured.</w:t>
      </w:r>
    </w:p>
    <w:p w14:paraId="151B3945" w14:textId="77777777" w:rsidR="00451948" w:rsidRDefault="00451948" w:rsidP="00451948"/>
    <w:p w14:paraId="5070C4B6" w14:textId="77777777" w:rsidR="00451948" w:rsidRDefault="00451948" w:rsidP="00451948">
      <w:r>
        <w:t xml:space="preserve">Line 191 – it is disingenuous to present results from uncalibrated </w:t>
      </w:r>
      <w:proofErr w:type="spellStart"/>
      <w:r>
        <w:t>Marxan</w:t>
      </w:r>
      <w:proofErr w:type="spellEnd"/>
      <w:r>
        <w:t xml:space="preserve"> runs, especially when it results in something so extreme as a cost saving of over four thousand percent. That would be a very powerful number if it came from the intended use of </w:t>
      </w:r>
      <w:proofErr w:type="spellStart"/>
      <w:r>
        <w:t>Marxan</w:t>
      </w:r>
      <w:proofErr w:type="spellEnd"/>
      <w:r>
        <w:t>!</w:t>
      </w:r>
    </w:p>
    <w:p w14:paraId="1137603F" w14:textId="77777777" w:rsidR="00451948" w:rsidRDefault="00451948" w:rsidP="00451948"/>
    <w:p w14:paraId="14741A78" w14:textId="77777777" w:rsidR="00451948" w:rsidRDefault="00451948" w:rsidP="00451948">
      <w:r>
        <w:t xml:space="preserve">Line 197 I really like the comparison as illustrated here – how much more you could select in the ILP formulation if you had the same budget as the </w:t>
      </w:r>
      <w:proofErr w:type="spellStart"/>
      <w:r>
        <w:t>Marxan</w:t>
      </w:r>
      <w:proofErr w:type="spellEnd"/>
      <w:r>
        <w:t xml:space="preserve"> optimal solution. If there are other obvious places to make this comparison in the results, I’d love to see this illustrated again. It may not fit neatly anywhere else though, which is fine.</w:t>
      </w:r>
    </w:p>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77777777" w:rsidR="00451948" w:rsidRDefault="00451948" w:rsidP="00451948">
      <w:r>
        <w:t>All good. I note some of the interpretations go beyond what the paper shows evidence of and have made some suggestions below.</w:t>
      </w: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77777777"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2E96DFB5" w14:textId="77777777" w:rsidR="00451948" w:rsidRDefault="00451948" w:rsidP="00451948"/>
    <w:p w14:paraId="6D10E91C" w14:textId="77777777" w:rsidR="00451948" w:rsidRDefault="00451948" w:rsidP="00451948">
      <w:r>
        <w:lastRenderedPageBreak/>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r>
        <w:t xml:space="preserve">For example, Line 39: I would disagree that systematic conservation planning is about framing optimization problems. SCP is a </w:t>
      </w:r>
      <w:proofErr w:type="gramStart"/>
      <w:r>
        <w:t>ten step</w:t>
      </w:r>
      <w:proofErr w:type="gramEnd"/>
      <w:r>
        <w:t xml:space="preserve">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w:t>
      </w:r>
      <w:proofErr w:type="spellStart"/>
      <w:r>
        <w:t>softwares</w:t>
      </w:r>
      <w:proofErr w:type="spellEnd"/>
      <w:r>
        <w:t xml:space="preserve"> like </w:t>
      </w:r>
      <w:proofErr w:type="spellStart"/>
      <w:r>
        <w:t>Marxan</w:t>
      </w:r>
      <w:proofErr w:type="spellEnd"/>
      <w:r>
        <w:t xml:space="preserve"> and Zonation.</w:t>
      </w:r>
    </w:p>
    <w:p w14:paraId="34A53598" w14:textId="77777777" w:rsidR="00451948" w:rsidRDefault="00451948" w:rsidP="00451948"/>
    <w:p w14:paraId="4105C6C9" w14:textId="77777777" w:rsidR="00451948" w:rsidRDefault="00451948" w:rsidP="00451948">
      <w:r>
        <w:t xml:space="preserve">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w:t>
      </w:r>
      <w:proofErr w:type="gramStart"/>
      <w:r>
        <w:t>is</w:t>
      </w:r>
      <w:proofErr w:type="gramEnd"/>
      <w:r>
        <w:t xml:space="preserve">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I find this paper analogous to being told to choose between a Porsche (ILP) and a pick-up truck (SA),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58C3ABA1" w14:textId="77777777" w:rsidR="00451948" w:rsidRDefault="00451948" w:rsidP="00451948"/>
    <w:p w14:paraId="659C1EF2" w14:textId="77777777" w:rsidR="00451948" w:rsidRDefault="00451948" w:rsidP="00451948">
      <w:proofErr w:type="spellStart"/>
      <w:r>
        <w:t>Prioritzr</w:t>
      </w:r>
      <w:proofErr w:type="spellEnd"/>
      <w:r>
        <w:t xml:space="preserve">, Zonation, and </w:t>
      </w:r>
      <w:proofErr w:type="spellStart"/>
      <w:r>
        <w:t>Marxan</w:t>
      </w:r>
      <w:proofErr w:type="spellEnd"/>
      <w:r>
        <w:t xml:space="preserve">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w:t>
      </w:r>
      <w:r>
        <w:lastRenderedPageBreak/>
        <w:t>evidence for this claim is efficiency. To demonstrate otherwise would require a different comparison that is beyond the scope of this paper.</w:t>
      </w:r>
    </w:p>
    <w:p w14:paraId="315C137D" w14:textId="77777777" w:rsidR="00451948" w:rsidRDefault="00451948" w:rsidP="00451948"/>
    <w:p w14:paraId="346479A1" w14:textId="77777777" w:rsidR="00451948" w:rsidRDefault="00451948" w:rsidP="00451948">
      <w:r>
        <w:t xml:space="preserve">However, the ILP-based </w:t>
      </w:r>
      <w:proofErr w:type="spellStart"/>
      <w:r>
        <w:t>Prioritzr</w:t>
      </w:r>
      <w:proofErr w:type="spellEnd"/>
      <w:r>
        <w:t xml:space="preserve"> is a promising new addition to the suite of tools we have at our disposal for planning and I think with a minor tweak to some of the framing, this paper will be well-received amongst those individuals looking for more powerful solvers.</w:t>
      </w:r>
    </w:p>
    <w:p w14:paraId="0D9AD974" w14:textId="77777777" w:rsidR="00451948" w:rsidRDefault="00451948" w:rsidP="00451948"/>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5286B1C1" w14:textId="77777777" w:rsidR="00451948" w:rsidRDefault="00451948" w:rsidP="00451948">
      <w:r>
        <w:t>Article ID: 44964</w:t>
      </w:r>
    </w:p>
    <w:p w14:paraId="145E0D09" w14:textId="77777777" w:rsidR="00451948" w:rsidRDefault="00451948" w:rsidP="00451948">
      <w:r>
        <w:t>Need help? Just reply to this email.</w:t>
      </w:r>
    </w:p>
    <w:p w14:paraId="7726D687" w14:textId="77777777" w:rsidR="00451948" w:rsidRDefault="00451948" w:rsidP="00451948">
      <w:r>
        <w:t xml:space="preserve">Publisher of: </w:t>
      </w:r>
      <w:proofErr w:type="spellStart"/>
      <w:r>
        <w:t>PeerJ</w:t>
      </w:r>
      <w:proofErr w:type="spellEnd"/>
      <w:r>
        <w:t xml:space="preserve"> – Life &amp; Environment, </w:t>
      </w:r>
      <w:proofErr w:type="spellStart"/>
      <w:r>
        <w:t>PeerJ</w:t>
      </w:r>
      <w:proofErr w:type="spellEnd"/>
      <w:r>
        <w:t xml:space="preserve"> Computer Science, </w:t>
      </w:r>
      <w:proofErr w:type="spellStart"/>
      <w:r>
        <w:t>PeerJ</w:t>
      </w:r>
      <w:proofErr w:type="spellEnd"/>
      <w:r>
        <w:t xml:space="preserve"> Physical Chemistry, </w:t>
      </w:r>
      <w:proofErr w:type="spellStart"/>
      <w:r>
        <w:t>PeerJ</w:t>
      </w:r>
      <w:proofErr w:type="spellEnd"/>
      <w:r>
        <w:t xml:space="preserve"> Organic Chemistry, </w:t>
      </w:r>
      <w:proofErr w:type="spellStart"/>
      <w:r>
        <w:t>PeerJ</w:t>
      </w:r>
      <w:proofErr w:type="spellEnd"/>
      <w:r>
        <w:t xml:space="preserve"> Inorganic Chemistry, </w:t>
      </w:r>
      <w:proofErr w:type="spellStart"/>
      <w:r>
        <w:t>PeerJ</w:t>
      </w:r>
      <w:proofErr w:type="spellEnd"/>
      <w:r>
        <w:t xml:space="preserve"> Analytical Chemistry and </w:t>
      </w:r>
      <w:proofErr w:type="spellStart"/>
      <w:r>
        <w:t>PeerJ</w:t>
      </w:r>
      <w:proofErr w:type="spellEnd"/>
      <w:r>
        <w:t xml:space="preserve"> Materials Science</w:t>
      </w:r>
    </w:p>
    <w:p w14:paraId="2800E517" w14:textId="77777777" w:rsidR="00451948" w:rsidRDefault="00451948" w:rsidP="00451948">
      <w:r>
        <w:t>Follow us on Twitter, Facebook, Instagram and our Blog</w:t>
      </w:r>
    </w:p>
    <w:p w14:paraId="45617A7F" w14:textId="77777777" w:rsidR="00451948" w:rsidRDefault="00451948" w:rsidP="00451948">
      <w:r>
        <w:t xml:space="preserve">© 2020, </w:t>
      </w:r>
      <w:proofErr w:type="spellStart"/>
      <w:r>
        <w:t>PeerJ</w:t>
      </w:r>
      <w:proofErr w:type="spellEnd"/>
      <w:r>
        <w:t>, Inc. PO Box 910224 San Diego, CA 92191, USA</w:t>
      </w:r>
    </w:p>
    <w:p w14:paraId="2166F766" w14:textId="47A53D7E" w:rsidR="00AF2C40" w:rsidRDefault="00451948" w:rsidP="00451948">
      <w:r>
        <w:tab/>
      </w:r>
    </w:p>
    <w:sectPr w:rsidR="00AF2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167DB2"/>
    <w:rsid w:val="00451948"/>
    <w:rsid w:val="0065443F"/>
    <w:rsid w:val="00AF2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2867</Words>
  <Characters>16345</Characters>
  <Application>Microsoft Office Word</Application>
  <DocSecurity>0</DocSecurity>
  <Lines>136</Lines>
  <Paragraphs>38</Paragraphs>
  <ScaleCrop>false</ScaleCrop>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2020-02-20T17:01:00Z</dcterms:created>
  <dcterms:modified xsi:type="dcterms:W3CDTF">2020-02-20T17:02:00Z</dcterms:modified>
</cp:coreProperties>
</file>