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00F0C8A" w:rsidR="003415FF" w:rsidRDefault="00000000">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future</w:t>
      </w:r>
    </w:p>
    <w:p w14:paraId="00000002" w14:textId="77777777" w:rsidR="003415FF" w:rsidRDefault="00000000">
      <w:pPr>
        <w:spacing w:line="480" w:lineRule="auto"/>
      </w:pPr>
      <w:r>
        <w:rPr>
          <w:b/>
          <w:sz w:val="24"/>
          <w:szCs w:val="24"/>
        </w:rPr>
        <w:t>Abstract:</w:t>
      </w:r>
      <w:r>
        <w:rPr>
          <w:sz w:val="24"/>
          <w:szCs w:val="24"/>
        </w:rPr>
        <w:t xml:space="preserve"> </w:t>
      </w:r>
      <w:r>
        <w:t xml:space="preserve">     </w:t>
      </w:r>
    </w:p>
    <w:p w14:paraId="00000003" w14:textId="70937FAD" w:rsidR="003415FF" w:rsidRDefault="00000000">
      <w:pPr>
        <w:spacing w:line="480" w:lineRule="auto"/>
        <w:rPr>
          <w:b/>
          <w:sz w:val="24"/>
          <w:szCs w:val="24"/>
        </w:rPr>
      </w:pPr>
      <w:r>
        <w:rPr>
          <w:sz w:val="24"/>
          <w:szCs w:val="24"/>
        </w:rPr>
        <w:t xml:space="preserve">Protected areas are a key instrument for conservation. Despite this, they are vulnerable to risks associated with weak governance, land use intensification, and climate change. Using a novel hierarchical optimization approach, we identified priority areas for expanding the global protected area system to explicitly account for such risks whilst maximizing protection of all known terrestrial vertebrate species. We illustrate how reducing exposure to these risks requires expanding the area of the global protected area system by 1.6% while still meeting conservation targets. Incorporating risks from weak governance drove the greatest changes in spatial priorities for protection, while incorporating risks from climate change required the largest increase in global protected area.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conservation planning. </w:t>
      </w:r>
      <w:r>
        <w:br w:type="page"/>
      </w:r>
    </w:p>
    <w:p w14:paraId="00000004" w14:textId="77777777" w:rsidR="003415FF" w:rsidRDefault="00000000">
      <w:pPr>
        <w:spacing w:line="480" w:lineRule="auto"/>
        <w:rPr>
          <w:b/>
          <w:sz w:val="24"/>
          <w:szCs w:val="24"/>
        </w:rPr>
      </w:pPr>
      <w:r>
        <w:rPr>
          <w:b/>
          <w:sz w:val="24"/>
          <w:szCs w:val="24"/>
        </w:rPr>
        <w:lastRenderedPageBreak/>
        <w:t>Introduction</w:t>
      </w:r>
    </w:p>
    <w:p w14:paraId="00000005" w14:textId="119C9AC4" w:rsidR="003415FF" w:rsidRDefault="00000000">
      <w:pPr>
        <w:spacing w:line="480" w:lineRule="auto"/>
        <w:ind w:firstLine="720"/>
        <w:rPr>
          <w:color w:val="000000"/>
          <w:sz w:val="24"/>
          <w:szCs w:val="24"/>
        </w:rPr>
      </w:pPr>
      <w:r>
        <w:rPr>
          <w:sz w:val="24"/>
          <w:szCs w:val="24"/>
        </w:rPr>
        <w:t>P</w:t>
      </w:r>
      <w:r>
        <w:rPr>
          <w:color w:val="000000"/>
          <w:sz w:val="24"/>
          <w:szCs w:val="24"/>
        </w:rPr>
        <w:t>rotecting land is one of the best strategies to stem the biodiversity crisis</w:t>
      </w:r>
      <w:r w:rsidR="00605948">
        <w:rPr>
          <w:color w:val="000000"/>
          <w:sz w:val="24"/>
          <w:szCs w:val="24"/>
        </w:rPr>
        <w:t xml:space="preserve"> </w:t>
      </w:r>
      <w:r w:rsidR="00605948">
        <w:rPr>
          <w:color w:val="000000"/>
          <w:sz w:val="24"/>
          <w:szCs w:val="24"/>
        </w:rPr>
        <w:fldChar w:fldCharType="begin"/>
      </w:r>
      <w:r w:rsidR="00605948">
        <w:rPr>
          <w:color w:val="000000"/>
          <w:sz w:val="24"/>
          <w:szCs w:val="24"/>
        </w:rPr>
        <w:instrText xml:space="preserve"> ADDIN ZOTERO_ITEM CSL_CITATION {"citationID":"KKyUxnfs","properties":{"formattedCitation":"(Watson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05948">
        <w:rPr>
          <w:color w:val="000000"/>
          <w:sz w:val="24"/>
          <w:szCs w:val="24"/>
        </w:rPr>
        <w:fldChar w:fldCharType="separate"/>
      </w:r>
      <w:r w:rsidR="003333CD" w:rsidRPr="003333CD">
        <w:rPr>
          <w:sz w:val="24"/>
        </w:rPr>
        <w:t>(Watson et al. 2014)</w:t>
      </w:r>
      <w:r w:rsidR="00605948">
        <w:rPr>
          <w:color w:val="000000"/>
          <w:sz w:val="24"/>
          <w:szCs w:val="24"/>
        </w:rPr>
        <w:fldChar w:fldCharType="end"/>
      </w:r>
      <w:r>
        <w:rPr>
          <w:color w:val="000000"/>
          <w:sz w:val="24"/>
          <w:szCs w:val="24"/>
        </w:rPr>
        <w:t xml:space="preserve"> and a cornerstone of international agreements to safeguard biodiversity</w:t>
      </w:r>
      <w:r w:rsidR="00811FF5">
        <w:rPr>
          <w:color w:val="000000"/>
          <w:sz w:val="24"/>
          <w:szCs w:val="24"/>
        </w:rPr>
        <w:t xml:space="preserve"> </w:t>
      </w:r>
      <w:r w:rsidR="00811FF5">
        <w:rPr>
          <w:color w:val="000000"/>
          <w:sz w:val="24"/>
          <w:szCs w:val="24"/>
        </w:rPr>
        <w:fldChar w:fldCharType="begin"/>
      </w:r>
      <w:r w:rsidR="00F23EBA">
        <w:rPr>
          <w:color w:val="000000"/>
          <w:sz w:val="24"/>
          <w:szCs w:val="24"/>
        </w:rPr>
        <w:instrText xml:space="preserve"> ADDIN ZOTERO_ITEM CSL_CITATION {"citationID":"AJgSDqJ7","properties":{"formattedCitation":"(CBD 2010, 2020)","plainCitation":"(CBD 2010, 2020)","noteIndex":0},"citationItems":[{"id":721,"uris":["http://zotero.org/users/878981/items/SFEVMJYB"],"itemData":{"id":721,"type":"webpage","title":"Zero draft of the post-2020 global biodiversity framework","URL":"https://www.cbd.int/doc/c/efb0/1f84/a892b98d2982a829962b6371/wg2020-02-03-en.pdf","author":[{"family":"CBD","given":""}],"issued":{"date-parts":[["2020"]]}}},{"id":1812,"uris":["http://zotero.org/groups/805250/items/CSDUBBNT"],"itemData":{"id":1812,"type":"webpage","title":"Aichi Biodiversity Targets","URL":"https://www.cbd.int/sp/targets/","author":[{"literal":"CBD"}],"accessed":{"date-parts":[["2017",6,27]]},"issued":{"date-parts":[["2010"]]}}}],"schema":"https://github.com/citation-style-language/schema/raw/master/csl-citation.json"} </w:instrText>
      </w:r>
      <w:r w:rsidR="00811FF5">
        <w:rPr>
          <w:color w:val="000000"/>
          <w:sz w:val="24"/>
          <w:szCs w:val="24"/>
        </w:rPr>
        <w:fldChar w:fldCharType="separate"/>
      </w:r>
      <w:r w:rsidR="00F23EBA" w:rsidRPr="00F23EBA">
        <w:rPr>
          <w:sz w:val="24"/>
        </w:rPr>
        <w:t>(CBD 2010, 2020)</w:t>
      </w:r>
      <w:r w:rsidR="00811FF5">
        <w:rPr>
          <w:color w:val="000000"/>
          <w:sz w:val="24"/>
          <w:szCs w:val="24"/>
        </w:rPr>
        <w:fldChar w:fldCharType="end"/>
      </w:r>
      <w:r>
        <w:rPr>
          <w:i/>
          <w:sz w:val="24"/>
          <w:szCs w:val="24"/>
        </w:rPr>
        <w:t>.</w:t>
      </w:r>
      <w:r>
        <w:rPr>
          <w:sz w:val="24"/>
          <w:szCs w:val="24"/>
        </w:rPr>
        <w:t xml:space="preserve">  The effectiveness of a global network of protected areas depends upon the identification of areas that will both meet the needs of species and provide the greatest return on conservation investments.  Yet most spatial planning efforts base decisions heavily upon the estimated ecological value of land</w:t>
      </w:r>
      <w:r w:rsidR="00811FF5">
        <w:rPr>
          <w:sz w:val="24"/>
          <w:szCs w:val="24"/>
        </w:rPr>
        <w:t xml:space="preserve"> </w:t>
      </w:r>
      <w:r w:rsidR="00811FF5">
        <w:rPr>
          <w:sz w:val="24"/>
          <w:szCs w:val="24"/>
        </w:rPr>
        <w:fldChar w:fldCharType="begin"/>
      </w:r>
      <w:r w:rsidR="00F23EBA">
        <w:rPr>
          <w:sz w:val="24"/>
          <w:szCs w:val="24"/>
        </w:rPr>
        <w:instrText xml:space="preserve"> ADDIN ZOTERO_ITEM CSL_CITATION {"citationID":"9KjMGqlE","properties":{"formattedCitation":"(Brooks et al. 2006; CBD 2010, 2020; Venter et al. 2014)","plainCitation":"(Brooks et al. 2006; CBD 2010, 2020; Venter et al. 2014)","noteIndex":0},"citationItems":[{"id":789,"uris":["http://zotero.org/users/878981/items/X76NAH4G"],"itemData":{"id":789,"type":"article-journal","container-title":"science","issue":"5783","note":"publisher: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M"}],"issued":{"date-parts":[["2014",6,24]]}}},{"id":721,"uris":["http://zotero.org/users/878981/items/SFEVMJYB"],"itemData":{"id":721,"type":"webpage","title":"Zero draft of the post-2020 global biodiversity framework","URL":"https://www.cbd.int/doc/c/efb0/1f84/a892b98d2982a829962b6371/wg2020-02-03-en.pdf","author":[{"family":"CBD","given":""}],"issued":{"date-parts":[["2020"]]}}},{"id":1812,"uris":["http://zotero.org/groups/805250/items/CSDUBBNT"],"itemData":{"id":1812,"type":"webpage","title":"Aichi Biodiversity Targets","URL":"https://www.cbd.int/sp/targets/","author":[{"literal":"CBD"}],"accessed":{"date-parts":[["2017",6,27]]},"issued":{"date-parts":[["2010"]]}}}],"schema":"https://github.com/citation-style-language/schema/raw/master/csl-citation.json"} </w:instrText>
      </w:r>
      <w:r w:rsidR="00811FF5">
        <w:rPr>
          <w:sz w:val="24"/>
          <w:szCs w:val="24"/>
        </w:rPr>
        <w:fldChar w:fldCharType="separate"/>
      </w:r>
      <w:r w:rsidR="00F23EBA" w:rsidRPr="00F23EBA">
        <w:rPr>
          <w:sz w:val="24"/>
        </w:rPr>
        <w:t>(Brooks et al. 2006; CBD 2010, 2020; Venter et al. 2014)</w:t>
      </w:r>
      <w:r w:rsidR="00811FF5">
        <w:rPr>
          <w:sz w:val="24"/>
          <w:szCs w:val="24"/>
        </w:rPr>
        <w:fldChar w:fldCharType="end"/>
      </w:r>
      <w:r>
        <w:rPr>
          <w:sz w:val="24"/>
          <w:szCs w:val="24"/>
        </w:rPr>
        <w:t xml:space="preserve"> and carry the tacit, but often incorrect, assumption that protection will be enforced, effective, and permanent.  However, there is strong evidence that protected areas are subject to risks associated with weak governance (e.g., political instability and corruption; </w:t>
      </w:r>
      <w:r w:rsidR="00D6084E">
        <w:rPr>
          <w:sz w:val="24"/>
          <w:szCs w:val="24"/>
        </w:rPr>
        <w:fldChar w:fldCharType="begin"/>
      </w:r>
      <w:r w:rsidR="008949D5">
        <w:rPr>
          <w:sz w:val="24"/>
          <w:szCs w:val="24"/>
        </w:rPr>
        <w:instrText xml:space="preserve"> ADDIN ZOTERO_ITEM CSL_CITATION {"citationID":"JALBot1l","properties":{"formattedCitation":"(Schulze et al. 2018)","plainCitation":"(Schulze et al. 2018)","dontUpdate":true,"noteIndex":0},"citationItems":[{"id":784,"uris":["http://zotero.org/users/878981/items/SNVLICL8"],"itemData":{"id":784,"type":"article-journal","container-title":"Conservation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D6084E">
        <w:rPr>
          <w:sz w:val="24"/>
          <w:szCs w:val="24"/>
        </w:rPr>
        <w:fldChar w:fldCharType="separate"/>
      </w:r>
      <w:r w:rsidR="00D6084E" w:rsidRPr="00D6084E">
        <w:rPr>
          <w:sz w:val="24"/>
        </w:rPr>
        <w:t>Schulze et al. 2018)</w:t>
      </w:r>
      <w:r w:rsidR="00D6084E">
        <w:rPr>
          <w:sz w:val="24"/>
          <w:szCs w:val="24"/>
        </w:rPr>
        <w:fldChar w:fldCharType="end"/>
      </w:r>
      <w:r>
        <w:rPr>
          <w:sz w:val="24"/>
          <w:szCs w:val="24"/>
        </w:rPr>
        <w:t xml:space="preserve">, </w:t>
      </w:r>
      <w:r>
        <w:rPr>
          <w:color w:val="000000"/>
          <w:sz w:val="24"/>
          <w:szCs w:val="24"/>
        </w:rPr>
        <w:t xml:space="preserve">land use intensification (e.g., deforestation and degazetting of parks; </w:t>
      </w:r>
      <w:r w:rsidR="00D6084E">
        <w:rPr>
          <w:sz w:val="24"/>
          <w:szCs w:val="24"/>
        </w:rPr>
        <w:fldChar w:fldCharType="begin"/>
      </w:r>
      <w:r w:rsidR="008949D5">
        <w:rPr>
          <w:sz w:val="24"/>
          <w:szCs w:val="24"/>
        </w:rPr>
        <w:instrText xml:space="preserve"> ADDIN ZOTERO_ITEM CSL_CITATION {"citationID":"UKNmJ4bE","properties":{"formattedCitation":"(Tesfaw et al. 2018)","plainCitation":"(Tesfaw et al. 2018)","dontUpdate":true,"noteIndex":0},"citationItems":[{"id":788,"uris":["http://zotero.org/users/878981/items/TLMCALYG"],"itemData":{"id":788,"type":"article-journal","container-title":"Proceedings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D6084E">
        <w:rPr>
          <w:sz w:val="24"/>
          <w:szCs w:val="24"/>
        </w:rPr>
        <w:fldChar w:fldCharType="separate"/>
      </w:r>
      <w:proofErr w:type="spellStart"/>
      <w:r w:rsidR="00D6084E" w:rsidRPr="00D6084E">
        <w:rPr>
          <w:sz w:val="24"/>
        </w:rPr>
        <w:t>Tesfaw</w:t>
      </w:r>
      <w:proofErr w:type="spellEnd"/>
      <w:r w:rsidR="00D6084E" w:rsidRPr="00D6084E">
        <w:rPr>
          <w:sz w:val="24"/>
        </w:rPr>
        <w:t xml:space="preserve"> et al. 2018)</w:t>
      </w:r>
      <w:r w:rsidR="00D6084E">
        <w:rPr>
          <w:sz w:val="24"/>
          <w:szCs w:val="24"/>
        </w:rPr>
        <w:fldChar w:fldCharType="end"/>
      </w:r>
      <w:r>
        <w:rPr>
          <w:color w:val="000000"/>
          <w:sz w:val="24"/>
          <w:szCs w:val="24"/>
        </w:rPr>
        <w:t xml:space="preserve">, and </w:t>
      </w:r>
      <w:r>
        <w:rPr>
          <w:sz w:val="24"/>
          <w:szCs w:val="24"/>
        </w:rPr>
        <w:t>c</w:t>
      </w:r>
      <w:r>
        <w:rPr>
          <w:color w:val="000000"/>
          <w:sz w:val="24"/>
          <w:szCs w:val="24"/>
        </w:rPr>
        <w:t>limate change (e.g., extreme weather events;</w:t>
      </w:r>
      <w:r>
        <w:rPr>
          <w:sz w:val="24"/>
          <w:szCs w:val="24"/>
        </w:rPr>
        <w:t xml:space="preserve"> </w:t>
      </w:r>
      <w:r w:rsidR="001B179D">
        <w:rPr>
          <w:sz w:val="24"/>
          <w:szCs w:val="24"/>
        </w:rPr>
        <w:fldChar w:fldCharType="begin"/>
      </w:r>
      <w:r w:rsidR="008949D5">
        <w:rPr>
          <w:sz w:val="24"/>
          <w:szCs w:val="24"/>
        </w:rPr>
        <w:instrText xml:space="preserve"> ADDIN ZOTERO_ITEM CSL_CITATION {"citationID":"Bg9rNhBn","properties":{"formattedCitation":"(Maxwell et al. 2019)","plainCitation":"(Maxwell et al. 2019)","dontUpdate":true,"noteIndex":0},"citationItems":[{"id":732,"uris":["http://zotero.org/users/878981/items/B9RRAI3Q"],"itemData":{"id":732,"type":"article-journal","abstract":"Aim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Distributions","DOI":"https://doi.org/10.1111/ddi.12878","ISSN":"1472-4642","issue":"4","language":"en","license":"© 2018 The Authors. Diversity and Distributions Published by John Wiley &amp; Sons Ltd","note":"_eprint: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1B179D">
        <w:rPr>
          <w:sz w:val="24"/>
          <w:szCs w:val="24"/>
        </w:rPr>
        <w:fldChar w:fldCharType="separate"/>
      </w:r>
      <w:r w:rsidR="001B179D" w:rsidRPr="001B179D">
        <w:rPr>
          <w:sz w:val="24"/>
        </w:rPr>
        <w:t>Maxwell et al. 2019)</w:t>
      </w:r>
      <w:r w:rsidR="001B179D">
        <w:rPr>
          <w:sz w:val="24"/>
          <w:szCs w:val="24"/>
        </w:rPr>
        <w:fldChar w:fldCharType="end"/>
      </w:r>
      <w:r>
        <w:rPr>
          <w:sz w:val="24"/>
          <w:szCs w:val="24"/>
        </w:rPr>
        <w:t xml:space="preserve">. There is also evidence that patterns in protected area vulnerability vary spatially, with some regions and jurisdictions being more vulnerable to protected area </w:t>
      </w:r>
      <w:proofErr w:type="spellStart"/>
      <w:r>
        <w:rPr>
          <w:sz w:val="24"/>
          <w:szCs w:val="24"/>
        </w:rPr>
        <w:t>degazettement</w:t>
      </w:r>
      <w:proofErr w:type="spellEnd"/>
      <w:r>
        <w:rPr>
          <w:sz w:val="24"/>
          <w:szCs w:val="24"/>
        </w:rPr>
        <w:t xml:space="preserve"> or degradation than others</w:t>
      </w:r>
      <w:r w:rsidR="00291BE5">
        <w:rPr>
          <w:sz w:val="24"/>
          <w:szCs w:val="24"/>
        </w:rPr>
        <w:t xml:space="preserve"> </w:t>
      </w:r>
      <w:r w:rsidR="00291BE5">
        <w:rPr>
          <w:sz w:val="24"/>
          <w:szCs w:val="24"/>
        </w:rPr>
        <w:fldChar w:fldCharType="begin"/>
      </w:r>
      <w:r w:rsidR="00291BE5">
        <w:rPr>
          <w:sz w:val="24"/>
          <w:szCs w:val="24"/>
        </w:rPr>
        <w:instrText xml:space="preserve"> ADDIN ZOTERO_ITEM CSL_CITATION {"citationID":"IkJKFLq9","properties":{"formattedCitation":"(Mascia &amp; Pailler 2011; Leberger et al. 2020)","plainCitation":"(Mascia &amp; Pailler 2011; Leberger et al. 2020)","noteIndex":0},"citationItems":[{"id":1113,"uris":["http://zotero.org/users/878981/items/5ESHQ8QG"],"itemData":{"id":1113,"type":"article-journal","container-title":"Conservation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B"},{"family":"Pailler","given":"Sharon"}],"issued":{"date-parts":[["2011"]]}}},{"id":2958,"uris":["http://zotero.org/users/878981/items/FTNKWQEX"],"itemData":{"id":2958,"type":"article-journal","abstract":"Forests are under increasing pressure globally and the establishment of protected areas has long been used as a conservation tool to preserve them. Seven categories of protected areas have been defined by the International Union for Conservation of Nature (IUCN) with different management objectives and protection levels. However, recent studies raised questions over whether protected areas are effective in preventing ecosystem degradation and whether IUCN categories vary in their effectiveness. In this study, we analysed forest loss and trends between 2001 and 2014 within IUCN protected areas at a global scale and within sixteen Intergovernmental Platform for Biodiversity and Ecosystem services (IPBES) subregions, relevant for international policy. As habitat protection can be driven by the location of protected areas and as the amount of forest within protected sit</w:instrText>
      </w:r>
      <w:r w:rsidR="00291BE5" w:rsidRPr="003333CD">
        <w:rPr>
          <w:sz w:val="24"/>
          <w:szCs w:val="24"/>
          <w:lang w:val="en-CA"/>
        </w:rPr>
        <w:instrText>es is highly unequal, we reported the fo</w:instrText>
      </w:r>
      <w:r w:rsidR="00291BE5" w:rsidRPr="007359F1">
        <w:rPr>
          <w:sz w:val="24"/>
          <w:szCs w:val="24"/>
          <w:lang w:val="en-CA"/>
        </w:rPr>
        <w:instrText xml:space="preserve">rest loss integrating the proximity of roads and population, as well as the amount of initial forest in 2000. Our results show that worldwide, the highest protection categories experienced less forest loss than those allowing more human intervention, although this result was reversed in three IPBES subregions. Moreover, in four subregions there was more forest loss within protected areas than outside. We also found accelerating rates of forest loss in protected areas across all IUCN categories, more pronounced in the highest protection IUCN categories. Our results highlight the importance of moving the discussion of the post-2020 biodiversity framework for protected areas beyond simple general areal targets and that areas with poor implementation effectiveness should benefit from additional support.","container-title":"Biological Conservation","DOI":"10.1016/j.biocon.2019.108299","ISSN":"0006-3207","journalAbbreviation":"Biological Conservation","language":"en","page":"108299","source":"ScienceDirect","title":"Global patterns of forest loss across IUCN categories of protected areas","volume":"241","author":[{"family":"Leberger","given":"Roxanne"},{"family":"Rosa","given":"Isabel M. D."},{"family":"Guerra","given":"Carlos A."},{"family":"Wolf","given":"Florian"},{"family":"Pereira","given":"Henrique M."}],"issued":{"date-parts":[["2020",1,1]]}}}],"schema":"https://github.com/citation-style-language/schema/raw/master/csl-citation.json"} </w:instrText>
      </w:r>
      <w:r w:rsidR="00291BE5">
        <w:rPr>
          <w:sz w:val="24"/>
          <w:szCs w:val="24"/>
        </w:rPr>
        <w:fldChar w:fldCharType="separate"/>
      </w:r>
      <w:r w:rsidR="003333CD" w:rsidRPr="003333CD">
        <w:rPr>
          <w:sz w:val="24"/>
          <w:lang w:val="en-CA"/>
        </w:rPr>
        <w:t>(</w:t>
      </w:r>
      <w:proofErr w:type="spellStart"/>
      <w:r w:rsidR="003333CD" w:rsidRPr="003333CD">
        <w:rPr>
          <w:sz w:val="24"/>
          <w:lang w:val="en-CA"/>
        </w:rPr>
        <w:t>Mascia</w:t>
      </w:r>
      <w:proofErr w:type="spellEnd"/>
      <w:r w:rsidR="003333CD" w:rsidRPr="003333CD">
        <w:rPr>
          <w:sz w:val="24"/>
          <w:lang w:val="en-CA"/>
        </w:rPr>
        <w:t xml:space="preserve"> &amp; </w:t>
      </w:r>
      <w:proofErr w:type="spellStart"/>
      <w:r w:rsidR="003333CD" w:rsidRPr="003333CD">
        <w:rPr>
          <w:sz w:val="24"/>
          <w:lang w:val="en-CA"/>
        </w:rPr>
        <w:t>Pailler</w:t>
      </w:r>
      <w:proofErr w:type="spellEnd"/>
      <w:r w:rsidR="003333CD" w:rsidRPr="003333CD">
        <w:rPr>
          <w:sz w:val="24"/>
          <w:lang w:val="en-CA"/>
        </w:rPr>
        <w:t xml:space="preserve"> 2011; </w:t>
      </w:r>
      <w:proofErr w:type="spellStart"/>
      <w:r w:rsidR="003333CD" w:rsidRPr="003333CD">
        <w:rPr>
          <w:sz w:val="24"/>
          <w:lang w:val="en-CA"/>
        </w:rPr>
        <w:t>Leberger</w:t>
      </w:r>
      <w:proofErr w:type="spellEnd"/>
      <w:r w:rsidR="003333CD" w:rsidRPr="003333CD">
        <w:rPr>
          <w:sz w:val="24"/>
          <w:lang w:val="en-CA"/>
        </w:rPr>
        <w:t xml:space="preserve"> et al. 2020)</w:t>
      </w:r>
      <w:r w:rsidR="00291BE5">
        <w:rPr>
          <w:sz w:val="24"/>
          <w:szCs w:val="24"/>
        </w:rPr>
        <w:fldChar w:fldCharType="end"/>
      </w:r>
      <w:r w:rsidRPr="007359F1">
        <w:rPr>
          <w:sz w:val="24"/>
          <w:szCs w:val="24"/>
          <w:lang w:val="en-CA"/>
        </w:rPr>
        <w:t xml:space="preserve">. </w:t>
      </w:r>
      <w:r>
        <w:rPr>
          <w:sz w:val="24"/>
          <w:szCs w:val="24"/>
        </w:rPr>
        <w:t xml:space="preserve">Few conservation plans have explicitly considered </w:t>
      </w:r>
      <w:r>
        <w:rPr>
          <w:color w:val="000000"/>
          <w:sz w:val="24"/>
          <w:szCs w:val="24"/>
        </w:rPr>
        <w:t>these risks</w:t>
      </w:r>
      <w:r>
        <w:rPr>
          <w:sz w:val="24"/>
          <w:szCs w:val="24"/>
        </w:rPr>
        <w:t xml:space="preserve"> </w:t>
      </w:r>
      <w:r w:rsidR="007359F1">
        <w:rPr>
          <w:sz w:val="24"/>
          <w:szCs w:val="24"/>
        </w:rPr>
        <w:fldChar w:fldCharType="begin"/>
      </w:r>
      <w:r w:rsidR="007359F1">
        <w:rPr>
          <w:sz w:val="24"/>
          <w:szCs w:val="24"/>
        </w:rPr>
        <w:instrText xml:space="preserve"> ADDIN ZOTERO_ITEM CSL_CITATION {"citationID":"tMXNePBs","properties":{"formattedCitation":"(McBride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7359F1">
        <w:rPr>
          <w:sz w:val="24"/>
          <w:szCs w:val="24"/>
        </w:rPr>
        <w:fldChar w:fldCharType="separate"/>
      </w:r>
      <w:r w:rsidR="003333CD" w:rsidRPr="003333CD">
        <w:rPr>
          <w:sz w:val="24"/>
        </w:rPr>
        <w:t xml:space="preserve">(McBride et al. 2007; </w:t>
      </w:r>
      <w:proofErr w:type="spellStart"/>
      <w:r w:rsidR="003333CD" w:rsidRPr="003333CD">
        <w:rPr>
          <w:sz w:val="24"/>
        </w:rPr>
        <w:t>Alagador</w:t>
      </w:r>
      <w:proofErr w:type="spellEnd"/>
      <w:r w:rsidR="003333CD" w:rsidRPr="003333CD">
        <w:rPr>
          <w:sz w:val="24"/>
        </w:rPr>
        <w:t xml:space="preserve"> et al. 2014)</w:t>
      </w:r>
      <w:r w:rsidR="007359F1">
        <w:rPr>
          <w:sz w:val="24"/>
          <w:szCs w:val="24"/>
        </w:rPr>
        <w:fldChar w:fldCharType="end"/>
      </w:r>
      <w:r>
        <w:rPr>
          <w:color w:val="000000"/>
          <w:sz w:val="24"/>
          <w:szCs w:val="24"/>
        </w:rPr>
        <w:t>.  Here we demonstrate how we can expand the planning lens to include risks as well as ecological value, with the goal of improving the resilience and performance of protected areas.</w:t>
      </w:r>
    </w:p>
    <w:p w14:paraId="00000006" w14:textId="77777777" w:rsidR="003415FF" w:rsidRDefault="00000000">
      <w:pPr>
        <w:spacing w:line="480" w:lineRule="auto"/>
        <w:ind w:firstLine="720"/>
        <w:rPr>
          <w:sz w:val="24"/>
          <w:szCs w:val="24"/>
        </w:rPr>
      </w:pPr>
      <w:r>
        <w:rPr>
          <w:sz w:val="24"/>
          <w:szCs w:val="24"/>
        </w:rPr>
        <w:t>We considered the following three broad categories of risk, which we defined as factors likely to diminish the long-term effectiveness of protected areas: (</w:t>
      </w:r>
      <w:proofErr w:type="spellStart"/>
      <w:r>
        <w:rPr>
          <w:sz w:val="24"/>
          <w:szCs w:val="24"/>
        </w:rPr>
        <w:t>i</w:t>
      </w:r>
      <w:proofErr w:type="spellEnd"/>
      <w:r>
        <w:rPr>
          <w:sz w:val="24"/>
          <w:szCs w:val="24"/>
        </w:rPr>
        <w:t>) governance, (ii) land use, and (iii) climate. We then generated plans for establishing protected areas (“prioritizations”) based on scenarios for different risk factors. Our framework provides a flexible approach for incorporating multiple risk metrics into conservation decision making.</w:t>
      </w:r>
    </w:p>
    <w:p w14:paraId="00000007" w14:textId="77777777" w:rsidR="003415FF" w:rsidRDefault="003415FF">
      <w:pPr>
        <w:spacing w:line="480" w:lineRule="auto"/>
        <w:rPr>
          <w:sz w:val="24"/>
          <w:szCs w:val="24"/>
        </w:rPr>
      </w:pPr>
    </w:p>
    <w:p w14:paraId="00000008" w14:textId="77777777" w:rsidR="003415FF" w:rsidRDefault="00000000">
      <w:pPr>
        <w:spacing w:line="480" w:lineRule="auto"/>
        <w:rPr>
          <w:b/>
          <w:sz w:val="24"/>
          <w:szCs w:val="24"/>
        </w:rPr>
      </w:pPr>
      <w:r>
        <w:rPr>
          <w:b/>
          <w:sz w:val="24"/>
          <w:szCs w:val="24"/>
        </w:rPr>
        <w:lastRenderedPageBreak/>
        <w:t>Methods</w:t>
      </w:r>
    </w:p>
    <w:p w14:paraId="00000009" w14:textId="228561C8" w:rsidR="003415FF" w:rsidRDefault="00000000">
      <w:pPr>
        <w:spacing w:line="480" w:lineRule="auto"/>
        <w:ind w:firstLine="720"/>
        <w:rPr>
          <w:sz w:val="24"/>
          <w:szCs w:val="24"/>
        </w:rPr>
      </w:pPr>
      <w:r>
        <w:rPr>
          <w:sz w:val="24"/>
          <w:szCs w:val="24"/>
        </w:rPr>
        <w:t xml:space="preserve">We considered the influence of risk categories on allocating protection decisions at a global scale in suitable habitat for all 29,350 vertebrate species from the IUCN Red List of Threatened Species </w:t>
      </w:r>
      <w:r w:rsidR="002A18AE">
        <w:rPr>
          <w:sz w:val="24"/>
          <w:szCs w:val="24"/>
        </w:rPr>
        <w:fldChar w:fldCharType="begin"/>
      </w:r>
      <w:r w:rsidR="002A18AE">
        <w:rPr>
          <w:sz w:val="24"/>
          <w:szCs w:val="24"/>
        </w:rPr>
        <w:instrText xml:space="preserve"> ADDIN ZOTERO_ITEM CSL_CITATION {"citationID":"oHfUzhx1","properties":{"formattedCitation":"(IUCN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sidR="002A18AE">
        <w:rPr>
          <w:sz w:val="24"/>
          <w:szCs w:val="24"/>
        </w:rPr>
        <w:fldChar w:fldCharType="separate"/>
      </w:r>
      <w:r w:rsidR="003333CD" w:rsidRPr="003333CD">
        <w:rPr>
          <w:sz w:val="24"/>
        </w:rPr>
        <w:t>(IUCN 2019)</w:t>
      </w:r>
      <w:r w:rsidR="002A18AE">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sidR="00C40623">
        <w:rPr>
          <w:sz w:val="24"/>
          <w:szCs w:val="24"/>
        </w:rPr>
        <w:fldChar w:fldCharType="begin"/>
      </w:r>
      <w:r w:rsidR="00C40623">
        <w:rPr>
          <w:sz w:val="24"/>
          <w:szCs w:val="24"/>
        </w:rPr>
        <w:instrText xml:space="preserve"> ADDIN ZOTERO_ITEM CSL_CITATION {"citationID":"6skeCkic","properties":{"formattedCitation":"(Margules &amp; Pressey 2000; Moilanen et al. 2009)","plainCitation":"(Margules &amp; Pressey 2000;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sidR="00C40623">
        <w:rPr>
          <w:sz w:val="24"/>
          <w:szCs w:val="24"/>
        </w:rPr>
        <w:fldChar w:fldCharType="separate"/>
      </w:r>
      <w:r w:rsidR="003333CD" w:rsidRPr="003333CD">
        <w:rPr>
          <w:sz w:val="24"/>
        </w:rPr>
        <w:t>(</w:t>
      </w:r>
      <w:proofErr w:type="spellStart"/>
      <w:r w:rsidR="003333CD" w:rsidRPr="003333CD">
        <w:rPr>
          <w:sz w:val="24"/>
        </w:rPr>
        <w:t>Margules</w:t>
      </w:r>
      <w:proofErr w:type="spellEnd"/>
      <w:r w:rsidR="003333CD" w:rsidRPr="003333CD">
        <w:rPr>
          <w:sz w:val="24"/>
        </w:rPr>
        <w:t xml:space="preserve"> &amp; Pressey 2000; </w:t>
      </w:r>
      <w:proofErr w:type="spellStart"/>
      <w:r w:rsidR="003333CD" w:rsidRPr="003333CD">
        <w:rPr>
          <w:sz w:val="24"/>
        </w:rPr>
        <w:t>Moilanen</w:t>
      </w:r>
      <w:proofErr w:type="spellEnd"/>
      <w:r w:rsidR="003333CD" w:rsidRPr="003333CD">
        <w:rPr>
          <w:sz w:val="24"/>
        </w:rPr>
        <w:t xml:space="preserve"> et al. 2009)</w:t>
      </w:r>
      <w:r w:rsidR="00C40623">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sidR="00442A8E">
        <w:rPr>
          <w:sz w:val="24"/>
          <w:szCs w:val="24"/>
        </w:rPr>
        <w:fldChar w:fldCharType="begin"/>
      </w:r>
      <w:r w:rsidR="00442A8E">
        <w:rPr>
          <w:sz w:val="24"/>
          <w:szCs w:val="24"/>
        </w:rPr>
        <w:instrText xml:space="preserve"> ADDIN ZOTERO_ITEM CSL_CITATION {"citationID":"SCdbBOTq","properties":{"formattedCitation":"(Deb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sidR="00442A8E">
        <w:rPr>
          <w:sz w:val="24"/>
          <w:szCs w:val="24"/>
        </w:rPr>
        <w:fldChar w:fldCharType="separate"/>
      </w:r>
      <w:r w:rsidR="003333CD" w:rsidRPr="003333CD">
        <w:rPr>
          <w:sz w:val="24"/>
        </w:rPr>
        <w:t>(Deb 2014)</w:t>
      </w:r>
      <w:r w:rsidR="00442A8E">
        <w:rPr>
          <w:sz w:val="24"/>
          <w:szCs w:val="24"/>
        </w:rPr>
        <w:fldChar w:fldCharType="end"/>
      </w:r>
      <w:r>
        <w:rPr>
          <w:sz w:val="24"/>
          <w:szCs w:val="24"/>
        </w:rPr>
        <w:t>.</w:t>
      </w:r>
      <w:r>
        <w:rPr>
          <w:sz w:val="24"/>
          <w:szCs w:val="24"/>
        </w:rPr>
        <w:tab/>
      </w:r>
    </w:p>
    <w:p w14:paraId="0000000A" w14:textId="77777777" w:rsidR="003415FF" w:rsidRDefault="003415FF">
      <w:pPr>
        <w:spacing w:line="480" w:lineRule="auto"/>
        <w:rPr>
          <w:color w:val="000000"/>
          <w:sz w:val="24"/>
          <w:szCs w:val="24"/>
        </w:rPr>
      </w:pPr>
    </w:p>
    <w:p w14:paraId="0000000B" w14:textId="77777777" w:rsidR="003415FF" w:rsidRDefault="00000000">
      <w:pPr>
        <w:pBdr>
          <w:top w:val="nil"/>
          <w:left w:val="nil"/>
          <w:bottom w:val="nil"/>
          <w:right w:val="nil"/>
          <w:between w:val="nil"/>
        </w:pBdr>
        <w:spacing w:line="480" w:lineRule="auto"/>
        <w:rPr>
          <w:color w:val="000000"/>
          <w:sz w:val="24"/>
          <w:szCs w:val="24"/>
          <w:u w:val="single"/>
        </w:rPr>
      </w:pPr>
      <w:r>
        <w:rPr>
          <w:color w:val="000000"/>
          <w:sz w:val="24"/>
          <w:szCs w:val="24"/>
          <w:u w:val="single"/>
        </w:rPr>
        <w:t>Biodiversity Data </w:t>
      </w:r>
    </w:p>
    <w:p w14:paraId="0000000C" w14:textId="4A1B90AB"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We produced area of habitat (AOH) estimates for 10,774 species of birds, 5,219 mammals, 4,462 reptiles and 6,254 amphibians with available IUCN range polygon data following the procedure outlined in </w:t>
      </w:r>
      <w:r w:rsidR="004117DA">
        <w:rPr>
          <w:color w:val="000000"/>
          <w:sz w:val="24"/>
          <w:szCs w:val="24"/>
        </w:rPr>
        <w:fldChar w:fldCharType="begin"/>
      </w:r>
      <w:r w:rsidR="008949D5">
        <w:rPr>
          <w:color w:val="000000"/>
          <w:sz w:val="24"/>
          <w:szCs w:val="24"/>
        </w:rPr>
        <w:instrText xml:space="preserve"> ADDIN ZOTERO_ITEM CSL_CITATION {"citationID":"6qXf5wcY","properties":{"formattedCitation":"(Brooks et al. 2019)","plainCitation":"(Brooks et al. 2019)","dontUpdate":true,"noteIndex":0},"citationItems":[{"id":759,"uris":["http://zotero.org/users/878981/items/VXXB5VF6"],"itemData":{"id":759,"type":"article-journal","abstract":"The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004117DA">
        <w:rPr>
          <w:color w:val="000000"/>
          <w:sz w:val="24"/>
          <w:szCs w:val="24"/>
        </w:rPr>
        <w:fldChar w:fldCharType="separate"/>
      </w:r>
      <w:r w:rsidR="004117DA" w:rsidRPr="004117DA">
        <w:rPr>
          <w:sz w:val="24"/>
        </w:rPr>
        <w:t xml:space="preserve">Brooks et al. </w:t>
      </w:r>
      <w:r w:rsidR="004117DA">
        <w:rPr>
          <w:sz w:val="24"/>
        </w:rPr>
        <w:t>(</w:t>
      </w:r>
      <w:r w:rsidR="004117DA" w:rsidRPr="004117DA">
        <w:rPr>
          <w:sz w:val="24"/>
        </w:rPr>
        <w:t>2019)</w:t>
      </w:r>
      <w:r w:rsidR="004117DA">
        <w:rPr>
          <w:color w:val="000000"/>
          <w:sz w:val="24"/>
          <w:szCs w:val="24"/>
        </w:rPr>
        <w:fldChar w:fldCharType="end"/>
      </w:r>
      <w:r>
        <w:rPr>
          <w:color w:val="000000"/>
          <w:sz w:val="24"/>
          <w:szCs w:val="24"/>
        </w:rPr>
        <w:t>. Species range polygons obtained from the IUCN Red List spatial data (</w:t>
      </w:r>
      <w:hyperlink r:id="rId8">
        <w:r>
          <w:rPr>
            <w:color w:val="0000FF"/>
            <w:sz w:val="24"/>
            <w:szCs w:val="24"/>
            <w:u w:val="single"/>
          </w:rPr>
          <w:t>https://www.iucnredlist.org/</w:t>
        </w:r>
      </w:hyperlink>
      <w:r>
        <w:rPr>
          <w:color w:val="000000"/>
          <w:sz w:val="24"/>
          <w:szCs w:val="24"/>
        </w:rPr>
        <w:t>) and Birdlife International (</w:t>
      </w:r>
      <w:hyperlink r:id="rId9">
        <w:r>
          <w:rPr>
            <w:color w:val="0000FF"/>
            <w:sz w:val="24"/>
            <w:szCs w:val="24"/>
            <w:u w:val="single"/>
          </w:rPr>
          <w:t>http://datazone.birdlife.org/species/requestdis</w:t>
        </w:r>
      </w:hyperlink>
      <w:r>
        <w:rPr>
          <w:color w:val="000000"/>
          <w:sz w:val="24"/>
          <w:szCs w:val="24"/>
        </w:rPr>
        <w:t xml:space="preserve">) were first filtered for ‘extant’ range then rasterized to a global 1 km grid in the Eckert IV equal area projection. Individual species range </w:t>
      </w:r>
      <w:proofErr w:type="spellStart"/>
      <w:r>
        <w:rPr>
          <w:color w:val="000000"/>
          <w:sz w:val="24"/>
          <w:szCs w:val="24"/>
        </w:rPr>
        <w:t>rasters</w:t>
      </w:r>
      <w:proofErr w:type="spellEnd"/>
      <w:r>
        <w:rPr>
          <w:color w:val="000000"/>
          <w:sz w:val="24"/>
          <w:szCs w:val="24"/>
        </w:rPr>
        <w:t xml:space="preserve">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r w:rsidR="003243D7">
        <w:rPr>
          <w:color w:val="000000"/>
          <w:sz w:val="24"/>
          <w:szCs w:val="24"/>
        </w:rPr>
        <w:fldChar w:fldCharType="begin"/>
      </w:r>
      <w:r w:rsidR="008949D5">
        <w:rPr>
          <w:color w:val="000000"/>
          <w:sz w:val="24"/>
          <w:szCs w:val="24"/>
        </w:rPr>
        <w:instrText xml:space="preserve"> ADDIN ZOTERO_ITEM CSL_CITATION {"citationID":"DI6a4pPT","properties":{"formattedCitation":"(Santini et al. 2019)","plainCitation":"(Santini et al. 2019)","dontUpdate":true,"noteIndex":0},"citationItems":[{"id":2940,"uris":["http://zotero.org/users/878981/items/EPMJMK4N"],"itemData":{"id":2940,"type":"article-journal","abstract":"The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8949D5">
        <w:rPr>
          <w:rFonts w:ascii="Cambria Math" w:hAnsi="Cambria Math" w:cs="Cambria Math"/>
          <w:color w:val="000000"/>
          <w:sz w:val="24"/>
          <w:szCs w:val="24"/>
        </w:rPr>
        <w:instrText>∼</w:instrText>
      </w:r>
      <w:r w:rsidR="008949D5">
        <w:rPr>
          <w:color w:val="000000"/>
          <w:sz w:val="24"/>
          <w:szCs w:val="24"/>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sidR="003243D7">
        <w:rPr>
          <w:color w:val="000000"/>
          <w:sz w:val="24"/>
          <w:szCs w:val="24"/>
        </w:rPr>
        <w:fldChar w:fldCharType="separate"/>
      </w:r>
      <w:r w:rsidR="003243D7" w:rsidRPr="003243D7">
        <w:rPr>
          <w:sz w:val="24"/>
        </w:rPr>
        <w:t xml:space="preserve">Santini et al. </w:t>
      </w:r>
      <w:r w:rsidR="003243D7">
        <w:rPr>
          <w:sz w:val="24"/>
        </w:rPr>
        <w:t>(</w:t>
      </w:r>
      <w:r w:rsidR="003243D7" w:rsidRPr="003243D7">
        <w:rPr>
          <w:sz w:val="24"/>
        </w:rPr>
        <w:t>2019)</w:t>
      </w:r>
      <w:r w:rsidR="003243D7">
        <w:rPr>
          <w:color w:val="000000"/>
          <w:sz w:val="24"/>
          <w:szCs w:val="24"/>
        </w:rPr>
        <w:fldChar w:fldCharType="end"/>
      </w:r>
      <w:r>
        <w:rPr>
          <w:color w:val="000000"/>
          <w:sz w:val="24"/>
          <w:szCs w:val="24"/>
        </w:rPr>
        <w:t xml:space="preserve">. ESA land cover classification data was aggregated from 300 m resolution to match the global 1 km grid using a majority rule. Species ranges were additionally filtered so that only areas within a species’ accepted elevational range were included. Global elevation data derived from SRTM was obtained from </w:t>
      </w:r>
      <w:proofErr w:type="spellStart"/>
      <w:r>
        <w:rPr>
          <w:color w:val="000000"/>
          <w:sz w:val="24"/>
          <w:szCs w:val="24"/>
        </w:rPr>
        <w:t>WorldClim</w:t>
      </w:r>
      <w:proofErr w:type="spellEnd"/>
      <w:r>
        <w:rPr>
          <w:color w:val="000000"/>
          <w:sz w:val="24"/>
          <w:szCs w:val="24"/>
        </w:rPr>
        <w:t xml:space="preserve"> v. 2 </w:t>
      </w:r>
      <w:r w:rsidR="00910D66">
        <w:rPr>
          <w:color w:val="000000"/>
          <w:sz w:val="24"/>
          <w:szCs w:val="24"/>
        </w:rPr>
        <w:fldChar w:fldCharType="begin"/>
      </w:r>
      <w:r w:rsidR="00910D66">
        <w:rPr>
          <w:color w:val="000000"/>
          <w:sz w:val="24"/>
          <w:szCs w:val="24"/>
        </w:rPr>
        <w:instrText xml:space="preserve"> ADDIN ZOTERO_ITEM CSL_CITATION {"citationID":"fOM2jFS4","properties":{"formattedCitation":"(Fick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sidR="00910D66">
        <w:rPr>
          <w:color w:val="000000"/>
          <w:sz w:val="24"/>
          <w:szCs w:val="24"/>
        </w:rPr>
        <w:fldChar w:fldCharType="separate"/>
      </w:r>
      <w:r w:rsidR="003333CD" w:rsidRPr="003333CD">
        <w:rPr>
          <w:sz w:val="24"/>
        </w:rPr>
        <w:t xml:space="preserve">(Fick &amp; </w:t>
      </w:r>
      <w:proofErr w:type="spellStart"/>
      <w:r w:rsidR="003333CD" w:rsidRPr="003333CD">
        <w:rPr>
          <w:sz w:val="24"/>
        </w:rPr>
        <w:t>Hijmans</w:t>
      </w:r>
      <w:proofErr w:type="spellEnd"/>
      <w:r w:rsidR="003333CD" w:rsidRPr="003333CD">
        <w:rPr>
          <w:sz w:val="24"/>
        </w:rPr>
        <w:t xml:space="preserve"> 2017)</w:t>
      </w:r>
      <w:r w:rsidR="00910D66">
        <w:rPr>
          <w:color w:val="000000"/>
          <w:sz w:val="24"/>
          <w:szCs w:val="24"/>
        </w:rPr>
        <w:fldChar w:fldCharType="end"/>
      </w:r>
      <w:r>
        <w:rPr>
          <w:color w:val="000000"/>
          <w:sz w:val="24"/>
          <w:szCs w:val="24"/>
        </w:rPr>
        <w:t xml:space="preserve">. For bird species </w:t>
      </w:r>
      <w:r>
        <w:rPr>
          <w:color w:val="000000"/>
          <w:sz w:val="24"/>
          <w:szCs w:val="24"/>
        </w:rPr>
        <w:lastRenderedPageBreak/>
        <w:t xml:space="preserve">with multiple seasonal distributions, data for resident, breeding, and non-breeding ranges were processed separately. For each AOH dataset, we then calculated the proportion of suitable habitat at a 10 x 10 km resolution which was the resolution used in the optimization analyses. </w:t>
      </w:r>
    </w:p>
    <w:p w14:paraId="0000000D" w14:textId="77777777" w:rsidR="003415FF" w:rsidRDefault="003415FF">
      <w:pPr>
        <w:pBdr>
          <w:top w:val="nil"/>
          <w:left w:val="nil"/>
          <w:bottom w:val="nil"/>
          <w:right w:val="nil"/>
          <w:between w:val="nil"/>
        </w:pBdr>
        <w:spacing w:line="480" w:lineRule="auto"/>
        <w:rPr>
          <w:color w:val="000000"/>
          <w:sz w:val="24"/>
          <w:szCs w:val="24"/>
        </w:rPr>
      </w:pPr>
    </w:p>
    <w:p w14:paraId="0000000E" w14:textId="77777777" w:rsidR="003415FF" w:rsidRDefault="00000000">
      <w:pPr>
        <w:spacing w:line="480" w:lineRule="auto"/>
        <w:rPr>
          <w:sz w:val="24"/>
          <w:szCs w:val="24"/>
          <w:u w:val="single"/>
        </w:rPr>
      </w:pPr>
      <w:r>
        <w:rPr>
          <w:sz w:val="24"/>
          <w:szCs w:val="24"/>
          <w:u w:val="single"/>
        </w:rPr>
        <w:t>Basic administrative delineations</w:t>
      </w:r>
    </w:p>
    <w:p w14:paraId="0000000F" w14:textId="169FB243" w:rsidR="003415FF" w:rsidRDefault="00000000">
      <w:pPr>
        <w:spacing w:line="480" w:lineRule="auto"/>
        <w:ind w:firstLine="720"/>
        <w:rPr>
          <w:color w:val="000000"/>
          <w:sz w:val="24"/>
          <w:szCs w:val="24"/>
        </w:rPr>
      </w:pPr>
      <w:r>
        <w:rPr>
          <w:color w:val="000000"/>
          <w:sz w:val="24"/>
          <w:szCs w:val="24"/>
        </w:rPr>
        <w:t>National boundaries were derived from the Global Administrative Areas database (http://gadm.org). We obtained protected area boundaries from the World Database on Protected Areas (</w:t>
      </w:r>
      <w:hyperlink r:id="rId10" w:history="1">
        <w:r>
          <w:rPr>
            <w:color w:val="1155CC"/>
            <w:sz w:val="24"/>
            <w:szCs w:val="24"/>
            <w:u w:val="single"/>
          </w:rPr>
          <w:t>https://www.protectedplanet.net</w:t>
        </w:r>
      </w:hyperlink>
      <w:r>
        <w:rPr>
          <w:color w:val="000000"/>
          <w:sz w:val="24"/>
          <w:szCs w:val="24"/>
        </w:rPr>
        <w:t xml:space="preserve">; </w:t>
      </w:r>
      <w:r w:rsidR="00502DBE">
        <w:rPr>
          <w:color w:val="000000"/>
          <w:sz w:val="24"/>
          <w:szCs w:val="24"/>
        </w:rPr>
        <w:fldChar w:fldCharType="begin"/>
      </w:r>
      <w:r w:rsidR="003B0E6C">
        <w:rPr>
          <w:color w:val="000000"/>
          <w:sz w:val="24"/>
          <w:szCs w:val="24"/>
        </w:rPr>
        <w:instrText xml:space="preserve"> ADDIN ZOTERO_ITEM CSL_CITATION {"citationID":"H6aZagBI","properties":{"formattedCitation":"(UNEP-WCMC &amp; IUCN 2020)","plainCitation":"(UNEP-WCMC &amp; IUCN 2020)","noteIndex":0},"citationItems":[{"id":2961,"uris":["http://zotero.org/users/878981/items/7NCYTCY5"],"itemData":{"id":2961,"type":"webpage","title":"Protected Planet: The World Database on Protected Areas (WDPA)","URL":"www.protectedplanet.net","author":[{"family":"UNEP-WCMC","given":""},{"family":"IUCN","given":""}],"accessed":{"date-parts":[["2020",1,10]]},"issued":{"date-parts":[["2020"]]}}}],"schema":"https://github.com/citation-style-language/schema/raw/master/csl-citation.json"} </w:instrText>
      </w:r>
      <w:r w:rsidR="00502DBE">
        <w:rPr>
          <w:color w:val="000000"/>
          <w:sz w:val="24"/>
          <w:szCs w:val="24"/>
        </w:rPr>
        <w:fldChar w:fldCharType="separate"/>
      </w:r>
      <w:r w:rsidR="003333CD" w:rsidRPr="003333CD">
        <w:rPr>
          <w:sz w:val="24"/>
        </w:rPr>
        <w:t>(UNEP-WCMC &amp; IUCN 2020)</w:t>
      </w:r>
      <w:r w:rsidR="00502DBE">
        <w:rPr>
          <w:color w:val="000000"/>
          <w:sz w:val="24"/>
          <w:szCs w:val="24"/>
        </w:rPr>
        <w:fldChar w:fldCharType="end"/>
      </w:r>
      <w:r>
        <w:rPr>
          <w:color w:val="000000"/>
          <w:sz w:val="24"/>
          <w:szCs w:val="24"/>
        </w:rPr>
        <w:t xml:space="preserve">). Following standard procedures for cleaning the protected area dataset </w:t>
      </w:r>
      <w:r w:rsidR="00A8646B">
        <w:rPr>
          <w:color w:val="000000"/>
          <w:sz w:val="24"/>
          <w:szCs w:val="24"/>
        </w:rPr>
        <w:fldChar w:fldCharType="begin"/>
      </w:r>
      <w:r w:rsidR="00A8646B">
        <w:rPr>
          <w:color w:val="000000"/>
          <w:sz w:val="24"/>
          <w:szCs w:val="24"/>
        </w:rPr>
        <w:instrText xml:space="preserve"> ADDIN ZOTERO_ITEM CSL_CITATION {"citationID":"tDI9W5Al","properties":{"formattedCitation":"(Butchart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Letters","DOI":"10.1111/conl.12158","ISSN":"1755-263X","issue":"5","language":"en","license":"Copyright and Photocopying: © 2015 The Authors. Conservation Letters published by Wiley Periodicals, Inc.","note":"_eprint: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sidR="00A8646B">
        <w:rPr>
          <w:color w:val="000000"/>
          <w:sz w:val="24"/>
          <w:szCs w:val="24"/>
        </w:rPr>
        <w:fldChar w:fldCharType="separate"/>
      </w:r>
      <w:r w:rsidR="003333CD" w:rsidRPr="003333CD">
        <w:rPr>
          <w:sz w:val="24"/>
        </w:rPr>
        <w:t>(Butchart et al. 2015)</w:t>
      </w:r>
      <w:r w:rsidR="00A8646B">
        <w:rPr>
          <w:color w:val="000000"/>
          <w:sz w:val="24"/>
          <w:szCs w:val="24"/>
        </w:rPr>
        <w:fldChar w:fldCharType="end"/>
      </w:r>
      <w:r>
        <w:rPr>
          <w:color w:val="000000"/>
          <w:sz w:val="24"/>
          <w:szCs w:val="24"/>
        </w:rPr>
        <w:t>, we (</w:t>
      </w:r>
      <w:proofErr w:type="spellStart"/>
      <w:r>
        <w:rPr>
          <w:color w:val="000000"/>
          <w:sz w:val="24"/>
          <w:szCs w:val="24"/>
        </w:rPr>
        <w:t>i</w:t>
      </w:r>
      <w:proofErr w:type="spellEnd"/>
      <w:r>
        <w:rPr>
          <w:color w:val="000000"/>
          <w:sz w:val="24"/>
          <w:szCs w:val="24"/>
        </w:rPr>
        <w:t>) projected the data to an equal-area coordinate system (World Behrman), (ii) excluded reserves with unknown or proposed designations, (iii) excluded UNESCO Biosphere Reserves</w:t>
      </w:r>
      <w:r>
        <w:rPr>
          <w:sz w:val="24"/>
          <w:szCs w:val="24"/>
        </w:rPr>
        <w:t xml:space="preserve"> </w:t>
      </w:r>
      <w:r w:rsidR="00B34BAA">
        <w:rPr>
          <w:sz w:val="24"/>
          <w:szCs w:val="24"/>
        </w:rPr>
        <w:fldChar w:fldCharType="begin"/>
      </w:r>
      <w:r w:rsidR="00B34BAA">
        <w:rPr>
          <w:sz w:val="24"/>
          <w:szCs w:val="24"/>
        </w:rPr>
        <w:instrText xml:space="preserve"> ADDIN ZOTERO_ITEM CSL_CITATION {"citationID":"JAHmDoAN","properties":{"formattedCitation":"(Coetzer et al. 2014)","plainCitation":"(Coetzer et al. 2014)","noteIndex":0},"citationItems":[{"id":820,"uris":["http://zotero.org/users/878981/items/LMZRMJZV"],"itemData":{"id":820,"type":"article-journal","container-title":"Biological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B34BAA">
        <w:rPr>
          <w:sz w:val="24"/>
          <w:szCs w:val="24"/>
        </w:rPr>
        <w:fldChar w:fldCharType="separate"/>
      </w:r>
      <w:r w:rsidR="003333CD" w:rsidRPr="003333CD">
        <w:rPr>
          <w:sz w:val="24"/>
        </w:rPr>
        <w:t>(</w:t>
      </w:r>
      <w:proofErr w:type="spellStart"/>
      <w:r w:rsidR="003333CD" w:rsidRPr="003333CD">
        <w:rPr>
          <w:sz w:val="24"/>
        </w:rPr>
        <w:t>Coetzer</w:t>
      </w:r>
      <w:proofErr w:type="spellEnd"/>
      <w:r w:rsidR="003333CD" w:rsidRPr="003333CD">
        <w:rPr>
          <w:sz w:val="24"/>
        </w:rPr>
        <w:t xml:space="preserve"> et al. 2014)</w:t>
      </w:r>
      <w:r w:rsidR="00B34BAA">
        <w:rPr>
          <w:sz w:val="24"/>
          <w:szCs w:val="24"/>
        </w:rPr>
        <w:fldChar w:fldCharType="end"/>
      </w:r>
      <w:r>
        <w:rPr>
          <w:color w:val="000000"/>
          <w:sz w:val="24"/>
          <w:szCs w:val="24"/>
        </w:rPr>
        <w:t xml:space="preserve">, (iv) buffered sites represented as point localities according to their reported area in the database (see </w:t>
      </w:r>
      <w:r w:rsidR="00DC0ED9">
        <w:rPr>
          <w:color w:val="000000"/>
          <w:sz w:val="24"/>
          <w:szCs w:val="24"/>
        </w:rPr>
        <w:fldChar w:fldCharType="begin"/>
      </w:r>
      <w:r w:rsidR="008949D5">
        <w:rPr>
          <w:color w:val="000000"/>
          <w:sz w:val="24"/>
          <w:szCs w:val="24"/>
        </w:rPr>
        <w:instrText xml:space="preserve"> ADDIN ZOTERO_ITEM CSL_CITATION {"citationID":"7dwfdpOK","properties":{"formattedCitation":"(UNEP-WCMC &amp; IUCN 2020)","plainCitation":"(UNEP-WCMC &amp; IUCN 2020)","dontUpdate":true,"noteIndex":0},"citationItems":[{"id":2961,"uris":["http://zotero.org/users/878981/items/7NCYTCY5"],"itemData":{"id":2961,"type":"webpage","title":"Protected Planet: The World Database on Protected Areas (WDPA)","URL":"www.protectedplanet.net","author":[{"family":"UNEP-WCMC","given":""},{"family":"IUCN","given":""}],"accessed":{"date-parts":[["2020",1,10]]},"issued":{"date-parts":[["2020"]]}}}],"schema":"https://github.com/citation-style-language/schema/raw/master/csl-citation.json"} </w:instrText>
      </w:r>
      <w:r w:rsidR="00DC0ED9">
        <w:rPr>
          <w:color w:val="000000"/>
          <w:sz w:val="24"/>
          <w:szCs w:val="24"/>
        </w:rPr>
        <w:fldChar w:fldCharType="separate"/>
      </w:r>
      <w:r w:rsidR="00DC0ED9" w:rsidRPr="00DC0ED9">
        <w:rPr>
          <w:sz w:val="24"/>
        </w:rPr>
        <w:t xml:space="preserve">UNEP-WCMC &amp; IUCN </w:t>
      </w:r>
      <w:r w:rsidR="00DC0ED9">
        <w:rPr>
          <w:sz w:val="24"/>
        </w:rPr>
        <w:t>(</w:t>
      </w:r>
      <w:r w:rsidR="00DC0ED9" w:rsidRPr="00DC0ED9">
        <w:rPr>
          <w:sz w:val="24"/>
        </w:rPr>
        <w:t>2020)</w:t>
      </w:r>
      <w:r w:rsidR="00DC0ED9">
        <w:rPr>
          <w:color w:val="000000"/>
          <w:sz w:val="24"/>
          <w:szCs w:val="24"/>
        </w:rPr>
        <w:fldChar w:fldCharType="end"/>
      </w:r>
      <w:r w:rsidR="00DC0ED9">
        <w:rPr>
          <w:color w:val="000000"/>
          <w:sz w:val="24"/>
          <w:szCs w:val="24"/>
        </w:rPr>
        <w:t xml:space="preserve"> </w:t>
      </w:r>
      <w:r>
        <w:rPr>
          <w:color w:val="000000"/>
          <w:sz w:val="24"/>
          <w:szCs w:val="24"/>
        </w:rPr>
        <w:t>for buffer sizes), (v) dissolved boundaries to prevent issues with overlapping areas, and (vi) removed slivers (code available at https://github.com/jeffreyhanson/global-protected-areas). After the protected area data were mod</w:t>
      </w:r>
      <w:r>
        <w:rPr>
          <w:sz w:val="24"/>
          <w:szCs w:val="24"/>
        </w:rPr>
        <w:t>ified as described above</w:t>
      </w:r>
      <w:r>
        <w:rPr>
          <w:color w:val="000000"/>
          <w:sz w:val="24"/>
          <w:szCs w:val="24"/>
        </w:rPr>
        <w:t xml:space="preserve">, we overlaid the protected area boundaries with a 10 x 10 km grid covering the Earth and coded grid cells as protected if the protected area covered &gt;50% of the cell following common practice </w:t>
      </w:r>
      <w:r w:rsidR="00464E0B">
        <w:rPr>
          <w:color w:val="000000"/>
          <w:sz w:val="24"/>
          <w:szCs w:val="24"/>
        </w:rPr>
        <w:fldChar w:fldCharType="begin"/>
      </w:r>
      <w:r w:rsidR="008949D5">
        <w:rPr>
          <w:color w:val="000000"/>
          <w:sz w:val="24"/>
          <w:szCs w:val="24"/>
        </w:rPr>
        <w:instrText xml:space="preserve"> ADDIN ZOTERO_ITEM CSL_CITATION {"citationID":"U9sOdsER","properties":{"formattedCitation":"(Hanson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sidR="00464E0B">
        <w:rPr>
          <w:color w:val="000000"/>
          <w:sz w:val="24"/>
          <w:szCs w:val="24"/>
        </w:rPr>
        <w:fldChar w:fldCharType="separate"/>
      </w:r>
      <w:r w:rsidR="00464E0B" w:rsidRPr="00464E0B">
        <w:rPr>
          <w:sz w:val="24"/>
          <w:lang w:val="de-AT"/>
        </w:rPr>
        <w:t>(e.g.</w:t>
      </w:r>
      <w:r w:rsidR="00464E0B">
        <w:rPr>
          <w:sz w:val="24"/>
          <w:lang w:val="de-AT"/>
        </w:rPr>
        <w:t xml:space="preserve"> </w:t>
      </w:r>
      <w:r w:rsidR="00464E0B" w:rsidRPr="00464E0B">
        <w:rPr>
          <w:sz w:val="24"/>
          <w:lang w:val="de-AT"/>
        </w:rPr>
        <w:t>Hanson et al. 2020)</w:t>
      </w:r>
      <w:r w:rsidR="00464E0B">
        <w:rPr>
          <w:color w:val="000000"/>
          <w:sz w:val="24"/>
          <w:szCs w:val="24"/>
        </w:rPr>
        <w:fldChar w:fldCharType="end"/>
      </w:r>
      <w:r w:rsidRPr="00464E0B">
        <w:rPr>
          <w:color w:val="000000"/>
          <w:sz w:val="24"/>
          <w:szCs w:val="24"/>
          <w:lang w:val="de-AT"/>
        </w:rPr>
        <w:t xml:space="preserve">. </w:t>
      </w:r>
      <w:r>
        <w:rPr>
          <w:color w:val="000000"/>
          <w:sz w:val="24"/>
          <w:szCs w:val="24"/>
        </w:rPr>
        <w:t xml:space="preserve">These spatial data procedures were </w:t>
      </w:r>
      <w:r>
        <w:rPr>
          <w:sz w:val="24"/>
          <w:szCs w:val="24"/>
        </w:rPr>
        <w:t>implemented</w:t>
      </w:r>
      <w:r>
        <w:rPr>
          <w:color w:val="000000"/>
          <w:sz w:val="24"/>
          <w:szCs w:val="24"/>
        </w:rPr>
        <w:t xml:space="preserve"> using ArcMap (version 10.3.1) and python (version 2.7.8).</w:t>
      </w:r>
    </w:p>
    <w:p w14:paraId="00000010" w14:textId="77777777" w:rsidR="003415FF" w:rsidRDefault="003415FF">
      <w:pPr>
        <w:spacing w:line="480" w:lineRule="auto"/>
        <w:rPr>
          <w:sz w:val="24"/>
          <w:szCs w:val="24"/>
        </w:rPr>
      </w:pPr>
    </w:p>
    <w:p w14:paraId="00000011" w14:textId="77777777" w:rsidR="003415FF" w:rsidRDefault="00000000">
      <w:pPr>
        <w:spacing w:line="480" w:lineRule="auto"/>
        <w:rPr>
          <w:sz w:val="24"/>
          <w:szCs w:val="24"/>
          <w:u w:val="single"/>
        </w:rPr>
      </w:pPr>
      <w:r>
        <w:rPr>
          <w:sz w:val="24"/>
          <w:szCs w:val="24"/>
          <w:u w:val="single"/>
        </w:rPr>
        <w:t>Governance risk</w:t>
      </w:r>
    </w:p>
    <w:p w14:paraId="00000012" w14:textId="50089E13" w:rsidR="003415FF" w:rsidRDefault="00000000">
      <w:pPr>
        <w:spacing w:line="480" w:lineRule="auto"/>
        <w:ind w:firstLine="720"/>
        <w:rPr>
          <w:sz w:val="24"/>
          <w:szCs w:val="24"/>
        </w:rPr>
      </w:pPr>
      <w:r>
        <w:rPr>
          <w:sz w:val="24"/>
          <w:szCs w:val="24"/>
        </w:rPr>
        <w:t xml:space="preserve">We used worldwide governance indicators from the World Bank to capture governance risk </w:t>
      </w:r>
      <w:r w:rsidR="009074F8">
        <w:rPr>
          <w:sz w:val="24"/>
          <w:szCs w:val="24"/>
        </w:rPr>
        <w:fldChar w:fldCharType="begin"/>
      </w:r>
      <w:r w:rsidR="009074F8">
        <w:rPr>
          <w:sz w:val="24"/>
          <w:szCs w:val="24"/>
        </w:rPr>
        <w:instrText xml:space="preserve"> ADDIN ZOTERO_ITEM CSL_CITATION {"citationID":"C8GFRmwR","properties":{"formattedCitation":"(Kaufmann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9074F8">
        <w:rPr>
          <w:sz w:val="24"/>
          <w:szCs w:val="24"/>
        </w:rPr>
        <w:fldChar w:fldCharType="separate"/>
      </w:r>
      <w:r w:rsidR="003333CD" w:rsidRPr="003333CD">
        <w:rPr>
          <w:sz w:val="24"/>
        </w:rPr>
        <w:t>(Kaufmann et al. 2011)</w:t>
      </w:r>
      <w:r w:rsidR="009074F8">
        <w:rPr>
          <w:sz w:val="24"/>
          <w:szCs w:val="24"/>
        </w:rPr>
        <w:fldChar w:fldCharType="end"/>
      </w:r>
      <w:r>
        <w:rPr>
          <w:sz w:val="24"/>
          <w:szCs w:val="24"/>
        </w:rPr>
        <w:t xml:space="preserve">. The indicators include six scaled measures: voice and accountability; political stability and absence of violence; government effectiveness; regulatory </w:t>
      </w:r>
      <w:r>
        <w:rPr>
          <w:sz w:val="24"/>
          <w:szCs w:val="24"/>
        </w:rPr>
        <w:lastRenderedPageBreak/>
        <w:t>quality; rule of law; and control of corruption (see Table S</w:t>
      </w:r>
      <w:r w:rsidR="003A40D5">
        <w:rPr>
          <w:sz w:val="24"/>
          <w:szCs w:val="24"/>
        </w:rPr>
        <w:t>1</w:t>
      </w:r>
      <w:r>
        <w:rPr>
          <w:sz w:val="24"/>
          <w:szCs w:val="24"/>
        </w:rPr>
        <w:t xml:space="preserve"> for definitions). We chose these indicators because evidence suggests that they reliably predict protected area effectiveness </w:t>
      </w:r>
      <w:r w:rsidR="005B4343">
        <w:rPr>
          <w:sz w:val="24"/>
          <w:szCs w:val="24"/>
        </w:rPr>
        <w:fldChar w:fldCharType="begin"/>
      </w:r>
      <w:r w:rsidR="005B4343">
        <w:rPr>
          <w:sz w:val="24"/>
          <w:szCs w:val="24"/>
        </w:rPr>
        <w:instrText xml:space="preserve"> ADDIN ZOTERO_ITEM CSL_CITATION {"citationID":"9aGdUxed","properties":{"formattedCitation":"(Barnes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Communications","DOI":"10.1038/ncomms12747","ISSN":"2041-1723","issue":"1","language":"en","license":"2016 The Author(s)","note":"number: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5B4343">
        <w:rPr>
          <w:sz w:val="24"/>
          <w:szCs w:val="24"/>
        </w:rPr>
        <w:fldChar w:fldCharType="separate"/>
      </w:r>
      <w:r w:rsidR="003333CD" w:rsidRPr="003333CD">
        <w:rPr>
          <w:sz w:val="24"/>
        </w:rPr>
        <w:t>(Barnes et al. 2016)</w:t>
      </w:r>
      <w:r w:rsidR="005B4343">
        <w:rPr>
          <w:sz w:val="24"/>
          <w:szCs w:val="24"/>
        </w:rPr>
        <w:fldChar w:fldCharType="end"/>
      </w:r>
      <w:r>
        <w:rPr>
          <w:sz w:val="24"/>
          <w:szCs w:val="24"/>
        </w:rPr>
        <w:t xml:space="preserve"> and state investment and efforts for biodiversity conservation </w:t>
      </w:r>
      <w:r w:rsidR="00E02ADB">
        <w:rPr>
          <w:sz w:val="24"/>
          <w:szCs w:val="24"/>
        </w:rPr>
        <w:fldChar w:fldCharType="begin"/>
      </w:r>
      <w:r w:rsidR="00E02ADB">
        <w:rPr>
          <w:sz w:val="24"/>
          <w:szCs w:val="24"/>
        </w:rPr>
        <w:instrText xml:space="preserve"> ADDIN ZOTERO_ITEM CSL_CITATION {"citationID":"ZHFB4og1","properties":{"formattedCitation":"(Coetzer et al. 2014)","plainCitation":"(Coetzer et al. 2014)","noteIndex":0},"citationItems":[{"id":820,"uris":["http://zotero.org/users/878981/items/LMZRMJZV"],"itemData":{"id":820,"type":"article-journal","container-title":"Biological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E02ADB">
        <w:rPr>
          <w:sz w:val="24"/>
          <w:szCs w:val="24"/>
        </w:rPr>
        <w:fldChar w:fldCharType="separate"/>
      </w:r>
      <w:r w:rsidR="003333CD" w:rsidRPr="003333CD">
        <w:rPr>
          <w:sz w:val="24"/>
        </w:rPr>
        <w:t>(</w:t>
      </w:r>
      <w:proofErr w:type="spellStart"/>
      <w:r w:rsidR="003333CD" w:rsidRPr="003333CD">
        <w:rPr>
          <w:sz w:val="24"/>
        </w:rPr>
        <w:t>Coetzer</w:t>
      </w:r>
      <w:proofErr w:type="spellEnd"/>
      <w:r w:rsidR="003333CD" w:rsidRPr="003333CD">
        <w:rPr>
          <w:sz w:val="24"/>
        </w:rPr>
        <w:t xml:space="preserve"> et al. 2014)</w:t>
      </w:r>
      <w:r w:rsidR="00E02ADB">
        <w:rPr>
          <w:sz w:val="24"/>
          <w:szCs w:val="24"/>
        </w:rPr>
        <w:fldChar w:fldCharType="end"/>
      </w:r>
      <w:r>
        <w:rPr>
          <w:sz w:val="24"/>
          <w:szCs w:val="24"/>
        </w:rPr>
        <w:t xml:space="preserve">. For each country, we used a mean of annual averages of all six measures </w:t>
      </w:r>
      <w:r w:rsidR="00FD7918">
        <w:rPr>
          <w:sz w:val="24"/>
          <w:szCs w:val="24"/>
        </w:rPr>
        <w:fldChar w:fldCharType="begin"/>
      </w:r>
      <w:r w:rsidR="00FD7918">
        <w:rPr>
          <w:sz w:val="24"/>
          <w:szCs w:val="24"/>
        </w:rPr>
        <w:instrText xml:space="preserve"> ADDIN ZOTERO_ITEM CSL_CITATION {"citationID":"yBzxRFpP","properties":{"formattedCitation":"(Baynham-Herd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FD7918">
        <w:rPr>
          <w:sz w:val="24"/>
          <w:szCs w:val="24"/>
        </w:rPr>
        <w:fldChar w:fldCharType="separate"/>
      </w:r>
      <w:r w:rsidR="003333CD" w:rsidRPr="003333CD">
        <w:rPr>
          <w:sz w:val="24"/>
        </w:rPr>
        <w:t>(</w:t>
      </w:r>
      <w:proofErr w:type="spellStart"/>
      <w:r w:rsidR="003333CD" w:rsidRPr="003333CD">
        <w:rPr>
          <w:sz w:val="24"/>
        </w:rPr>
        <w:t>Baynham</w:t>
      </w:r>
      <w:proofErr w:type="spellEnd"/>
      <w:r w:rsidR="003333CD" w:rsidRPr="003333CD">
        <w:rPr>
          <w:sz w:val="24"/>
        </w:rPr>
        <w:t>-Herd et al. 2018)</w:t>
      </w:r>
      <w:r w:rsidR="00FD7918">
        <w:rPr>
          <w:sz w:val="24"/>
          <w:szCs w:val="24"/>
        </w:rPr>
        <w:fldChar w:fldCharType="end"/>
      </w:r>
      <w:r>
        <w:rPr>
          <w:sz w:val="24"/>
          <w:szCs w:val="24"/>
        </w:rPr>
        <w:t xml:space="preserve"> (Figure S1).</w:t>
      </w:r>
    </w:p>
    <w:p w14:paraId="00000013" w14:textId="77777777" w:rsidR="003415FF" w:rsidRDefault="003415FF">
      <w:pPr>
        <w:spacing w:line="480" w:lineRule="auto"/>
        <w:rPr>
          <w:sz w:val="24"/>
          <w:szCs w:val="24"/>
        </w:rPr>
      </w:pPr>
    </w:p>
    <w:p w14:paraId="00000014" w14:textId="77777777" w:rsidR="003415FF" w:rsidRDefault="00000000">
      <w:pPr>
        <w:spacing w:line="480" w:lineRule="auto"/>
        <w:rPr>
          <w:sz w:val="24"/>
          <w:szCs w:val="24"/>
          <w:u w:val="single"/>
        </w:rPr>
      </w:pPr>
      <w:r>
        <w:rPr>
          <w:sz w:val="24"/>
          <w:szCs w:val="24"/>
          <w:u w:val="single"/>
        </w:rPr>
        <w:t>Land use risk</w:t>
      </w:r>
    </w:p>
    <w:p w14:paraId="00000015" w14:textId="2B49C7C4" w:rsidR="003415FF" w:rsidRDefault="00000000">
      <w:pPr>
        <w:spacing w:line="480" w:lineRule="auto"/>
        <w:ind w:firstLine="720"/>
        <w:rPr>
          <w:sz w:val="24"/>
          <w:szCs w:val="24"/>
        </w:rPr>
      </w:pPr>
      <w:r>
        <w:rPr>
          <w:sz w:val="24"/>
          <w:szCs w:val="24"/>
        </w:rPr>
        <w:t xml:space="preserve">We used a global land systems map produced by </w:t>
      </w:r>
      <w:r w:rsidR="00BD7642">
        <w:rPr>
          <w:sz w:val="24"/>
          <w:szCs w:val="24"/>
        </w:rPr>
        <w:fldChar w:fldCharType="begin"/>
      </w:r>
      <w:r w:rsidR="005A16C5">
        <w:rPr>
          <w:sz w:val="24"/>
          <w:szCs w:val="24"/>
        </w:rPr>
        <w:instrText xml:space="preserve"> ADDIN ZOTERO_ITEM CSL_CITATION {"citationID":"2ngNU2BF","properties":{"formattedCitation":"(Kehoe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D7642">
        <w:rPr>
          <w:sz w:val="24"/>
          <w:szCs w:val="24"/>
        </w:rPr>
        <w:fldChar w:fldCharType="separate"/>
      </w:r>
      <w:r w:rsidR="00BD7642" w:rsidRPr="00BD7642">
        <w:rPr>
          <w:sz w:val="24"/>
        </w:rPr>
        <w:t xml:space="preserve">Kehoe et al. </w:t>
      </w:r>
      <w:r w:rsidR="00BD7642">
        <w:rPr>
          <w:sz w:val="24"/>
        </w:rPr>
        <w:t>(</w:t>
      </w:r>
      <w:r w:rsidR="00BD7642" w:rsidRPr="00BD7642">
        <w:rPr>
          <w:sz w:val="24"/>
        </w:rPr>
        <w:t>2017)</w:t>
      </w:r>
      <w:r w:rsidR="00BD7642">
        <w:rPr>
          <w:sz w:val="24"/>
          <w:szCs w:val="24"/>
        </w:rPr>
        <w:fldChar w:fldCharType="end"/>
      </w:r>
      <w:r>
        <w:rPr>
          <w:sz w:val="24"/>
          <w:szCs w:val="24"/>
        </w:rPr>
        <w:t xml:space="preserve"> to incorporate the risk of land-use change. This map is based on a global land systems map for the year 2000 </w:t>
      </w:r>
      <w:r w:rsidR="00D4238E">
        <w:rPr>
          <w:sz w:val="24"/>
          <w:szCs w:val="24"/>
        </w:rPr>
        <w:fldChar w:fldCharType="begin"/>
      </w:r>
      <w:r w:rsidR="00D4238E">
        <w:rPr>
          <w:sz w:val="24"/>
          <w:szCs w:val="24"/>
        </w:rPr>
        <w:instrText xml:space="preserve"> ADDIN ZOTERO_ITEM CSL_CITATION {"citationID":"A4aFMqGM","properties":{"formattedCitation":"(Asselen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Biology","DOI":"10.1111/j.1365-2486.2012.02759.x","ISSN":"1365-2486","issue":"10","language":"en","license":"© 2012 Blackwell Publishing Ltd","note":"_eprint: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D4238E">
        <w:rPr>
          <w:sz w:val="24"/>
          <w:szCs w:val="24"/>
        </w:rPr>
        <w:fldChar w:fldCharType="separate"/>
      </w:r>
      <w:r w:rsidR="003333CD" w:rsidRPr="003333CD">
        <w:rPr>
          <w:sz w:val="24"/>
        </w:rPr>
        <w:t>(</w:t>
      </w:r>
      <w:proofErr w:type="spellStart"/>
      <w:r w:rsidR="003333CD" w:rsidRPr="003333CD">
        <w:rPr>
          <w:sz w:val="24"/>
        </w:rPr>
        <w:t>Asselen</w:t>
      </w:r>
      <w:proofErr w:type="spellEnd"/>
      <w:r w:rsidR="003333CD" w:rsidRPr="003333CD">
        <w:rPr>
          <w:sz w:val="24"/>
        </w:rPr>
        <w:t xml:space="preserve"> &amp; </w:t>
      </w:r>
      <w:proofErr w:type="spellStart"/>
      <w:r w:rsidR="003333CD" w:rsidRPr="003333CD">
        <w:rPr>
          <w:sz w:val="24"/>
        </w:rPr>
        <w:t>Verburg</w:t>
      </w:r>
      <w:proofErr w:type="spellEnd"/>
      <w:r w:rsidR="003333CD" w:rsidRPr="003333CD">
        <w:rPr>
          <w:sz w:val="24"/>
        </w:rPr>
        <w:t xml:space="preserve"> 2012)</w:t>
      </w:r>
      <w:r w:rsidR="00D4238E">
        <w:rPr>
          <w:sz w:val="24"/>
          <w:szCs w:val="24"/>
        </w:rPr>
        <w:fldChar w:fldCharType="end"/>
      </w:r>
      <w:r>
        <w:rPr>
          <w:sz w:val="24"/>
          <w:szCs w:val="24"/>
        </w:rPr>
        <w:t xml:space="preserve"> at a 9.25 km</w:t>
      </w:r>
      <w:r>
        <w:rPr>
          <w:sz w:val="24"/>
          <w:szCs w:val="24"/>
          <w:vertAlign w:val="superscript"/>
        </w:rPr>
        <w:t>2</w:t>
      </w:r>
      <w:r>
        <w:rPr>
          <w:sz w:val="24"/>
          <w:szCs w:val="24"/>
        </w:rPr>
        <w:t xml:space="preserve"> spatial resolution but is refined based on recent land-cover and land-use datasets to a spatial resolution of 1 km</w:t>
      </w:r>
      <w:r>
        <w:rPr>
          <w:sz w:val="24"/>
          <w:szCs w:val="24"/>
          <w:vertAlign w:val="superscript"/>
        </w:rPr>
        <w:t>2</w:t>
      </w:r>
      <w:r>
        <w:rPr>
          <w:sz w:val="24"/>
          <w:szCs w:val="24"/>
        </w:rPr>
        <w:t xml:space="preserve">. </w:t>
      </w:r>
      <w:r w:rsidR="00B45D33">
        <w:rPr>
          <w:sz w:val="24"/>
          <w:szCs w:val="24"/>
        </w:rPr>
        <w:fldChar w:fldCharType="begin"/>
      </w:r>
      <w:r w:rsidR="005A16C5">
        <w:rPr>
          <w:sz w:val="24"/>
          <w:szCs w:val="24"/>
        </w:rPr>
        <w:instrText xml:space="preserve"> ADDIN ZOTERO_ITEM CSL_CITATION {"citationID":"AhCLerVr","properties":{"formattedCitation":"(Kehoe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45D33">
        <w:rPr>
          <w:sz w:val="24"/>
          <w:szCs w:val="24"/>
        </w:rPr>
        <w:fldChar w:fldCharType="separate"/>
      </w:r>
      <w:r w:rsidR="00B45D33" w:rsidRPr="00BD7642">
        <w:rPr>
          <w:sz w:val="24"/>
        </w:rPr>
        <w:t xml:space="preserve">Kehoe et al. </w:t>
      </w:r>
      <w:r w:rsidR="00B45D33">
        <w:rPr>
          <w:sz w:val="24"/>
        </w:rPr>
        <w:t>(</w:t>
      </w:r>
      <w:r w:rsidR="00B45D33" w:rsidRPr="00BD7642">
        <w:rPr>
          <w:sz w:val="24"/>
        </w:rPr>
        <w:t>2017)</w:t>
      </w:r>
      <w:r w:rsidR="00B45D33">
        <w:rPr>
          <w:sz w:val="24"/>
          <w:szCs w:val="24"/>
        </w:rPr>
        <w:fldChar w:fldCharType="end"/>
      </w:r>
      <w:r w:rsidR="00B45D33">
        <w:rPr>
          <w:sz w:val="24"/>
          <w:szCs w:val="24"/>
        </w:rPr>
        <w:t xml:space="preserve"> </w:t>
      </w:r>
      <w:r>
        <w:rPr>
          <w:sz w:val="24"/>
          <w:szCs w:val="24"/>
        </w:rPr>
        <w:t xml:space="preserve">further estimated the impact of land use and land use intensity on biodiversity, with data originating from the PREDICTS project </w:t>
      </w:r>
      <w:r w:rsidR="005A16C5">
        <w:rPr>
          <w:sz w:val="24"/>
          <w:szCs w:val="24"/>
        </w:rPr>
        <w:fldChar w:fldCharType="begin"/>
      </w:r>
      <w:r w:rsidR="005A16C5">
        <w:rPr>
          <w:sz w:val="24"/>
          <w:szCs w:val="24"/>
        </w:rPr>
        <w:instrText xml:space="preserve"> ADDIN ZOTERO_ITEM CSL_CITATION {"citationID":"AR71gO18","properties":{"formattedCitation":"(Hudson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5A16C5">
        <w:rPr>
          <w:sz w:val="24"/>
          <w:szCs w:val="24"/>
        </w:rPr>
        <w:fldChar w:fldCharType="separate"/>
      </w:r>
      <w:r w:rsidR="003333CD" w:rsidRPr="003333CD">
        <w:rPr>
          <w:sz w:val="24"/>
        </w:rPr>
        <w:t>(Hudson et al. 2014)</w:t>
      </w:r>
      <w:r w:rsidR="005A16C5">
        <w:rPr>
          <w:sz w:val="24"/>
          <w:szCs w:val="24"/>
        </w:rPr>
        <w:fldChar w:fldCharType="end"/>
      </w:r>
      <w:r>
        <w:rPr>
          <w:sz w:val="24"/>
          <w:szCs w:val="24"/>
        </w:rPr>
        <w:t xml:space="preserve">. They first matched their land-systems classes to varying intensity levels for each land use type (for detailed conversion table, see </w:t>
      </w:r>
      <w:r w:rsidR="003A4FAD">
        <w:rPr>
          <w:sz w:val="24"/>
          <w:szCs w:val="24"/>
        </w:rPr>
        <w:fldChar w:fldCharType="begin"/>
      </w:r>
      <w:r w:rsidR="008949D5">
        <w:rPr>
          <w:sz w:val="24"/>
          <w:szCs w:val="24"/>
        </w:rPr>
        <w:instrText xml:space="preserve"> ADDIN ZOTERO_ITEM CSL_CITATION {"citationID":"EnYXXl7I","properties":{"formattedCitation":"(Asselen &amp; Verburg 2012)","plainCitation":"(Asselen &amp; Verburg 2012)","dontUpdate":true,"noteIndex":0},"citationItems":[{"id":812,"uris":["http://zotero.org/users/878981/items/M7N9GLJK"],"itemData":{"id":812,"type":"article-journal","abstract":"Current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Biology","DOI":"10.1111/j.1365-2486.2012.02759.x","ISSN":"1365-2486","issue":"10","language":"en","license":"© 2012 Blackwell Publishing Ltd","note":"_eprint: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3A4FAD">
        <w:rPr>
          <w:sz w:val="24"/>
          <w:szCs w:val="24"/>
        </w:rPr>
        <w:fldChar w:fldCharType="separate"/>
      </w:r>
      <w:proofErr w:type="spellStart"/>
      <w:r w:rsidR="003A4FAD" w:rsidRPr="003A4FAD">
        <w:rPr>
          <w:sz w:val="24"/>
        </w:rPr>
        <w:t>Asselen</w:t>
      </w:r>
      <w:proofErr w:type="spellEnd"/>
      <w:r w:rsidR="003A4FAD" w:rsidRPr="003A4FAD">
        <w:rPr>
          <w:sz w:val="24"/>
        </w:rPr>
        <w:t xml:space="preserve"> &amp; </w:t>
      </w:r>
      <w:proofErr w:type="spellStart"/>
      <w:r w:rsidR="003A4FAD" w:rsidRPr="003A4FAD">
        <w:rPr>
          <w:sz w:val="24"/>
        </w:rPr>
        <w:t>Verburg</w:t>
      </w:r>
      <w:proofErr w:type="spellEnd"/>
      <w:r w:rsidR="003A4FAD" w:rsidRPr="003A4FAD">
        <w:rPr>
          <w:sz w:val="24"/>
        </w:rPr>
        <w:t xml:space="preserve"> 2012</w:t>
      </w:r>
      <w:r w:rsidR="003A4FAD">
        <w:rPr>
          <w:sz w:val="24"/>
          <w:szCs w:val="24"/>
        </w:rPr>
        <w:fldChar w:fldCharType="end"/>
      </w:r>
      <w:r>
        <w:rPr>
          <w:sz w:val="24"/>
          <w:szCs w:val="24"/>
        </w:rPr>
        <w:t xml:space="preserve">). This allowed </w:t>
      </w:r>
      <w:r w:rsidR="00B74A34">
        <w:rPr>
          <w:sz w:val="24"/>
          <w:szCs w:val="24"/>
        </w:rPr>
        <w:fldChar w:fldCharType="begin"/>
      </w:r>
      <w:r w:rsidR="005A16C5">
        <w:rPr>
          <w:sz w:val="24"/>
          <w:szCs w:val="24"/>
        </w:rPr>
        <w:instrText xml:space="preserve"> ADDIN ZOTERO_ITEM CSL_CITATION {"citationID":"LFaYhvqW","properties":{"formattedCitation":"(Kehoe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74A34">
        <w:rPr>
          <w:sz w:val="24"/>
          <w:szCs w:val="24"/>
        </w:rPr>
        <w:fldChar w:fldCharType="separate"/>
      </w:r>
      <w:r w:rsidR="00B74A34" w:rsidRPr="00BD7642">
        <w:rPr>
          <w:sz w:val="24"/>
        </w:rPr>
        <w:t xml:space="preserve">Kehoe et al. </w:t>
      </w:r>
      <w:r w:rsidR="00B74A34">
        <w:rPr>
          <w:sz w:val="24"/>
        </w:rPr>
        <w:t>(</w:t>
      </w:r>
      <w:r w:rsidR="00B74A34" w:rsidRPr="00BD7642">
        <w:rPr>
          <w:sz w:val="24"/>
        </w:rPr>
        <w:t>2017)</w:t>
      </w:r>
      <w:r w:rsidR="00B74A34">
        <w:rPr>
          <w:sz w:val="24"/>
          <w:szCs w:val="24"/>
        </w:rPr>
        <w:fldChar w:fldCharType="end"/>
      </w:r>
      <w:r w:rsidR="00B74A34">
        <w:rPr>
          <w:sz w:val="24"/>
          <w:szCs w:val="24"/>
        </w:rPr>
        <w:t xml:space="preserve"> </w:t>
      </w:r>
      <w:r>
        <w:rPr>
          <w:sz w:val="24"/>
          <w:szCs w:val="24"/>
        </w:rPr>
        <w:t xml:space="preserve">to calculate average biodiversity loss per land system (relative to an unimpacted standard) by taking the mean model estimates of biodiversity loss per land use intensity class from previous work </w:t>
      </w:r>
      <w:r w:rsidR="00BC2B59">
        <w:rPr>
          <w:sz w:val="24"/>
          <w:szCs w:val="24"/>
        </w:rPr>
        <w:fldChar w:fldCharType="begin"/>
      </w:r>
      <w:r w:rsidR="006412BE">
        <w:rPr>
          <w:sz w:val="24"/>
          <w:szCs w:val="24"/>
        </w:rPr>
        <w:instrText xml:space="preserve"> ADDIN ZOTERO_ITEM CSL_CITATION {"citationID":"KxZ3Nv59","properties":{"formattedCitation":"(Hudson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BC2B59">
        <w:rPr>
          <w:sz w:val="24"/>
          <w:szCs w:val="24"/>
        </w:rPr>
        <w:fldChar w:fldCharType="separate"/>
      </w:r>
      <w:r w:rsidR="003333CD" w:rsidRPr="003333CD">
        <w:rPr>
          <w:sz w:val="24"/>
        </w:rPr>
        <w:t>(Hudson et al. 2014)</w:t>
      </w:r>
      <w:r w:rsidR="00BC2B59">
        <w:rPr>
          <w:sz w:val="24"/>
          <w:szCs w:val="24"/>
        </w:rPr>
        <w:fldChar w:fldCharType="end"/>
      </w:r>
      <w:r>
        <w:rPr>
          <w:sz w:val="24"/>
          <w:szCs w:val="24"/>
        </w:rPr>
        <w:t xml:space="preserve">. The result gives average relative biodiversity gain or loss per land-system class. Here, we used their modelled mean estimates (following </w:t>
      </w:r>
      <w:r w:rsidR="006412BE">
        <w:rPr>
          <w:sz w:val="24"/>
          <w:szCs w:val="24"/>
        </w:rPr>
        <w:fldChar w:fldCharType="begin"/>
      </w:r>
      <w:r w:rsidR="008949D5">
        <w:rPr>
          <w:sz w:val="24"/>
          <w:szCs w:val="24"/>
        </w:rPr>
        <w:instrText xml:space="preserve"> ADDIN ZOTERO_ITEM CSL_CITATION {"citationID":"gUNYAOPT","properties":{"formattedCitation":"(Newbold et al. 2015)","plainCitation":"(Newbold et al. 2015)","dontUpdate":true,"noteIndex":0},"citationItems":[{"id":811,"uris":["http://zotero.org/users/878981/items/3U9VHLJ8"],"itemData":{"id":811,"type":"article-journal","abstract":"Analysis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6412BE">
        <w:rPr>
          <w:sz w:val="24"/>
          <w:szCs w:val="24"/>
        </w:rPr>
        <w:fldChar w:fldCharType="separate"/>
      </w:r>
      <w:r w:rsidR="006412BE" w:rsidRPr="006412BE">
        <w:rPr>
          <w:sz w:val="24"/>
        </w:rPr>
        <w:t xml:space="preserve">Newbold et al. </w:t>
      </w:r>
      <w:r w:rsidR="006412BE">
        <w:rPr>
          <w:sz w:val="24"/>
        </w:rPr>
        <w:t>(</w:t>
      </w:r>
      <w:r w:rsidR="006412BE" w:rsidRPr="006412BE">
        <w:rPr>
          <w:sz w:val="24"/>
        </w:rPr>
        <w:t>2015)</w:t>
      </w:r>
      <w:r w:rsidR="006412BE">
        <w:rPr>
          <w:sz w:val="24"/>
          <w:szCs w:val="24"/>
        </w:rPr>
        <w:fldChar w:fldCharType="end"/>
      </w:r>
      <w:r>
        <w:rPr>
          <w:sz w:val="24"/>
          <w:szCs w:val="24"/>
        </w:rPr>
        <w:t>) of relative percent biodiversity change for each land-system class for species abundance as a measure of the land use pressure (Figure S2).</w:t>
      </w:r>
    </w:p>
    <w:p w14:paraId="00000016" w14:textId="77777777" w:rsidR="003415FF" w:rsidRDefault="003415FF">
      <w:pPr>
        <w:spacing w:line="480" w:lineRule="auto"/>
        <w:rPr>
          <w:sz w:val="24"/>
          <w:szCs w:val="24"/>
        </w:rPr>
      </w:pPr>
    </w:p>
    <w:p w14:paraId="00000017" w14:textId="77777777" w:rsidR="003415FF" w:rsidRDefault="00000000">
      <w:pPr>
        <w:spacing w:line="480" w:lineRule="auto"/>
        <w:rPr>
          <w:sz w:val="24"/>
          <w:szCs w:val="24"/>
          <w:u w:val="single"/>
        </w:rPr>
      </w:pPr>
      <w:r>
        <w:rPr>
          <w:sz w:val="24"/>
          <w:szCs w:val="24"/>
          <w:u w:val="single"/>
        </w:rPr>
        <w:t>Climate risk</w:t>
      </w:r>
    </w:p>
    <w:p w14:paraId="00000019" w14:textId="761C7809" w:rsidR="003415FF" w:rsidRDefault="00000000">
      <w:pPr>
        <w:spacing w:line="480" w:lineRule="auto"/>
        <w:ind w:firstLine="720"/>
        <w:rPr>
          <w:sz w:val="24"/>
          <w:szCs w:val="24"/>
        </w:rPr>
      </w:pPr>
      <w:r>
        <w:rPr>
          <w:sz w:val="24"/>
          <w:szCs w:val="24"/>
        </w:rPr>
        <w:t xml:space="preserve">We used velocity of climate change, which is an instantaneous measurement of how projected temperature increases translate to horizontal climate velocity on the landscape </w:t>
      </w:r>
      <w:r w:rsidR="00307244">
        <w:rPr>
          <w:sz w:val="24"/>
          <w:szCs w:val="24"/>
        </w:rPr>
        <w:fldChar w:fldCharType="begin"/>
      </w:r>
      <w:r w:rsidR="00307244">
        <w:rPr>
          <w:sz w:val="24"/>
          <w:szCs w:val="24"/>
        </w:rPr>
        <w:instrText xml:space="preserve"> ADDIN ZOTERO_ITEM CSL_CITATION {"citationID":"qJAccov8","properties":{"formattedCitation":"(Loarie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conservation.","container-title":"Nature","DOI":"10.1038/nature08649","ISSN":"1476-4687","issue":"7276","language":"en","license":"2009 Macmillan Publishers Limited. All rights reserved","note":"Bandiera_abtest: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sidR="00307244">
        <w:rPr>
          <w:sz w:val="24"/>
          <w:szCs w:val="24"/>
        </w:rPr>
        <w:fldChar w:fldCharType="separate"/>
      </w:r>
      <w:r w:rsidR="003333CD" w:rsidRPr="003333CD">
        <w:rPr>
          <w:sz w:val="24"/>
        </w:rPr>
        <w:t>(</w:t>
      </w:r>
      <w:proofErr w:type="spellStart"/>
      <w:r w:rsidR="003333CD" w:rsidRPr="003333CD">
        <w:rPr>
          <w:sz w:val="24"/>
        </w:rPr>
        <w:t>Loarie</w:t>
      </w:r>
      <w:proofErr w:type="spellEnd"/>
      <w:r w:rsidR="003333CD" w:rsidRPr="003333CD">
        <w:rPr>
          <w:sz w:val="24"/>
        </w:rPr>
        <w:t xml:space="preserve"> </w:t>
      </w:r>
      <w:r w:rsidR="003333CD" w:rsidRPr="003333CD">
        <w:rPr>
          <w:sz w:val="24"/>
        </w:rPr>
        <w:lastRenderedPageBreak/>
        <w:t>et al. 2009)</w:t>
      </w:r>
      <w:r w:rsidR="00307244">
        <w:rPr>
          <w:sz w:val="24"/>
          <w:szCs w:val="24"/>
        </w:rPr>
        <w:fldChar w:fldCharType="end"/>
      </w:r>
      <w:r>
        <w:rPr>
          <w:sz w:val="24"/>
          <w:szCs w:val="24"/>
        </w:rPr>
        <w:t>.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w:t>
      </w:r>
      <w:proofErr w:type="gramStart"/>
      <w:r>
        <w:rPr>
          <w:sz w:val="24"/>
          <w:szCs w:val="24"/>
        </w:rPr>
        <w:t>e.g.</w:t>
      </w:r>
      <w:proofErr w:type="gramEnd"/>
      <w:r>
        <w:rPr>
          <w:sz w:val="24"/>
          <w:szCs w:val="24"/>
        </w:rPr>
        <w:t xml:space="preserve">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w:t>
      </w:r>
      <w:r w:rsidR="001558CC">
        <w:rPr>
          <w:sz w:val="24"/>
          <w:szCs w:val="24"/>
        </w:rPr>
        <w:fldChar w:fldCharType="begin"/>
      </w:r>
      <w:r w:rsidR="008949D5">
        <w:rPr>
          <w:sz w:val="24"/>
          <w:szCs w:val="24"/>
        </w:rPr>
        <w:instrText xml:space="preserve"> ADDIN ZOTERO_ITEM CSL_CITATION {"citationID":"tN73qxJC","properties":{"formattedCitation":"(Loarie et al. 2009)","plainCitation":"(Loarie et al. 2009)","dontUpdate":true,"noteIndex":0},"citationItems":[{"id":2930,"uris":["http://zotero.org/users/878981/items/BSA7L8I7"],"itemData":{"id":2930,"type":"article-journal","abstract":"In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conservation.","container-title":"Nature","DOI":"10.1038/nature08649","ISSN":"1476-4687","issue":"7276","language":"en","license":"2009 Macmillan Publishers Limited. All rights reserved","note":"Bandiera_abtest: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sidR="001558CC">
        <w:rPr>
          <w:sz w:val="24"/>
          <w:szCs w:val="24"/>
        </w:rPr>
        <w:fldChar w:fldCharType="separate"/>
      </w:r>
      <w:proofErr w:type="spellStart"/>
      <w:r w:rsidR="001558CC" w:rsidRPr="001558CC">
        <w:rPr>
          <w:sz w:val="24"/>
        </w:rPr>
        <w:t>Loarie</w:t>
      </w:r>
      <w:proofErr w:type="spellEnd"/>
      <w:r w:rsidR="001558CC" w:rsidRPr="001558CC">
        <w:rPr>
          <w:sz w:val="24"/>
        </w:rPr>
        <w:t xml:space="preserve"> et al. </w:t>
      </w:r>
      <w:r w:rsidR="001558CC">
        <w:rPr>
          <w:sz w:val="24"/>
        </w:rPr>
        <w:t>(</w:t>
      </w:r>
      <w:r w:rsidR="001558CC" w:rsidRPr="001558CC">
        <w:rPr>
          <w:sz w:val="24"/>
        </w:rPr>
        <w:t>2009)</w:t>
      </w:r>
      <w:proofErr w:type="spellStart"/>
      <w:r w:rsidR="001558CC">
        <w:rPr>
          <w:sz w:val="24"/>
          <w:szCs w:val="24"/>
        </w:rPr>
        <w:fldChar w:fldCharType="end"/>
      </w:r>
      <w:proofErr w:type="spellEnd"/>
      <w:r>
        <w:rPr>
          <w:sz w:val="24"/>
          <w:szCs w:val="24"/>
        </w:rPr>
        <w:t xml:space="preserve">, and is essentially the ratio of the projected temporal rate of change (C/year) to the spatial rate of change (C/km). Projected temporal rate of change was based on the 20-year mean (2040-2060) projection for mean annual temperature from the HadGEM2-ES model (CMIP5) and the baseline (1960-1990) temperature available from </w:t>
      </w:r>
      <w:proofErr w:type="spellStart"/>
      <w:r>
        <w:rPr>
          <w:sz w:val="24"/>
          <w:szCs w:val="24"/>
        </w:rPr>
        <w:t>Worldclim</w:t>
      </w:r>
      <w:proofErr w:type="spellEnd"/>
      <w:r>
        <w:rPr>
          <w:sz w:val="24"/>
          <w:szCs w:val="24"/>
        </w:rPr>
        <w:t xml:space="preserve"> v1.4. Spatial rate of change was derived from 30 arc second elevation data and calculated with the ‘terrain’ function from the R ‘raster’ package. </w:t>
      </w:r>
      <w:bookmarkStart w:id="0" w:name="_heading=h.tyjcwt" w:colFirst="0" w:colLast="0"/>
      <w:bookmarkEnd w:id="0"/>
      <w:r>
        <w:rPr>
          <w:sz w:val="24"/>
          <w:szCs w:val="24"/>
        </w:rPr>
        <w:t>We also explored an alternative measure of climate risk: exposure to extreme events. Detailed methods and results for this alternative measure are provided in the online Supporting Information.</w:t>
      </w:r>
    </w:p>
    <w:p w14:paraId="0000001A" w14:textId="77777777" w:rsidR="003415FF" w:rsidRDefault="003415FF">
      <w:pPr>
        <w:spacing w:line="480" w:lineRule="auto"/>
        <w:rPr>
          <w:sz w:val="24"/>
          <w:szCs w:val="24"/>
        </w:rPr>
      </w:pPr>
    </w:p>
    <w:p w14:paraId="0000001B" w14:textId="77777777" w:rsidR="003415FF" w:rsidRDefault="00000000">
      <w:pPr>
        <w:spacing w:line="480" w:lineRule="auto"/>
        <w:rPr>
          <w:sz w:val="24"/>
          <w:szCs w:val="24"/>
          <w:u w:val="single"/>
        </w:rPr>
      </w:pPr>
      <w:bookmarkStart w:id="1" w:name="_heading=h.3dy6vkm" w:colFirst="0" w:colLast="0"/>
      <w:bookmarkEnd w:id="1"/>
      <w:r>
        <w:rPr>
          <w:sz w:val="24"/>
          <w:szCs w:val="24"/>
          <w:u w:val="single"/>
        </w:rPr>
        <w:t>Multi-objective optimization of risk reduction</w:t>
      </w:r>
    </w:p>
    <w:p w14:paraId="0000001C" w14:textId="33987912" w:rsidR="003415FF" w:rsidRDefault="00000000">
      <w:pPr>
        <w:spacing w:line="480" w:lineRule="auto"/>
        <w:ind w:firstLine="720"/>
        <w:rPr>
          <w:sz w:val="24"/>
          <w:szCs w:val="24"/>
        </w:rPr>
      </w:pPr>
      <w:r>
        <w:rPr>
          <w:sz w:val="24"/>
          <w:szCs w:val="24"/>
        </w:rPr>
        <w:t xml:space="preserve">We created 15 planning scenarios, such that solutions accounted for all possible combinations of risk categories within each hierarchical level (Table 1). We then compared these risk-based solutions to those produced with a baseline scenario that adopted the traditional area-minimizing approach to optimization without considering risk. </w:t>
      </w:r>
    </w:p>
    <w:p w14:paraId="0000001D" w14:textId="54447899" w:rsidR="003415FF" w:rsidRDefault="00000000">
      <w:pPr>
        <w:spacing w:line="480" w:lineRule="auto"/>
        <w:ind w:firstLine="720"/>
        <w:rPr>
          <w:sz w:val="24"/>
          <w:szCs w:val="24"/>
        </w:rPr>
      </w:pPr>
      <w:r>
        <w:rPr>
          <w:sz w:val="24"/>
          <w:szCs w:val="24"/>
        </w:rPr>
        <w:t xml:space="preserve">We processed all data described previously to a 10 x 10 km resolution and clipped data to the extent of land based on the global administrative areas database to use as planning units in the optimization analyses. For biodiversity data, we calculated the proportion of suitable habitat </w:t>
      </w:r>
      <w:r>
        <w:rPr>
          <w:sz w:val="24"/>
          <w:szCs w:val="24"/>
        </w:rPr>
        <w:lastRenderedPageBreak/>
        <w:t xml:space="preserve">in each 10 x 10 km pixel, for governance risk and land use risk we used the nearest neighbor approach, and for climate risk we calculated the mean. We used this resolution as a tradeoff between precision and computational feasibility. Our multi-objective approach uses a hierarchical (lexicographic) framework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w:t>
      </w:r>
      <w:proofErr w:type="spellStart"/>
      <w:r>
        <w:rPr>
          <w:sz w:val="24"/>
          <w:szCs w:val="24"/>
        </w:rPr>
        <w:t>i</w:t>
      </w:r>
      <w:proofErr w:type="spellEnd"/>
      <w:r>
        <w:rPr>
          <w:sz w:val="24"/>
          <w:szCs w:val="24"/>
        </w:rPr>
        <w:t xml:space="preserve">) governance risk, ii) land use risk, and iii) climate risk. To compare different scenarios, we calculated solutions for each unique objective combination (n = 15), as well as one where we use a constant objective function as the baseline scenario, as the order of the hierarchy can influence the results (See Table 1 for details). </w:t>
      </w:r>
    </w:p>
    <w:p w14:paraId="0000001E" w14:textId="77777777" w:rsidR="003415FF" w:rsidRDefault="00000000">
      <w:pPr>
        <w:spacing w:before="120" w:after="120" w:line="480" w:lineRule="auto"/>
        <w:ind w:firstLine="720"/>
        <w:rPr>
          <w:sz w:val="24"/>
          <w:szCs w:val="24"/>
        </w:rPr>
      </w:pPr>
      <w:r>
        <w:rPr>
          <w:sz w:val="24"/>
          <w:szCs w:val="24"/>
        </w:rPr>
        <w:t xml:space="preserve">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w:t>
      </w:r>
      <w:proofErr w:type="gramStart"/>
      <w:r>
        <w:rPr>
          <w:sz w:val="24"/>
          <w:szCs w:val="24"/>
        </w:rPr>
        <w:t>all of</w:t>
      </w:r>
      <w:proofErr w:type="gramEnd"/>
      <w:r>
        <w:rPr>
          <w:sz w:val="24"/>
          <w:szCs w:val="24"/>
        </w:rPr>
        <w:t xml:space="preserve"> the conservation features, with minimal risk. </w:t>
      </w:r>
    </w:p>
    <w:p w14:paraId="0000001F" w14:textId="77777777" w:rsidR="003415FF" w:rsidRDefault="00000000">
      <w:pPr>
        <w:spacing w:before="120" w:after="120" w:line="480" w:lineRule="auto"/>
        <w:ind w:firstLine="720"/>
        <w:rPr>
          <w:sz w:val="24"/>
          <w:szCs w:val="24"/>
        </w:rPr>
      </w:pPr>
      <w:r>
        <w:rPr>
          <w:sz w:val="24"/>
          <w:szCs w:val="24"/>
        </w:rPr>
        <w:t xml:space="preserve">Let I denote the set of conservation features (indexed by </w:t>
      </w:r>
      <w:proofErr w:type="spellStart"/>
      <w:r>
        <w:rPr>
          <w:sz w:val="24"/>
          <w:szCs w:val="24"/>
          <w:u w:val="single"/>
        </w:rPr>
        <w:t>i</w:t>
      </w:r>
      <w:proofErr w:type="spellEnd"/>
      <w:r>
        <w:rPr>
          <w:sz w:val="24"/>
          <w:szCs w:val="24"/>
        </w:rPr>
        <w:t xml:space="preserve">), and J denote the set of planning units (indexed by j). To describe existing conservation efforts, let </w:t>
      </w:r>
      <w:proofErr w:type="spellStart"/>
      <w:r>
        <w:rPr>
          <w:sz w:val="24"/>
          <w:szCs w:val="24"/>
        </w:rPr>
        <w:t>p</w:t>
      </w:r>
      <w:r>
        <w:rPr>
          <w:sz w:val="24"/>
          <w:szCs w:val="24"/>
          <w:vertAlign w:val="subscript"/>
        </w:rPr>
        <w:t>j</w:t>
      </w:r>
      <w:proofErr w:type="spellEnd"/>
      <w:r>
        <w:rPr>
          <w:sz w:val="24"/>
          <w:szCs w:val="24"/>
        </w:rPr>
        <w:t xml:space="preserve"> indicate (i.e., using zeros and ones) if each planning unit j </w:t>
      </w:r>
      <w:r>
        <w:rPr>
          <w:rFonts w:ascii="Cambria Math" w:eastAsia="Cambria Math" w:hAnsi="Cambria Math" w:cs="Cambria Math"/>
          <w:sz w:val="24"/>
          <w:szCs w:val="24"/>
        </w:rPr>
        <w:t>∈</w:t>
      </w:r>
      <w:r>
        <w:rPr>
          <w:sz w:val="24"/>
          <w:szCs w:val="24"/>
        </w:rPr>
        <w:t xml:space="preserve"> J is already part of the global protected area system. To </w:t>
      </w:r>
      <w:r>
        <w:rPr>
          <w:sz w:val="24"/>
          <w:szCs w:val="24"/>
        </w:rPr>
        <w:lastRenderedPageBreak/>
        <w:t xml:space="preserve">describe the spatial distribution of the features, let </w:t>
      </w:r>
      <w:proofErr w:type="spellStart"/>
      <w:r>
        <w:rPr>
          <w:sz w:val="24"/>
          <w:szCs w:val="24"/>
        </w:rPr>
        <w:t>A</w:t>
      </w:r>
      <w:r>
        <w:rPr>
          <w:sz w:val="24"/>
          <w:szCs w:val="24"/>
          <w:vertAlign w:val="subscript"/>
        </w:rPr>
        <w:t>ij</w:t>
      </w:r>
      <w:proofErr w:type="spellEnd"/>
      <w:r>
        <w:rPr>
          <w:sz w:val="24"/>
          <w:szCs w:val="24"/>
        </w:rPr>
        <w:t xml:space="preserve"> denote (i.e., using zeros and ones) if each feature is present or absent from each planning unit. To ensure the features are adequately represented by the solution, let </w:t>
      </w:r>
      <w:proofErr w:type="spellStart"/>
      <w:r>
        <w:rPr>
          <w:sz w:val="24"/>
          <w:szCs w:val="24"/>
        </w:rPr>
        <w:t>t</w:t>
      </w:r>
      <w:r>
        <w:rPr>
          <w:sz w:val="24"/>
          <w:szCs w:val="24"/>
          <w:vertAlign w:val="subscript"/>
        </w:rPr>
        <w:t>i</w:t>
      </w:r>
      <w:proofErr w:type="spellEnd"/>
      <w:r>
        <w:rPr>
          <w:sz w:val="24"/>
          <w:szCs w:val="24"/>
        </w:rPr>
        <w:t xml:space="preserve"> denote the conservation target for each feature </w:t>
      </w:r>
      <w:proofErr w:type="spellStart"/>
      <w:r>
        <w:rPr>
          <w:sz w:val="24"/>
          <w:szCs w:val="24"/>
        </w:rPr>
        <w:t>i</w:t>
      </w:r>
      <w:proofErr w:type="spellEnd"/>
      <w:r>
        <w:rPr>
          <w:sz w:val="24"/>
          <w:szCs w:val="24"/>
        </w:rPr>
        <w:t xml:space="preserve"> </w:t>
      </w:r>
      <w:r>
        <w:rPr>
          <w:rFonts w:ascii="Cambria Math" w:eastAsia="Cambria Math" w:hAnsi="Cambria Math" w:cs="Cambria Math"/>
          <w:sz w:val="24"/>
          <w:szCs w:val="24"/>
        </w:rPr>
        <w:t>∈</w:t>
      </w:r>
      <w:r>
        <w:rPr>
          <w:sz w:val="24"/>
          <w:szCs w:val="24"/>
        </w:rPr>
        <w:t xml:space="preserve"> I. Next, let D denote the set of risk datasets (indexed by d). To describe the relative risk associated with each planning unit, let </w:t>
      </w:r>
      <w:proofErr w:type="spellStart"/>
      <w:r>
        <w:rPr>
          <w:sz w:val="24"/>
          <w:szCs w:val="24"/>
        </w:rPr>
        <w:t>R</w:t>
      </w:r>
      <w:r>
        <w:rPr>
          <w:sz w:val="24"/>
          <w:szCs w:val="24"/>
          <w:vertAlign w:val="subscript"/>
        </w:rPr>
        <w:t>dj</w:t>
      </w:r>
      <w:proofErr w:type="spellEnd"/>
      <w:r>
        <w:rPr>
          <w:sz w:val="24"/>
          <w:szCs w:val="24"/>
        </w:rPr>
        <w:t xml:space="preserve"> denote the risk for planning units j </w:t>
      </w:r>
      <w:r>
        <w:rPr>
          <w:rFonts w:ascii="Cambria Math" w:eastAsia="Cambria Math" w:hAnsi="Cambria Math" w:cs="Cambria Math"/>
          <w:sz w:val="24"/>
          <w:szCs w:val="24"/>
        </w:rPr>
        <w:t>∈</w:t>
      </w:r>
      <w:r>
        <w:rPr>
          <w:sz w:val="24"/>
          <w:szCs w:val="24"/>
        </w:rPr>
        <w:t xml:space="preserve"> J according to risk datasets d </w:t>
      </w:r>
      <w:r>
        <w:rPr>
          <w:rFonts w:ascii="Cambria Math" w:eastAsia="Cambria Math" w:hAnsi="Cambria Math" w:cs="Cambria Math"/>
          <w:sz w:val="24"/>
          <w:szCs w:val="24"/>
        </w:rPr>
        <w:t>∈</w:t>
      </w:r>
      <w:r>
        <w:rPr>
          <w:sz w:val="24"/>
          <w:szCs w:val="24"/>
        </w:rPr>
        <w:t xml:space="preserve"> D.</w:t>
      </w:r>
    </w:p>
    <w:p w14:paraId="00000020" w14:textId="77777777" w:rsidR="003415FF" w:rsidRDefault="00000000">
      <w:pPr>
        <w:spacing w:before="120" w:after="120" w:line="480" w:lineRule="auto"/>
        <w:rPr>
          <w:sz w:val="24"/>
          <w:szCs w:val="24"/>
        </w:rPr>
      </w:pPr>
      <w:r>
        <w:rPr>
          <w:sz w:val="24"/>
          <w:szCs w:val="24"/>
        </w:rPr>
        <w:t xml:space="preserve">The problem contains the binary decision variables </w:t>
      </w:r>
      <w:proofErr w:type="spellStart"/>
      <w:r>
        <w:rPr>
          <w:sz w:val="24"/>
          <w:szCs w:val="24"/>
        </w:rPr>
        <w:t>x</w:t>
      </w:r>
      <w:r>
        <w:rPr>
          <w:sz w:val="24"/>
          <w:szCs w:val="24"/>
          <w:vertAlign w:val="subscript"/>
        </w:rPr>
        <w:t>j</w:t>
      </w:r>
      <w:proofErr w:type="spellEnd"/>
      <w:r>
        <w:rPr>
          <w:sz w:val="24"/>
          <w:szCs w:val="24"/>
        </w:rPr>
        <w:t xml:space="preserve"> for planning units j </w:t>
      </w:r>
      <w:r>
        <w:rPr>
          <w:rFonts w:ascii="Cambria Math" w:eastAsia="Cambria Math" w:hAnsi="Cambria Math" w:cs="Cambria Math"/>
          <w:sz w:val="24"/>
          <w:szCs w:val="24"/>
        </w:rPr>
        <w:t>∈</w:t>
      </w:r>
      <w:r>
        <w:rPr>
          <w:sz w:val="24"/>
          <w:szCs w:val="24"/>
        </w:rPr>
        <w:t xml:space="preserve"> J.</w:t>
      </w:r>
      <w:r>
        <w:rPr>
          <w:noProof/>
        </w:rPr>
        <w:drawing>
          <wp:anchor distT="0" distB="0" distL="0" distR="0" simplePos="0" relativeHeight="251658240" behindDoc="0" locked="0" layoutInCell="1" hidden="0" allowOverlap="1" wp14:anchorId="249C6172" wp14:editId="1E531A1F">
            <wp:simplePos x="0" y="0"/>
            <wp:positionH relativeFrom="column">
              <wp:posOffset>0</wp:posOffset>
            </wp:positionH>
            <wp:positionV relativeFrom="paragraph">
              <wp:posOffset>212725</wp:posOffset>
            </wp:positionV>
            <wp:extent cx="5420995" cy="1264285"/>
            <wp:effectExtent l="0" t="0" r="0" b="0"/>
            <wp:wrapTopAndBottom distT="0" distB="0"/>
            <wp:docPr id="18"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11"/>
                    <a:srcRect/>
                    <a:stretch>
                      <a:fillRect/>
                    </a:stretch>
                  </pic:blipFill>
                  <pic:spPr>
                    <a:xfrm>
                      <a:off x="0" y="0"/>
                      <a:ext cx="5420995" cy="1264285"/>
                    </a:xfrm>
                    <a:prstGeom prst="rect">
                      <a:avLst/>
                    </a:prstGeom>
                    <a:ln/>
                  </pic:spPr>
                </pic:pic>
              </a:graphicData>
            </a:graphic>
          </wp:anchor>
        </w:drawing>
      </w:r>
    </w:p>
    <w:p w14:paraId="00000021" w14:textId="77777777" w:rsidR="003415FF" w:rsidRDefault="00000000">
      <w:pPr>
        <w:spacing w:before="120" w:after="120" w:line="480" w:lineRule="auto"/>
        <w:rPr>
          <w:sz w:val="24"/>
          <w:szCs w:val="24"/>
        </w:rPr>
      </w:pPr>
      <w:r>
        <w:rPr>
          <w:sz w:val="24"/>
          <w:szCs w:val="24"/>
        </w:rPr>
        <w:t>The reserve selection problem is formulated following:</w:t>
      </w:r>
    </w:p>
    <w:p w14:paraId="00000022" w14:textId="77777777" w:rsidR="003415FF" w:rsidRDefault="003415FF">
      <w:pPr>
        <w:spacing w:before="120" w:after="120" w:line="480" w:lineRule="auto"/>
        <w:rPr>
          <w:sz w:val="24"/>
          <w:szCs w:val="24"/>
        </w:rPr>
      </w:pPr>
    </w:p>
    <w:p w14:paraId="00000023" w14:textId="77777777" w:rsidR="003415FF" w:rsidRDefault="00000000">
      <w:pPr>
        <w:spacing w:before="120" w:after="120" w:line="480" w:lineRule="auto"/>
        <w:rPr>
          <w:sz w:val="24"/>
          <w:szCs w:val="24"/>
        </w:rPr>
      </w:pPr>
      <w:r>
        <w:rPr>
          <w:noProof/>
          <w:sz w:val="24"/>
          <w:szCs w:val="24"/>
        </w:rPr>
        <w:drawing>
          <wp:inline distT="0" distB="0" distL="0" distR="0" wp14:anchorId="751DEA94" wp14:editId="17BD2F5F">
            <wp:extent cx="5486400" cy="2159000"/>
            <wp:effectExtent l="0" t="0" r="0" b="0"/>
            <wp:docPr id="19"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2"/>
                    <a:srcRect/>
                    <a:stretch>
                      <a:fillRect/>
                    </a:stretch>
                  </pic:blipFill>
                  <pic:spPr>
                    <a:xfrm>
                      <a:off x="0" y="0"/>
                      <a:ext cx="5486400" cy="2159000"/>
                    </a:xfrm>
                    <a:prstGeom prst="rect">
                      <a:avLst/>
                    </a:prstGeom>
                    <a:ln/>
                  </pic:spPr>
                </pic:pic>
              </a:graphicData>
            </a:graphic>
          </wp:inline>
        </w:drawing>
      </w:r>
    </w:p>
    <w:p w14:paraId="00000024" w14:textId="77777777" w:rsidR="003415FF" w:rsidRDefault="00000000">
      <w:pPr>
        <w:spacing w:before="120" w:after="120" w:line="480" w:lineRule="auto"/>
        <w:ind w:firstLine="720"/>
        <w:rPr>
          <w:sz w:val="24"/>
          <w:szCs w:val="24"/>
        </w:rPr>
      </w:pPr>
      <w:r>
        <w:rPr>
          <w:sz w:val="24"/>
          <w:szCs w:val="24"/>
        </w:rPr>
        <w:t>The objective function (</w:t>
      </w:r>
      <w:proofErr w:type="spellStart"/>
      <w:r>
        <w:rPr>
          <w:sz w:val="24"/>
          <w:szCs w:val="24"/>
        </w:rPr>
        <w:t>eqn</w:t>
      </w:r>
      <w:proofErr w:type="spellEnd"/>
      <w:r>
        <w:rPr>
          <w:sz w:val="24"/>
          <w:szCs w:val="24"/>
        </w:rPr>
        <w:t xml:space="preserve"> 2a) is to hierarchically (lexicographically) minimize multiple functions. Constraints (</w:t>
      </w:r>
      <w:proofErr w:type="spellStart"/>
      <w:r>
        <w:rPr>
          <w:sz w:val="24"/>
          <w:szCs w:val="24"/>
        </w:rPr>
        <w:t>eqn</w:t>
      </w:r>
      <w:proofErr w:type="spellEnd"/>
      <w:r>
        <w:rPr>
          <w:sz w:val="24"/>
          <w:szCs w:val="24"/>
        </w:rPr>
        <w:t xml:space="preserve"> 2b) define each of these functions as the total risk encompassed by selected planning units given each risk dataset. Constraints (</w:t>
      </w:r>
      <w:proofErr w:type="spellStart"/>
      <w:r>
        <w:rPr>
          <w:sz w:val="24"/>
          <w:szCs w:val="24"/>
        </w:rPr>
        <w:t>eqn</w:t>
      </w:r>
      <w:proofErr w:type="spellEnd"/>
      <w:r>
        <w:rPr>
          <w:sz w:val="24"/>
          <w:szCs w:val="24"/>
        </w:rPr>
        <w:t xml:space="preserve"> 2c) ensure that the representation targets (</w:t>
      </w:r>
      <w:proofErr w:type="spellStart"/>
      <w:r>
        <w:rPr>
          <w:sz w:val="24"/>
          <w:szCs w:val="24"/>
        </w:rPr>
        <w:t>t</w:t>
      </w:r>
      <w:r>
        <w:rPr>
          <w:sz w:val="24"/>
          <w:szCs w:val="24"/>
          <w:vertAlign w:val="subscript"/>
        </w:rPr>
        <w:t>i</w:t>
      </w:r>
      <w:proofErr w:type="spellEnd"/>
      <w:r>
        <w:rPr>
          <w:sz w:val="24"/>
          <w:szCs w:val="24"/>
        </w:rPr>
        <w:t>) are met for all features. Constraints (</w:t>
      </w:r>
      <w:proofErr w:type="spellStart"/>
      <w:r>
        <w:rPr>
          <w:sz w:val="24"/>
          <w:szCs w:val="24"/>
        </w:rPr>
        <w:t>eqn</w:t>
      </w:r>
      <w:proofErr w:type="spellEnd"/>
      <w:r>
        <w:rPr>
          <w:sz w:val="24"/>
          <w:szCs w:val="24"/>
        </w:rPr>
        <w:t xml:space="preserve"> 2d) ensure that the existing </w:t>
      </w:r>
      <w:r>
        <w:rPr>
          <w:sz w:val="24"/>
          <w:szCs w:val="24"/>
        </w:rPr>
        <w:lastRenderedPageBreak/>
        <w:t>protected areas are selected in the solution. Finally, constraints (</w:t>
      </w:r>
      <w:proofErr w:type="spellStart"/>
      <w:r>
        <w:rPr>
          <w:sz w:val="24"/>
          <w:szCs w:val="24"/>
        </w:rPr>
        <w:t>eqns</w:t>
      </w:r>
      <w:proofErr w:type="spellEnd"/>
      <w:r>
        <w:rPr>
          <w:sz w:val="24"/>
          <w:szCs w:val="24"/>
        </w:rPr>
        <w:t xml:space="preserve"> 2e) ensure that the decision variables </w:t>
      </w:r>
      <w:proofErr w:type="spellStart"/>
      <w:r>
        <w:rPr>
          <w:sz w:val="24"/>
          <w:szCs w:val="24"/>
        </w:rPr>
        <w:t>x</w:t>
      </w:r>
      <w:r>
        <w:rPr>
          <w:sz w:val="24"/>
          <w:szCs w:val="24"/>
          <w:vertAlign w:val="subscript"/>
        </w:rPr>
        <w:t>j</w:t>
      </w:r>
      <w:proofErr w:type="spellEnd"/>
      <w:r>
        <w:rPr>
          <w:sz w:val="24"/>
          <w:szCs w:val="24"/>
        </w:rPr>
        <w:t xml:space="preserve"> contain zeros or ones.</w:t>
      </w:r>
    </w:p>
    <w:p w14:paraId="00000025" w14:textId="64C653A2"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For all scenarios we locked in current protected areas. Following </w:t>
      </w:r>
      <w:r w:rsidR="00DE2C73">
        <w:rPr>
          <w:color w:val="000000"/>
          <w:sz w:val="24"/>
          <w:szCs w:val="24"/>
        </w:rPr>
        <w:fldChar w:fldCharType="begin"/>
      </w:r>
      <w:r w:rsidR="008949D5">
        <w:rPr>
          <w:color w:val="000000"/>
          <w:sz w:val="24"/>
          <w:szCs w:val="24"/>
        </w:rPr>
        <w:instrText xml:space="preserve"> ADDIN ZOTERO_ITEM CSL_CITATION {"citationID":"lT0uonZl","properties":{"formattedCitation":"(Hanson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sidR="00DE2C73">
        <w:rPr>
          <w:color w:val="000000"/>
          <w:sz w:val="24"/>
          <w:szCs w:val="24"/>
        </w:rPr>
        <w:fldChar w:fldCharType="separate"/>
      </w:r>
      <w:r w:rsidR="00DE2C73" w:rsidRPr="00DE2C73">
        <w:rPr>
          <w:sz w:val="24"/>
        </w:rPr>
        <w:t xml:space="preserve">Hanson et al. </w:t>
      </w:r>
      <w:r w:rsidR="00DE2C73">
        <w:rPr>
          <w:sz w:val="24"/>
        </w:rPr>
        <w:t>(</w:t>
      </w:r>
      <w:r w:rsidR="00DE2C73" w:rsidRPr="00DE2C73">
        <w:rPr>
          <w:sz w:val="24"/>
        </w:rPr>
        <w:t>2020)</w:t>
      </w:r>
      <w:r w:rsidR="00DE2C73">
        <w:rPr>
          <w:color w:val="000000"/>
          <w:sz w:val="24"/>
          <w:szCs w:val="24"/>
        </w:rPr>
        <w:fldChar w:fldCharType="end"/>
      </w:r>
      <w:r>
        <w:rPr>
          <w:color w:val="000000"/>
          <w:sz w:val="24"/>
          <w:szCs w:val="24"/>
        </w:rPr>
        <w:t>, we used flexible targets for suitable habitat based on species’ ranges. Species with less than 1,000 km</w:t>
      </w:r>
      <w:r>
        <w:rPr>
          <w:color w:val="000000"/>
          <w:sz w:val="24"/>
          <w:szCs w:val="24"/>
          <w:vertAlign w:val="superscript"/>
        </w:rPr>
        <w:t>2</w:t>
      </w:r>
      <w:r>
        <w:rPr>
          <w:color w:val="000000"/>
          <w:sz w:val="24"/>
          <w:szCs w:val="24"/>
        </w:rPr>
        <w:t xml:space="preserve"> of suitable habitat were assigned a 100% target (1,802 amphibians, 893 avian, 645 mammalian, and 1,707 reptile species), species with more than 250,000 km2 of suitable habitat were assigned a 10% target (712 amphibians, 4,518 avian, 1,868 mammalian, and 595 reptile species) and species with an intermediate amount of suitable habitat were assigned a target by log-linearly interpolating values between the previous two thresholds (2,683 amphibians, 5,190 avian, 2,557 mammalian, and 2,160reptile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Pr>
          <w:color w:val="000000"/>
          <w:sz w:val="24"/>
          <w:szCs w:val="24"/>
          <w:vertAlign w:val="superscript"/>
        </w:rPr>
        <w:t>2</w:t>
      </w:r>
      <w:r>
        <w:rPr>
          <w:color w:val="000000"/>
          <w:sz w:val="24"/>
          <w:szCs w:val="24"/>
        </w:rPr>
        <w:t xml:space="preserve"> were capped at 1,000,000 km</w:t>
      </w:r>
      <w:r>
        <w:rPr>
          <w:color w:val="000000"/>
          <w:sz w:val="24"/>
          <w:szCs w:val="24"/>
          <w:vertAlign w:val="superscript"/>
        </w:rPr>
        <w:t>2</w:t>
      </w:r>
      <w:r>
        <w:rPr>
          <w:color w:val="000000"/>
          <w:sz w:val="24"/>
          <w:szCs w:val="24"/>
        </w:rPr>
        <w:t xml:space="preserve">. This upper limit affected only 206 (1%) species, and sensitivity analyses in a similar study showed that it had a negligible effect on results (Extended Data Fig. 1 in Hanson et al. 2020). We acknowledge that these targets are arbitrary; however, they are more precise than previous targets based on species’ ranges (which can contain a large amount of unsuitable habitat), and account for the increased vulnerability of species with smaller range sizes </w:t>
      </w:r>
      <w:r w:rsidR="00473442">
        <w:rPr>
          <w:color w:val="000000"/>
          <w:sz w:val="24"/>
          <w:szCs w:val="24"/>
        </w:rPr>
        <w:fldChar w:fldCharType="begin"/>
      </w:r>
      <w:r w:rsidR="00473442">
        <w:rPr>
          <w:color w:val="000000"/>
          <w:sz w:val="24"/>
          <w:szCs w:val="24"/>
        </w:rPr>
        <w:instrText xml:space="preserve"> ADDIN ZOTERO_ITEM CSL_CITATION {"citationID":"d6Wfev8t","properties":{"formattedCitation":"(Pimm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focused.","container-title":"Nature","DOI":"10.1038/35002708","ISSN":"1476-4687","issue":"6772","language":"en","license":"2000 Macmillan Magazines Ltd.","note":"Bandiera_abtest: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sidR="00473442">
        <w:rPr>
          <w:color w:val="000000"/>
          <w:sz w:val="24"/>
          <w:szCs w:val="24"/>
        </w:rPr>
        <w:fldChar w:fldCharType="separate"/>
      </w:r>
      <w:r w:rsidR="003333CD" w:rsidRPr="003333CD">
        <w:rPr>
          <w:sz w:val="24"/>
        </w:rPr>
        <w:t>(Pimm &amp; Raven 2000)</w:t>
      </w:r>
      <w:r w:rsidR="00473442">
        <w:rPr>
          <w:color w:val="000000"/>
          <w:sz w:val="24"/>
          <w:szCs w:val="24"/>
        </w:rPr>
        <w:fldChar w:fldCharType="end"/>
      </w:r>
      <w:r>
        <w:rPr>
          <w:color w:val="000000"/>
          <w:sz w:val="24"/>
          <w:szCs w:val="24"/>
        </w:rPr>
        <w:t xml:space="preserve">, as well as the difficulty in conserving all habitat for species that occur over large areas. We also acknowledge that we do not consider all sources of uncertainty, such as uncertainty in species distributions, or climate predictions. Rather, we focus on the risk categories identified above. </w:t>
      </w:r>
    </w:p>
    <w:p w14:paraId="00000026" w14:textId="77777777" w:rsidR="003415FF" w:rsidRDefault="003415FF">
      <w:pPr>
        <w:pBdr>
          <w:top w:val="nil"/>
          <w:left w:val="nil"/>
          <w:bottom w:val="nil"/>
          <w:right w:val="nil"/>
          <w:between w:val="nil"/>
        </w:pBdr>
        <w:spacing w:line="480" w:lineRule="auto"/>
        <w:rPr>
          <w:color w:val="000000"/>
          <w:sz w:val="24"/>
          <w:szCs w:val="24"/>
        </w:rPr>
      </w:pPr>
    </w:p>
    <w:p w14:paraId="00000027" w14:textId="77777777" w:rsidR="003415FF" w:rsidRDefault="00000000">
      <w:pPr>
        <w:spacing w:line="480" w:lineRule="auto"/>
        <w:rPr>
          <w:b/>
          <w:sz w:val="24"/>
          <w:szCs w:val="24"/>
        </w:rPr>
      </w:pPr>
      <w:r>
        <w:rPr>
          <w:b/>
          <w:sz w:val="24"/>
          <w:szCs w:val="24"/>
        </w:rPr>
        <w:t>Results</w:t>
      </w:r>
    </w:p>
    <w:p w14:paraId="00000028" w14:textId="5BB0D2F0" w:rsidR="003415FF" w:rsidRDefault="00000000">
      <w:pPr>
        <w:spacing w:line="480" w:lineRule="auto"/>
        <w:ind w:firstLine="720"/>
        <w:rPr>
          <w:sz w:val="24"/>
          <w:szCs w:val="24"/>
        </w:rPr>
      </w:pPr>
      <w:r>
        <w:rPr>
          <w:sz w:val="24"/>
          <w:szCs w:val="24"/>
        </w:rPr>
        <w:lastRenderedPageBreak/>
        <w:t>Scenarios that incorporated combinations of the three risk categories increased the priority area by only 1.6% on average (0.08 – 2.52%) compared to the baseline scenario based solely on ecological value to species. Among single-risk scenarios, accommodating risks due to climate change velocity required the greatest increase in global protected area, compared to scenarios including only governance or land use intensification risks (Table 1).</w:t>
      </w:r>
      <w:r>
        <w:rPr>
          <w:sz w:val="24"/>
          <w:szCs w:val="24"/>
        </w:rPr>
        <w:tab/>
      </w:r>
    </w:p>
    <w:p w14:paraId="00000029" w14:textId="5697E59F" w:rsidR="003415FF" w:rsidRDefault="00000000">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all 15 non-baseline scenarios prioritized the same 8.5 million km</w:t>
      </w:r>
      <w:r>
        <w:rPr>
          <w:sz w:val="24"/>
          <w:szCs w:val="24"/>
          <w:vertAlign w:val="superscript"/>
        </w:rPr>
        <w:t xml:space="preserve">2 </w:t>
      </w:r>
      <w:r>
        <w:rPr>
          <w:sz w:val="24"/>
          <w:szCs w:val="24"/>
        </w:rPr>
        <w:t xml:space="preserve">(5.8% of global land area) (“no regrets” areas, Fig. 2), much of which was located in western South America and southeast </w:t>
      </w:r>
      <w:proofErr w:type="gramStart"/>
      <w:r>
        <w:rPr>
          <w:sz w:val="24"/>
          <w:szCs w:val="24"/>
        </w:rPr>
        <w:t>Asia  (</w:t>
      </w:r>
      <w:proofErr w:type="gramEnd"/>
      <w:r>
        <w:rPr>
          <w:sz w:val="24"/>
          <w:szCs w:val="24"/>
        </w:rPr>
        <w:t>Figure S4).  There was</w:t>
      </w:r>
      <w:r>
        <w:t xml:space="preserve"> also </w:t>
      </w:r>
      <w:r>
        <w:rPr>
          <w:sz w:val="24"/>
          <w:szCs w:val="24"/>
        </w:rPr>
        <w:t xml:space="preserve">substantial overlap among the priorities across scenarios within Conservation International’s global biodiversity hotspots </w:t>
      </w:r>
      <w:r w:rsidR="00AE15BD">
        <w:rPr>
          <w:sz w:val="24"/>
          <w:szCs w:val="24"/>
        </w:rPr>
        <w:fldChar w:fldCharType="begin"/>
      </w:r>
      <w:r w:rsidR="00AE15BD">
        <w:rPr>
          <w:sz w:val="24"/>
          <w:szCs w:val="24"/>
        </w:rPr>
        <w:instrText xml:space="preserve"> ADDIN ZOTERO_ITEM CSL_CITATION {"citationID":"MhQPfikY","properties":{"formattedCitation":"(Myers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AE15BD">
        <w:rPr>
          <w:sz w:val="24"/>
          <w:szCs w:val="24"/>
        </w:rPr>
        <w:fldChar w:fldCharType="separate"/>
      </w:r>
      <w:r w:rsidR="003333CD" w:rsidRPr="003333CD">
        <w:rPr>
          <w:sz w:val="24"/>
        </w:rPr>
        <w:t>(Myers et al. 2000)</w:t>
      </w:r>
      <w:r w:rsidR="00AE15BD">
        <w:rPr>
          <w:sz w:val="24"/>
          <w:szCs w:val="24"/>
        </w:rPr>
        <w:fldChar w:fldCharType="end"/>
      </w:r>
      <w:r>
        <w:rPr>
          <w:sz w:val="24"/>
          <w:szCs w:val="24"/>
        </w:rPr>
        <w:t>, but many high overlap areas lie either outside of (53.3%) or in small areas within hotspots (Figure S5).</w:t>
      </w:r>
    </w:p>
    <w:p w14:paraId="0000002A" w14:textId="28C238BB" w:rsidR="003415FF" w:rsidRDefault="00000000">
      <w:pPr>
        <w:spacing w:line="480" w:lineRule="auto"/>
        <w:rPr>
          <w:sz w:val="24"/>
          <w:szCs w:val="24"/>
        </w:rPr>
      </w:pPr>
      <w:r>
        <w:rPr>
          <w:sz w:val="24"/>
          <w:szCs w:val="24"/>
        </w:rPr>
        <w:tab/>
        <w:t>At the same time, risk scenarios elicited several prominent shifts in spatial priorities among areas varying in risk exposure (Fig. 3; Table S</w:t>
      </w:r>
      <w:r w:rsidR="003A40D5">
        <w:rPr>
          <w:sz w:val="24"/>
          <w:szCs w:val="24"/>
        </w:rPr>
        <w:t>2</w:t>
      </w:r>
      <w:r>
        <w:rPr>
          <w:sz w:val="24"/>
          <w:szCs w:val="24"/>
        </w:rPr>
        <w:t>).  In some cases, high risks to protected areas in weakly-governed countries could be compensated by expanding protected areas in well-governed neighboring countries (Fig S6).  For example, challenges to the transborder conservation of the wide-ranging and IUCN-vulnerable caribou (</w:t>
      </w:r>
      <w:r>
        <w:rPr>
          <w:i/>
          <w:sz w:val="24"/>
          <w:szCs w:val="24"/>
        </w:rPr>
        <w:t>Rangifer tarandus</w:t>
      </w:r>
      <w:r>
        <w:rPr>
          <w:sz w:val="24"/>
          <w:szCs w:val="24"/>
        </w:rPr>
        <w:t>) due to weak governance in Russia (Table S</w:t>
      </w:r>
      <w:r w:rsidR="003A40D5">
        <w:rPr>
          <w:sz w:val="24"/>
          <w:szCs w:val="24"/>
        </w:rPr>
        <w:t>3</w:t>
      </w:r>
      <w:r>
        <w:rPr>
          <w:sz w:val="24"/>
          <w:szCs w:val="24"/>
        </w:rPr>
        <w:t xml:space="preserve">) were mitigated by increasing the land area protected by Finland from 16.2% to 36.4% (Fig. 4).  High exposure to risks from land use change could be offset in a similar fashion, such as by protecting more land in Liberia (32% versus 22.5% in the baseline scenario) than in the agriculturally intensifying nation of Sierra Leone (Fig. 4).  Likewise, climate-associated risks in Hungary and Serbia (Figure S3) might be tempered by protecting twice as much land (20.4% versus 10.2% in baseline) in nearby Kosovo, which has lower predicted climate velocity (Fig. 4). Addressing risks from extreme weather events (La </w:t>
      </w:r>
      <w:proofErr w:type="spellStart"/>
      <w:r>
        <w:rPr>
          <w:sz w:val="24"/>
          <w:szCs w:val="24"/>
        </w:rPr>
        <w:t>Sorte</w:t>
      </w:r>
      <w:proofErr w:type="spellEnd"/>
      <w:r>
        <w:rPr>
          <w:sz w:val="24"/>
          <w:szCs w:val="24"/>
        </w:rPr>
        <w:t xml:space="preserve"> et al. </w:t>
      </w:r>
      <w:r>
        <w:rPr>
          <w:sz w:val="24"/>
          <w:szCs w:val="24"/>
        </w:rPr>
        <w:lastRenderedPageBreak/>
        <w:t xml:space="preserve">2021) (Figures S7 – S9) also required shifting some priority areas to less climatically volatile locations. Combining both climate velocity and extreme weather events into one metric illustrates a somewhat smoothed response (Figures S10 - S12). </w:t>
      </w:r>
    </w:p>
    <w:p w14:paraId="0000002B" w14:textId="77777777" w:rsidR="003415FF" w:rsidRDefault="00000000">
      <w:pPr>
        <w:spacing w:line="480" w:lineRule="auto"/>
        <w:rPr>
          <w:sz w:val="24"/>
          <w:szCs w:val="24"/>
        </w:rPr>
      </w:pPr>
      <w:r>
        <w:rPr>
          <w:sz w:val="24"/>
          <w:szCs w:val="24"/>
        </w:rPr>
        <w:t xml:space="preserve"> </w:t>
      </w:r>
    </w:p>
    <w:p w14:paraId="0000002C" w14:textId="77777777" w:rsidR="003415FF" w:rsidRDefault="00000000">
      <w:pPr>
        <w:spacing w:line="480" w:lineRule="auto"/>
        <w:rPr>
          <w:b/>
          <w:sz w:val="24"/>
          <w:szCs w:val="24"/>
        </w:rPr>
      </w:pPr>
      <w:r>
        <w:rPr>
          <w:b/>
          <w:sz w:val="24"/>
          <w:szCs w:val="24"/>
        </w:rPr>
        <w:t>Discussion</w:t>
      </w:r>
    </w:p>
    <w:p w14:paraId="65C1213D" w14:textId="4AB56A3B" w:rsidR="00433B9A" w:rsidRDefault="00000000" w:rsidP="00433B9A">
      <w:pPr>
        <w:spacing w:line="480" w:lineRule="auto"/>
        <w:ind w:firstLine="720"/>
      </w:pPr>
      <w:r>
        <w:rPr>
          <w:sz w:val="24"/>
          <w:szCs w:val="24"/>
        </w:rPr>
        <w:t xml:space="preserve">Although a growing body of literature shows that protected areas are seldom effective if subject to unmitigated risks from land use change, weak governance and climate change </w:t>
      </w:r>
      <w:r w:rsidR="00D155BC">
        <w:rPr>
          <w:sz w:val="24"/>
          <w:szCs w:val="24"/>
        </w:rPr>
        <w:fldChar w:fldCharType="begin"/>
      </w:r>
      <w:r w:rsidR="00D155BC">
        <w:rPr>
          <w:sz w:val="24"/>
          <w:szCs w:val="24"/>
        </w:rPr>
        <w:instrText xml:space="preserve"> ADDIN ZOTERO_ITEM CSL_CITATION {"citationID":"TPys7S9P","properties":{"formattedCitation":"(Schulze et al. 2018; Tesfaw et al. 2018; Maxwell et al. 2019)","plainCitation":"(Schulze et al. 2018; Tesfaw et al. 2018; Maxwell et al. 2019)","noteIndex":0},"citationItems":[{"id":784,"uris":["http://zotero.org/users/878981/items/SNVLICL8"],"itemData":{"id":784,"type":"article-journal","container-title":"Conservation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Distributions","DOI":"https://doi.org/10.1111/ddi.12878","ISSN":"1472-4642","issue":"4","language":"en","license":"© 2018 The Authors. Diversity and Distributions Published by John Wiley &amp; Sons Ltd","note":"_eprint: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D155BC">
        <w:rPr>
          <w:sz w:val="24"/>
          <w:szCs w:val="24"/>
        </w:rPr>
        <w:fldChar w:fldCharType="separate"/>
      </w:r>
      <w:r w:rsidR="003333CD" w:rsidRPr="003333CD">
        <w:rPr>
          <w:sz w:val="24"/>
        </w:rPr>
        <w:t xml:space="preserve">(Schulze et al. 2018; </w:t>
      </w:r>
      <w:proofErr w:type="spellStart"/>
      <w:r w:rsidR="003333CD" w:rsidRPr="003333CD">
        <w:rPr>
          <w:sz w:val="24"/>
        </w:rPr>
        <w:t>Tesfaw</w:t>
      </w:r>
      <w:proofErr w:type="spellEnd"/>
      <w:r w:rsidR="003333CD" w:rsidRPr="003333CD">
        <w:rPr>
          <w:sz w:val="24"/>
        </w:rPr>
        <w:t xml:space="preserve"> et al. 2018; Maxwell et al. 2019)</w:t>
      </w:r>
      <w:r w:rsidR="00D155BC">
        <w:rPr>
          <w:sz w:val="24"/>
          <w:szCs w:val="24"/>
        </w:rPr>
        <w:fldChar w:fldCharType="end"/>
      </w:r>
      <w:r>
        <w:rPr>
          <w:sz w:val="24"/>
          <w:szCs w:val="24"/>
        </w:rPr>
        <w:t xml:space="preserve">, most systematic conservation planning efforts prioritize land based on ecological value and some measure of cost. We show how relatively small (1.6%) increases in land area, but importantly a change in the spatial configuration of where protected areas </w:t>
      </w:r>
      <w:proofErr w:type="gramStart"/>
      <w:r>
        <w:rPr>
          <w:sz w:val="24"/>
          <w:szCs w:val="24"/>
        </w:rPr>
        <w:t>are</w:t>
      </w:r>
      <w:proofErr w:type="gramEnd"/>
      <w:r>
        <w:rPr>
          <w:sz w:val="24"/>
          <w:szCs w:val="24"/>
        </w:rPr>
        <w:t xml:space="preserve"> placed, may reduce the vulnerability of protected areas to future threats if risk is explicitly considered during planning stages (Fig. 1). Across all planning scenarios, we identified 8.5 million km</w:t>
      </w:r>
      <w:r>
        <w:rPr>
          <w:sz w:val="24"/>
          <w:szCs w:val="24"/>
          <w:vertAlign w:val="superscript"/>
        </w:rPr>
        <w:t xml:space="preserve">2 </w:t>
      </w:r>
      <w:r>
        <w:rPr>
          <w:sz w:val="24"/>
          <w:szCs w:val="24"/>
        </w:rPr>
        <w:t>of priority lands that either uniquely contributed to conservation targets (e.g., high endemism) or were resilient to the risks we modeled.  Countries with large proportions of land already in protection (e.g., Brazil with &gt;30%) also had similar priorities for risk vs. baseline scenarios.  Although our results are meant to illustrate the importance of considering risk, rather than directly informing real-world decisions</w:t>
      </w:r>
      <w:r w:rsidR="00A73C0E">
        <w:rPr>
          <w:sz w:val="24"/>
          <w:szCs w:val="24"/>
        </w:rPr>
        <w:t>,</w:t>
      </w:r>
      <w:r>
        <w:rPr>
          <w:sz w:val="24"/>
          <w:szCs w:val="24"/>
        </w:rPr>
        <w:t xml:space="preserve"> such shared priority areas across planning scenarios do appear to represent good return on conservation investments.  </w:t>
      </w:r>
    </w:p>
    <w:p w14:paraId="44B146BA" w14:textId="1832DB2E" w:rsidR="00433B9A" w:rsidRDefault="00433B9A" w:rsidP="00433B9A">
      <w:pPr>
        <w:spacing w:line="480" w:lineRule="auto"/>
        <w:ind w:firstLine="720"/>
        <w:rPr>
          <w:color w:val="000000"/>
          <w:sz w:val="24"/>
          <w:szCs w:val="24"/>
        </w:rPr>
      </w:pPr>
      <w:r>
        <w:rPr>
          <w:sz w:val="24"/>
          <w:szCs w:val="24"/>
        </w:rPr>
        <w:t xml:space="preserve">A novel contribution of our framework is that it explicitly incorporates multiple risk factors at the same time. Previous work has incorporated single risk factors analogous to those we used, including governance </w:t>
      </w:r>
      <w:r w:rsidR="00CC4C71">
        <w:rPr>
          <w:sz w:val="24"/>
          <w:szCs w:val="24"/>
        </w:rPr>
        <w:fldChar w:fldCharType="begin"/>
      </w:r>
      <w:r w:rsidR="00CC4C71">
        <w:rPr>
          <w:sz w:val="24"/>
          <w:szCs w:val="24"/>
        </w:rPr>
        <w:instrText xml:space="preserve"> ADDIN ZOTERO_ITEM CSL_CITATION {"citationID":"Ar7bE3GA","properties":{"formattedCitation":"(Mascia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4C71">
        <w:rPr>
          <w:sz w:val="24"/>
          <w:szCs w:val="24"/>
        </w:rPr>
        <w:fldChar w:fldCharType="separate"/>
      </w:r>
      <w:r w:rsidR="003333CD" w:rsidRPr="003333CD">
        <w:rPr>
          <w:sz w:val="24"/>
        </w:rPr>
        <w:t>(</w:t>
      </w:r>
      <w:proofErr w:type="spellStart"/>
      <w:r w:rsidR="003333CD" w:rsidRPr="003333CD">
        <w:rPr>
          <w:sz w:val="24"/>
        </w:rPr>
        <w:t>Mascia</w:t>
      </w:r>
      <w:proofErr w:type="spellEnd"/>
      <w:r w:rsidR="003333CD" w:rsidRPr="003333CD">
        <w:rPr>
          <w:sz w:val="24"/>
        </w:rPr>
        <w:t xml:space="preserve"> &amp; </w:t>
      </w:r>
      <w:proofErr w:type="spellStart"/>
      <w:r w:rsidR="003333CD" w:rsidRPr="003333CD">
        <w:rPr>
          <w:sz w:val="24"/>
        </w:rPr>
        <w:t>Pailler</w:t>
      </w:r>
      <w:proofErr w:type="spellEnd"/>
      <w:r w:rsidR="003333CD" w:rsidRPr="003333CD">
        <w:rPr>
          <w:sz w:val="24"/>
        </w:rPr>
        <w:t xml:space="preserve"> 2011; Eklund &amp; Cabeza-</w:t>
      </w:r>
      <w:proofErr w:type="spellStart"/>
      <w:r w:rsidR="003333CD" w:rsidRPr="003333CD">
        <w:rPr>
          <w:sz w:val="24"/>
        </w:rPr>
        <w:t>Jaimejuan</w:t>
      </w:r>
      <w:proofErr w:type="spellEnd"/>
      <w:r w:rsidR="003333CD" w:rsidRPr="003333CD">
        <w:rPr>
          <w:sz w:val="24"/>
        </w:rPr>
        <w:t xml:space="preserve"> 2017)</w:t>
      </w:r>
      <w:r w:rsidR="00CC4C71">
        <w:rPr>
          <w:sz w:val="24"/>
          <w:szCs w:val="24"/>
        </w:rPr>
        <w:fldChar w:fldCharType="end"/>
      </w:r>
      <w:r>
        <w:rPr>
          <w:sz w:val="24"/>
          <w:szCs w:val="24"/>
        </w:rPr>
        <w:t xml:space="preserve">, climate change </w:t>
      </w:r>
      <w:r w:rsidR="00CC4C71">
        <w:rPr>
          <w:sz w:val="24"/>
          <w:szCs w:val="24"/>
        </w:rPr>
        <w:fldChar w:fldCharType="begin"/>
      </w:r>
      <w:r w:rsidR="0063719C">
        <w:rPr>
          <w:sz w:val="24"/>
          <w:szCs w:val="24"/>
        </w:rPr>
        <w:instrText xml:space="preserve"> ADDIN ZOTERO_ITEM CSL_CITATION {"citationID":"JIqnbnJT","properties":{"formattedCitation":"(Hoffmann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CC4C71">
        <w:rPr>
          <w:sz w:val="24"/>
          <w:szCs w:val="24"/>
        </w:rPr>
        <w:fldChar w:fldCharType="separate"/>
      </w:r>
      <w:r w:rsidR="003333CD" w:rsidRPr="003333CD">
        <w:rPr>
          <w:sz w:val="24"/>
        </w:rPr>
        <w:t>(Hoffmann et al. 2019)</w:t>
      </w:r>
      <w:r w:rsidR="00CC4C71">
        <w:rPr>
          <w:sz w:val="24"/>
          <w:szCs w:val="24"/>
        </w:rPr>
        <w:fldChar w:fldCharType="end"/>
      </w:r>
      <w:r>
        <w:rPr>
          <w:sz w:val="24"/>
          <w:szCs w:val="24"/>
        </w:rPr>
        <w:t xml:space="preserve"> and land use change</w:t>
      </w:r>
      <w:r w:rsidR="007F777B">
        <w:rPr>
          <w:sz w:val="24"/>
          <w:szCs w:val="24"/>
        </w:rPr>
        <w:t xml:space="preserve"> </w:t>
      </w:r>
      <w:r w:rsidR="007F777B">
        <w:rPr>
          <w:sz w:val="24"/>
          <w:szCs w:val="24"/>
        </w:rPr>
        <w:fldChar w:fldCharType="begin"/>
      </w:r>
      <w:r w:rsidR="007F777B">
        <w:rPr>
          <w:sz w:val="24"/>
          <w:szCs w:val="24"/>
        </w:rPr>
        <w:instrText xml:space="preserve"> ADDIN ZOTERO_ITEM CSL_CITATION {"citationID":"HIPkBdrp","properties":{"formattedCitation":"(Pouzols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Reports","DOI":"10.1038/srep23814","ISSN":"2045-2322","issue":"1","language":"en","license":"2016 The Author(s)","note":"number: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7F777B">
        <w:rPr>
          <w:sz w:val="24"/>
          <w:szCs w:val="24"/>
        </w:rPr>
        <w:fldChar w:fldCharType="separate"/>
      </w:r>
      <w:r w:rsidR="003333CD" w:rsidRPr="003333CD">
        <w:rPr>
          <w:sz w:val="24"/>
        </w:rPr>
        <w:t>(</w:t>
      </w:r>
      <w:proofErr w:type="spellStart"/>
      <w:r w:rsidR="003333CD" w:rsidRPr="003333CD">
        <w:rPr>
          <w:sz w:val="24"/>
        </w:rPr>
        <w:t>Pouzols</w:t>
      </w:r>
      <w:proofErr w:type="spellEnd"/>
      <w:r w:rsidR="003333CD" w:rsidRPr="003333CD">
        <w:rPr>
          <w:sz w:val="24"/>
        </w:rPr>
        <w:t xml:space="preserve"> et al. 2014; Di Minin et al. 2016)</w:t>
      </w:r>
      <w:r w:rsidR="007F777B">
        <w:rPr>
          <w:sz w:val="24"/>
          <w:szCs w:val="24"/>
        </w:rPr>
        <w:fldChar w:fldCharType="end"/>
      </w:r>
      <w:r>
        <w:rPr>
          <w:sz w:val="24"/>
          <w:szCs w:val="24"/>
        </w:rPr>
        <w:t xml:space="preserve"> demonstrating the importance of each type of risk in protected area planning. Our results </w:t>
      </w:r>
      <w:r>
        <w:rPr>
          <w:sz w:val="24"/>
          <w:szCs w:val="24"/>
        </w:rPr>
        <w:lastRenderedPageBreak/>
        <w:t>similarly demonstrate that protected area expansion decisions can be profoundly influenced by all three risk factors combined, yet they also show that relatively little additional protected area is required to account for these risks.</w:t>
      </w:r>
      <w:r>
        <w:rPr>
          <w:color w:val="000000"/>
          <w:sz w:val="24"/>
          <w:szCs w:val="24"/>
        </w:rPr>
        <w:t xml:space="preserve"> </w:t>
      </w:r>
    </w:p>
    <w:p w14:paraId="0000002E" w14:textId="0D3C45C5" w:rsidR="003415FF" w:rsidRDefault="00000000">
      <w:pPr>
        <w:spacing w:line="480" w:lineRule="auto"/>
        <w:ind w:firstLine="720"/>
        <w:rPr>
          <w:sz w:val="24"/>
          <w:szCs w:val="24"/>
        </w:rPr>
      </w:pPr>
      <w:r>
        <w:rPr>
          <w:sz w:val="24"/>
          <w:szCs w:val="24"/>
        </w:rPr>
        <w:t xml:space="preserve">Despite relatively modest differences across scenarios in the amount of land required to conserve terrestrial vertebrates, shifts in the locations of priority areas sometimes resulted in substantial increases within any given nation. These asymmetries highlight the importance of cross-jurisdictional coordination to promote collaboration and improve the effectiveness of protected area systems </w:t>
      </w:r>
      <w:r w:rsidR="00841CA5">
        <w:rPr>
          <w:sz w:val="24"/>
          <w:szCs w:val="24"/>
        </w:rPr>
        <w:fldChar w:fldCharType="begin"/>
      </w:r>
      <w:r w:rsidR="00841CA5">
        <w:rPr>
          <w:sz w:val="24"/>
          <w:szCs w:val="24"/>
        </w:rPr>
        <w:instrText xml:space="preserve"> ADDIN ZOTERO_ITEM CSL_CITATION {"citationID":"OLqaOc3B","properties":{"formattedCitation":"(Dallimer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841CA5">
        <w:rPr>
          <w:sz w:val="24"/>
          <w:szCs w:val="24"/>
        </w:rPr>
        <w:fldChar w:fldCharType="separate"/>
      </w:r>
      <w:r w:rsidR="003333CD" w:rsidRPr="003333CD">
        <w:rPr>
          <w:sz w:val="24"/>
        </w:rPr>
        <w:t>(</w:t>
      </w:r>
      <w:proofErr w:type="spellStart"/>
      <w:r w:rsidR="003333CD" w:rsidRPr="003333CD">
        <w:rPr>
          <w:sz w:val="24"/>
        </w:rPr>
        <w:t>Dallimer</w:t>
      </w:r>
      <w:proofErr w:type="spellEnd"/>
      <w:r w:rsidR="003333CD" w:rsidRPr="003333CD">
        <w:rPr>
          <w:sz w:val="24"/>
        </w:rPr>
        <w:t xml:space="preserve"> &amp; Strange 2015)</w:t>
      </w:r>
      <w:r w:rsidR="00841CA5">
        <w:rPr>
          <w:sz w:val="24"/>
          <w:szCs w:val="24"/>
        </w:rPr>
        <w:fldChar w:fldCharType="end"/>
      </w:r>
      <w:r>
        <w:rPr>
          <w:sz w:val="24"/>
          <w:szCs w:val="24"/>
        </w:rPr>
        <w:t xml:space="preserve">.  In regions where nations vary widely in exposure to risks, coordination may provide opportunity to offset or otherwise mitigate risks by adjusting the geographic locations and/or boundaries of protected areas.  Cooperative governance frameworks </w:t>
      </w:r>
      <w:r w:rsidR="00B20B8B">
        <w:rPr>
          <w:sz w:val="24"/>
          <w:szCs w:val="24"/>
        </w:rPr>
        <w:fldChar w:fldCharType="begin"/>
      </w:r>
      <w:r w:rsidR="00B20B8B">
        <w:rPr>
          <w:sz w:val="24"/>
          <w:szCs w:val="24"/>
        </w:rPr>
        <w:instrText xml:space="preserve"> ADDIN ZOTERO_ITEM CSL_CITATION {"citationID":"UoAoEhuO","properties":{"formattedCitation":"(Miller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B20B8B">
        <w:rPr>
          <w:sz w:val="24"/>
          <w:szCs w:val="24"/>
        </w:rPr>
        <w:fldChar w:fldCharType="separate"/>
      </w:r>
      <w:r w:rsidR="003333CD" w:rsidRPr="003333CD">
        <w:rPr>
          <w:sz w:val="24"/>
        </w:rPr>
        <w:t>(Miller et al. 2019)</w:t>
      </w:r>
      <w:r w:rsidR="00B20B8B">
        <w:rPr>
          <w:sz w:val="24"/>
          <w:szCs w:val="24"/>
        </w:rPr>
        <w:fldChar w:fldCharType="end"/>
      </w:r>
      <w:r>
        <w:rPr>
          <w:sz w:val="24"/>
          <w:szCs w:val="24"/>
        </w:rPr>
        <w:t xml:space="preserve"> are especially important for countries supporting wide-ranging species that are expected to be impacted by climate, land use, and governance risk across borders</w:t>
      </w:r>
      <w:r>
        <w:t xml:space="preserve"> </w:t>
      </w:r>
      <w:r>
        <w:rPr>
          <w:sz w:val="24"/>
          <w:szCs w:val="24"/>
        </w:rPr>
        <w:t xml:space="preserve">(Fig. 3). These governance frameworks would need to be developed in an environmentally just and equitable way to deliver benefits to biodiversity and local communities </w:t>
      </w:r>
      <w:r w:rsidR="00B20B8B">
        <w:rPr>
          <w:sz w:val="24"/>
          <w:szCs w:val="24"/>
        </w:rPr>
        <w:fldChar w:fldCharType="begin"/>
      </w:r>
      <w:r w:rsidR="00B20B8B">
        <w:rPr>
          <w:sz w:val="24"/>
          <w:szCs w:val="24"/>
        </w:rPr>
        <w:instrText xml:space="preserve"> ADDIN ZOTERO_ITEM CSL_CITATION {"citationID":"oN3Qnle8","properties":{"formattedCitation":"(Martin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Journal","DOI":"https://doi.org/10.1111/geoj.12018","ISSN":"1475-4959","issue":"2","language":"en","license":"© 2013 The Authors. The Geographical Journal © 2013 Royal Geographical Society (with the Institute of British Geographers)","note":"_eprint: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20B8B">
        <w:rPr>
          <w:sz w:val="24"/>
          <w:szCs w:val="24"/>
        </w:rPr>
        <w:fldChar w:fldCharType="separate"/>
      </w:r>
      <w:r w:rsidR="003333CD" w:rsidRPr="003333CD">
        <w:rPr>
          <w:sz w:val="24"/>
        </w:rPr>
        <w:t>(Martin et al. 2013)</w:t>
      </w:r>
      <w:r w:rsidR="00B20B8B">
        <w:rPr>
          <w:sz w:val="24"/>
          <w:szCs w:val="24"/>
        </w:rPr>
        <w:fldChar w:fldCharType="end"/>
      </w:r>
      <w:r>
        <w:rPr>
          <w:sz w:val="24"/>
          <w:szCs w:val="24"/>
        </w:rPr>
        <w:t xml:space="preserve">.  </w:t>
      </w:r>
    </w:p>
    <w:p w14:paraId="0000002F" w14:textId="7611C3F1" w:rsidR="003415FF" w:rsidRDefault="00000000">
      <w:pPr>
        <w:spacing w:line="480" w:lineRule="auto"/>
        <w:ind w:firstLine="720"/>
        <w:rPr>
          <w:sz w:val="24"/>
          <w:szCs w:val="24"/>
        </w:rPr>
      </w:pPr>
      <w:r>
        <w:rPr>
          <w:sz w:val="24"/>
          <w:szCs w:val="24"/>
        </w:rPr>
        <w:t>Within countries, the implementation of enhanced protected area networks will be highly dependent on local legal frameworks regarding land-use protection. For example, in Canada, most land (approx. 86%) is controlled by provincial and territorial governments</w:t>
      </w:r>
      <w:r w:rsidR="0036512A">
        <w:rPr>
          <w:sz w:val="24"/>
          <w:szCs w:val="24"/>
        </w:rPr>
        <w:t xml:space="preserve"> </w:t>
      </w:r>
      <w:r w:rsidR="00F072FA">
        <w:rPr>
          <w:sz w:val="24"/>
          <w:szCs w:val="24"/>
        </w:rPr>
        <w:fldChar w:fldCharType="begin"/>
      </w:r>
      <w:r w:rsidR="00F072FA">
        <w:rPr>
          <w:sz w:val="24"/>
          <w:szCs w:val="24"/>
        </w:rPr>
        <w:instrText xml:space="preserve"> ADDIN ZOTERO_ITEM CSL_CITATION {"citationID":"rzIIEchl","properties":{"formattedCitation":"(Neimanis 2013)","plainCitation":"(Neimanis 2013)","noteIndex":0},"citationItems":[{"id":2956,"uris":["http://zotero.org/users/878981/items/EB3M97PZ"],"itemData":{"id":2956,"type":"webpage","title":"Crown Land | The Canadian Encyclopedia","URL":"https://www.thecanadianencyclopedia.ca/en/article/crown-land","author":[{"family":"Neimanis","given":"V.P."}],"accessed":{"date-parts":[["2022",10,14]]},"issued":{"date-parts":[["2013"]]}}}],"schema":"https://github.com/citation-style-language/schema/raw/master/csl-citation.json"} </w:instrText>
      </w:r>
      <w:r w:rsidR="00F072FA">
        <w:rPr>
          <w:sz w:val="24"/>
          <w:szCs w:val="24"/>
        </w:rPr>
        <w:fldChar w:fldCharType="separate"/>
      </w:r>
      <w:r w:rsidR="003333CD" w:rsidRPr="003333CD">
        <w:rPr>
          <w:sz w:val="24"/>
        </w:rPr>
        <w:t>(</w:t>
      </w:r>
      <w:proofErr w:type="spellStart"/>
      <w:r w:rsidR="003333CD" w:rsidRPr="003333CD">
        <w:rPr>
          <w:sz w:val="24"/>
        </w:rPr>
        <w:t>Neimanis</w:t>
      </w:r>
      <w:proofErr w:type="spellEnd"/>
      <w:r w:rsidR="003333CD" w:rsidRPr="003333CD">
        <w:rPr>
          <w:sz w:val="24"/>
        </w:rPr>
        <w:t xml:space="preserve"> 2013)</w:t>
      </w:r>
      <w:r w:rsidR="00F072FA">
        <w:rPr>
          <w:sz w:val="24"/>
          <w:szCs w:val="24"/>
        </w:rPr>
        <w:fldChar w:fldCharType="end"/>
      </w:r>
      <w:r>
        <w:rPr>
          <w:sz w:val="24"/>
          <w:szCs w:val="24"/>
        </w:rPr>
        <w:t>, although there is increasing momentum for conservation partnerships with Indigenous peoples and their governments</w:t>
      </w:r>
      <w:r w:rsidR="00C11FC4">
        <w:rPr>
          <w:sz w:val="24"/>
          <w:szCs w:val="24"/>
        </w:rPr>
        <w:t xml:space="preserve"> </w:t>
      </w:r>
      <w:r w:rsidR="00F072FA">
        <w:rPr>
          <w:sz w:val="24"/>
          <w:szCs w:val="24"/>
        </w:rPr>
        <w:fldChar w:fldCharType="begin"/>
      </w:r>
      <w:r w:rsidR="00F072FA">
        <w:rPr>
          <w:sz w:val="24"/>
          <w:szCs w:val="24"/>
        </w:rPr>
        <w:instrText xml:space="preserve"> ADDIN ZOTERO_ITEM CSL_CITATION {"citationID":"6urYeM8V","properties":{"formattedCitation":"(IUCN 2018)","plainCitation":"(IUCN 2018)","noteIndex":0},"citationItems":[{"id":2952,"uris":["http://zotero.org/users/878981/items/LNFWNTNB"],"itemData":{"id":2952,"type":"webpage","abstract":"Worldwide, there is mounting recognition of the significant role Indigenous Protected and Conserved Areas (IPCA) and Indigenous Peoples’ and Community Conservation Areas (ICCA) can play in biodiversity conservation and the protection of culture heritage. At the heart of Clayoquot Sound on the west coast of Vancouver Island in Canada, a new model of parks and protected areas emerged in the early 1980s from time immemorial. Since then, the Tribal Park model pioneered by Tla-o-qui-aht (a Nuu-chah-nulth Nation) has touched the hearts and minds of a diversity of people across the globe. Today, Tribal Parks add their voice to the growing chorus of Indigenous Peoples across Canada who are engaged in good faith with the governments of Canada to speak words of advice for achieving Canada’s commitment to the UN Convention of Biological Diversity’s Aichi Target 11, in the spirit and practice of reconciliation.","container-title":"IUCN","language":"en","title":"Indigenous Protected and Conserved Areas (IPCAs): Pathway to achieving Target 11 in Canada through reconciliation","title-short":"Indigenous Protected and Conserved Areas (IPCAs)","URL":"https://www.iucn.org/news/protected-areas/201802/indigenous-protected-and-conserved-areas-ipcas-pathway-achieving-target-11-canada-through-reconciliation","author":[{"family":"IUCN","given":""}],"accessed":{"date-parts":[["2022",10,14]]},"issued":{"date-parts":[["2018",2,19]]}}}],"schema":"https://github.com/citation-style-language/schema/raw/master/csl-citation.json"} </w:instrText>
      </w:r>
      <w:r w:rsidR="00F072FA">
        <w:rPr>
          <w:sz w:val="24"/>
          <w:szCs w:val="24"/>
        </w:rPr>
        <w:fldChar w:fldCharType="separate"/>
      </w:r>
      <w:r w:rsidR="003333CD" w:rsidRPr="003333CD">
        <w:rPr>
          <w:sz w:val="24"/>
        </w:rPr>
        <w:t>(IUCN 2018)</w:t>
      </w:r>
      <w:r w:rsidR="00F072FA">
        <w:rPr>
          <w:sz w:val="24"/>
          <w:szCs w:val="24"/>
        </w:rPr>
        <w:fldChar w:fldCharType="end"/>
      </w:r>
      <w:r>
        <w:rPr>
          <w:sz w:val="24"/>
          <w:szCs w:val="24"/>
        </w:rPr>
        <w:t>. In contrast, in the USA the federal government is the largest landowner (controlling approx. 27% of land), with only 9% of land being owned by states</w:t>
      </w:r>
      <w:r w:rsidR="000D7808">
        <w:rPr>
          <w:sz w:val="24"/>
          <w:szCs w:val="24"/>
        </w:rPr>
        <w:t xml:space="preserve"> </w:t>
      </w:r>
      <w:r w:rsidR="00F072FA">
        <w:rPr>
          <w:sz w:val="24"/>
          <w:szCs w:val="24"/>
        </w:rPr>
        <w:fldChar w:fldCharType="begin"/>
      </w:r>
      <w:r w:rsidR="008949D5">
        <w:rPr>
          <w:sz w:val="24"/>
          <w:szCs w:val="24"/>
        </w:rPr>
        <w:instrText xml:space="preserve"> ADDIN ZOTERO_ITEM CSL_CITATION {"citationID":"0oSoZkkG","properties":{"formattedCitation":"(Rasker 2019 p. 20)","plainCitation":"(Rasker 2019 p. 20)","noteIndex":0},"citationItems":[{"id":2954,"uris":["http://zotero.org/users/878981/items/JK2RXILP"],"itemData":{"id":2954,"type":"webpage","abstract":"Public lands influence the economy, demographics, and fiscal policies of communities. Explore maps and county-level data for the 828 million acres of federal, state, and municipal land in the U.S.","container-title":"Headwaters Economics","language":"en-US","title":"Public Land Ownership in the United States","URL":"https://headwaterseconomics.org/public-lands/protected-lands/public-land-ownership-in-the-us/","author":[{"family":"Rasker","given":"Ray"}],"accessed":{"date-parts":[["2022",10,14]]},"issued":{"date-parts":[["2019"]]}},"locator":"20"}],"schema":"https://github.com/citation-style-language/schema/raw/master/csl-citation.json"} </w:instrText>
      </w:r>
      <w:r w:rsidR="00F072FA">
        <w:rPr>
          <w:sz w:val="24"/>
          <w:szCs w:val="24"/>
        </w:rPr>
        <w:fldChar w:fldCharType="separate"/>
      </w:r>
      <w:r w:rsidR="003333CD" w:rsidRPr="003333CD">
        <w:rPr>
          <w:sz w:val="24"/>
        </w:rPr>
        <w:t>(</w:t>
      </w:r>
      <w:proofErr w:type="spellStart"/>
      <w:r w:rsidR="003333CD" w:rsidRPr="003333CD">
        <w:rPr>
          <w:sz w:val="24"/>
        </w:rPr>
        <w:t>Rasker</w:t>
      </w:r>
      <w:proofErr w:type="spellEnd"/>
      <w:r w:rsidR="003333CD" w:rsidRPr="003333CD">
        <w:rPr>
          <w:sz w:val="24"/>
        </w:rPr>
        <w:t xml:space="preserve"> 2019 p. 20)</w:t>
      </w:r>
      <w:r w:rsidR="00F072FA">
        <w:rPr>
          <w:sz w:val="24"/>
          <w:szCs w:val="24"/>
        </w:rPr>
        <w:fldChar w:fldCharType="end"/>
      </w:r>
      <w:r>
        <w:rPr>
          <w:sz w:val="24"/>
          <w:szCs w:val="24"/>
        </w:rPr>
        <w:t xml:space="preserve">. Despite differences in governance structure among countries, cooperation among various jurisdictions within them will be essential for achieving broader protected area targets. Some level of rebalancing opportunity costs may also be necessary for those jurisdictions shouldering the largest burden of protected area expansion. </w:t>
      </w:r>
    </w:p>
    <w:p w14:paraId="00000031" w14:textId="24FA4073" w:rsidR="003415FF" w:rsidRDefault="00000000">
      <w:pPr>
        <w:spacing w:line="480" w:lineRule="auto"/>
        <w:ind w:firstLine="720"/>
        <w:rPr>
          <w:sz w:val="24"/>
          <w:szCs w:val="24"/>
        </w:rPr>
      </w:pPr>
      <w:r>
        <w:rPr>
          <w:color w:val="000000"/>
          <w:sz w:val="24"/>
          <w:szCs w:val="24"/>
        </w:rPr>
        <w:lastRenderedPageBreak/>
        <w:t xml:space="preserve">Our flexible framework and methods can also allow conservation agencies </w:t>
      </w:r>
      <w:r>
        <w:rPr>
          <w:sz w:val="24"/>
          <w:szCs w:val="24"/>
        </w:rPr>
        <w:t>to set their own priorities from local to global scales</w:t>
      </w:r>
      <w:r>
        <w:t xml:space="preserve"> </w:t>
      </w:r>
      <w:r>
        <w:rPr>
          <w:sz w:val="24"/>
          <w:szCs w:val="24"/>
        </w:rPr>
        <w:t>and incorporate different metrics to assess the relevance of different forms and levels of risk</w:t>
      </w:r>
      <w:r>
        <w:rPr>
          <w:color w:val="000000"/>
          <w:sz w:val="24"/>
          <w:szCs w:val="24"/>
        </w:rPr>
        <w:t>.</w:t>
      </w:r>
      <w:r>
        <w:rPr>
          <w:sz w:val="24"/>
          <w:szCs w:val="24"/>
        </w:rPr>
        <w:t xml:space="preserve"> Nevertheless, we acknowledge two important caveats. First, even though we followed current practice in terms of spatial resolution for global scale analyses </w:t>
      </w:r>
      <w:r w:rsidR="00161C88">
        <w:rPr>
          <w:sz w:val="24"/>
          <w:szCs w:val="24"/>
        </w:rPr>
        <w:fldChar w:fldCharType="begin"/>
      </w:r>
      <w:r w:rsidR="00161C88">
        <w:rPr>
          <w:sz w:val="24"/>
          <w:szCs w:val="24"/>
        </w:rPr>
        <w:instrText xml:space="preserve"> ADDIN ZOTERO_ITEM CSL_CITATION {"citationID":"91ZKn2bW","properties":{"formattedCitation":"(Hanson et al. 2020; Jung et al. 2021)","plainCitation":"(Hanson et al. 2020; Jung et al. 2021)","noteIndex":0},"citationItems":[{"id":2935,"uris":["http://zotero.org/users/878981/items/UB8NATHX"],"itemData":{"id":2935,"type":"article-journal","abstract":"Environmental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A."}],"issued":{"date-parts":[["2020",4]]}}},{"id":2962,"uris":["http://zotero.org/users/878981/items/656JEXFT"],"itemData":{"id":2962,"type":"article-journal","abstract":"To meet the ambitious objectives of biodiversity and climate conventions, the international community requires clarity on how these objectives can be operationalized spatially and how multiple targets can be pursued concurrently. To support goal setting and the implementation of international strategies and action plans, spatial guidance is needed to identify which land areas have the potential to generate the greatest synergies between conserving biodiversity and nature’s contributions to people. Here we present results from a joint optimization that minimizes the number of threatened species, maximizes carbon retention and water quality regulation, and ranks terrestrial conservation priorities globally. We found that selecting the top-ranked 30% and 50% of terrestrial land area would conserve respectively 60.7% and 85.3% of the estimated total carbon stock and 66% and 89.8% of all clean water, in addition to meeting conservation targets for 57.9% and 79% of all species considered. Our data and prioritization further suggest that adequately conserving all species considered (vertebrates and plants) would require giving conservation attention to ~70% of the terrestrial land surface. If priority was given to biodiversity only, managing 30% of optimally located land area for conservation may be sufficient to meet conservation targets for 81.3% of the terrestrial plant and vertebrate species considered. Our results provide a global assessment of where land could be optimally managed for conservation. We discuss how such a spatial prioritization framework can support the implementation of the biodiversity and climate conventions.","container-title":"Nature Ecology &amp; Evolution","DOI":"10.1038/s41559-021-01528-7","ISSN":"2397-334X","issue":"11","journalAbbreviation":"Nat Ecol Evol","language":"en","license":"2021 The Author(s), under exclusive licence to Springer Nature Limited","note":"number: 11\npublisher: Nature Publishing Group","page":"1499-1509","source":"www.nature.com","title":"Areas of global importance for conserving terrestrial biodiversity, carbon and water","volume":"5","author":[{"family":"Jung","given":"Martin"},{"family":"Arnell","given":"Andy"},{"family":"Lamo","given":"Xavier","non-dropping-particle":"de"},{"family":"García-Rangel","given":"Shaenandhoa"},{"family":"Lewis","given":"Matthew"},{"family":"Mark","given":"Jennifer"},{"family":"Merow","given":"Cory"},{"family":"Miles","given":"Lera"},{"family":"Ondo","given":"Ian"},{"family":"Pironon","given":"Samuel"},{"family":"Ravilious","given":"Corinna"},{"family":"Rivers","given":"Malin"},{"family":"Schepaschenko","given":"Dmitry"},{"family":"Tallowin","given":"Oliver"},{"family":"Soesbergen","given":"Arnout","non-dropping-particle":"van"},{"family":"Govaerts","given":"Rafaël"},{"family":"Boyle","given":"Bradley L."},{"family":"Enquist","given":"Brian J."},{"family":"Feng","given":"Xiao"},{"family":"Gallagher","given":"Rachael"},{"family":"Maitner","given":"Brian"},{"family":"Meiri","given":"Shai"},{"family":"Mulligan","given":"Mark"},{"family":"Ofer","given":"Gali"},{"family":"Roll","given":"Uri"},{"family":"Hanson","given":"Jeffrey O."},{"family":"Jetz","given":"Walter"},{"family":"Di Marco","given":"Moreno"},{"family":"McGowan","given":"Jennifer"},{"family":"Rinnan","given":"D. Scott"},{"family":"Sachs","given":"Jeffrey D."},{"family":"Lesiv","given":"Myroslava"},{"family":"Adams","given":"Vanessa M."},{"family":"Andrew","given":"Samuel C."},{"family":"Burger","given":"Joseph R."},{"family":"Hannah","given":"Lee"},{"family":"Marquet","given":"Pablo A."},{"family":"McCarthy","given":"James K."},{"family":"Morueta-Holme","given":"Naia"},{"family":"Newman","given":"Erica A."},{"family":"Park","given":"Daniel S."},{"family":"Roehrdanz","given":"Patrick R."},{"family":"Svenning","given":"Jens-Christian"},{"family":"Violle","given":"Cyrille"},{"family":"Wieringa","given":"Jan J."},{"family":"Wynne","given":"Graham"},{"family":"Fritz","given":"Steffen"},{"family":"Strassburg","given":"Bernardo B. N."},{"family":"Obersteiner","given":"Michael"},{"family":"Kapos","given":"Valerie"},{"family":"Burgess","given":"Neil"},{"family":"Schmidt-Traub","given":"Guido"},{"family":"Visconti","given":"Piero"}],"issued":{"date-parts":[["2021",11]]}}}],"schema":"https://github.com/citation-style-language/schema/raw/master/csl-citation.json"} </w:instrText>
      </w:r>
      <w:r w:rsidR="00161C88">
        <w:rPr>
          <w:sz w:val="24"/>
          <w:szCs w:val="24"/>
        </w:rPr>
        <w:fldChar w:fldCharType="separate"/>
      </w:r>
      <w:r w:rsidR="003333CD" w:rsidRPr="003333CD">
        <w:rPr>
          <w:sz w:val="24"/>
        </w:rPr>
        <w:t>(Hanson et al. 2020; Jung et al. 2021)</w:t>
      </w:r>
      <w:r w:rsidR="00161C88">
        <w:rPr>
          <w:sz w:val="24"/>
          <w:szCs w:val="24"/>
        </w:rPr>
        <w:fldChar w:fldCharType="end"/>
      </w:r>
      <w:r>
        <w:rPr>
          <w:sz w:val="24"/>
          <w:szCs w:val="24"/>
        </w:rPr>
        <w:t xml:space="preserve">, there is a documented risk that processing IUCN range maps at fine spatial resolutions may overestimate biodiversity because a species is assumed to occupy all areas of a pixel </w:t>
      </w:r>
      <w:r w:rsidR="001A416A">
        <w:rPr>
          <w:sz w:val="24"/>
          <w:szCs w:val="24"/>
        </w:rPr>
        <w:fldChar w:fldCharType="begin"/>
      </w:r>
      <w:r w:rsidR="001A416A">
        <w:rPr>
          <w:sz w:val="24"/>
          <w:szCs w:val="24"/>
        </w:rPr>
        <w:instrText xml:space="preserve"> ADDIN ZOTERO_ITEM CSL_CITATION {"citationID":"khPBkz94","properties":{"formattedCitation":"(Hurlbert &amp; Jetz 2007)","plainCitation":"(Hurlbert &amp; Jetz 2007)","noteIndex":0},"citationItems":[{"id":2967,"uris":["http://zotero.org/users/878981/items/XDEAPT8A"],"itemData":{"id":2967,"type":"article-journal","container-title":"Proceedings of the National Academy of Sciences","issue":"33","note":"publisher: National Acad Sciences","page":"13384–13389","source":"Google Scholar","title":"Species richness, hotspots, and the scale dependence of range maps in ecology and conservation","volume":"104","author":[{"family":"Hurlbert","given":"Allen H."},{"family":"Jetz","given":"Walter"}],"issued":{"date-parts":[["2007"]]}}}],"schema":"https://github.com/citation-style-language/schema/raw/master/csl-citation.json"} </w:instrText>
      </w:r>
      <w:r w:rsidR="001A416A">
        <w:rPr>
          <w:sz w:val="24"/>
          <w:szCs w:val="24"/>
        </w:rPr>
        <w:fldChar w:fldCharType="separate"/>
      </w:r>
      <w:r w:rsidR="003333CD" w:rsidRPr="003333CD">
        <w:rPr>
          <w:sz w:val="24"/>
        </w:rPr>
        <w:t>(</w:t>
      </w:r>
      <w:proofErr w:type="spellStart"/>
      <w:r w:rsidR="003333CD" w:rsidRPr="003333CD">
        <w:rPr>
          <w:sz w:val="24"/>
        </w:rPr>
        <w:t>Hurlbert</w:t>
      </w:r>
      <w:proofErr w:type="spellEnd"/>
      <w:r w:rsidR="003333CD" w:rsidRPr="003333CD">
        <w:rPr>
          <w:sz w:val="24"/>
        </w:rPr>
        <w:t xml:space="preserve"> &amp; </w:t>
      </w:r>
      <w:proofErr w:type="spellStart"/>
      <w:r w:rsidR="003333CD" w:rsidRPr="003333CD">
        <w:rPr>
          <w:sz w:val="24"/>
        </w:rPr>
        <w:t>Jetz</w:t>
      </w:r>
      <w:proofErr w:type="spellEnd"/>
      <w:r w:rsidR="003333CD" w:rsidRPr="003333CD">
        <w:rPr>
          <w:sz w:val="24"/>
        </w:rPr>
        <w:t xml:space="preserve"> 2007)</w:t>
      </w:r>
      <w:r w:rsidR="001A416A">
        <w:rPr>
          <w:sz w:val="24"/>
          <w:szCs w:val="24"/>
        </w:rPr>
        <w:fldChar w:fldCharType="end"/>
      </w:r>
      <w:r>
        <w:rPr>
          <w:sz w:val="24"/>
          <w:szCs w:val="24"/>
        </w:rPr>
        <w:t xml:space="preserve">. Thus, our results should be assumed as maximum biodiversity estimates. Second, our estimate of the additional protected area needed to account for risk reflects the measures used in this analysis and could differ in both amount and location with other measures of risk for governance, land use or climate or if other types of risk are considered. Indeed, our risk metrics were chosen as reasonable examples, rather than definitive recommendations. Our alternative climate risk frameworks (presented in the Supporting Information) illustrate the importance of metric choice. The difference between our climate risk scenarios highlights the need for agencies to carefully consider their choices of risk metrics and suggests that smaller-scale planning exercises should choose metrics that are most relevant for each region. </w:t>
      </w:r>
    </w:p>
    <w:p w14:paraId="00000032" w14:textId="184E5FE5" w:rsidR="003415FF" w:rsidRDefault="00000000">
      <w:pPr>
        <w:pBdr>
          <w:top w:val="nil"/>
          <w:left w:val="nil"/>
          <w:bottom w:val="nil"/>
          <w:right w:val="nil"/>
          <w:between w:val="nil"/>
        </w:pBdr>
        <w:spacing w:line="480" w:lineRule="auto"/>
        <w:ind w:firstLine="720"/>
        <w:rPr>
          <w:b/>
          <w:color w:val="000000"/>
          <w:sz w:val="24"/>
          <w:szCs w:val="24"/>
        </w:rPr>
      </w:pPr>
      <w:r>
        <w:rPr>
          <w:color w:val="000000"/>
          <w:sz w:val="24"/>
          <w:szCs w:val="24"/>
        </w:rPr>
        <w:t xml:space="preserve">The conservation community has traditionally neglected to estimate how future changes in climate </w:t>
      </w:r>
      <w:r w:rsidR="00904282">
        <w:rPr>
          <w:color w:val="000000"/>
          <w:sz w:val="24"/>
          <w:szCs w:val="24"/>
        </w:rPr>
        <w:fldChar w:fldCharType="begin"/>
      </w:r>
      <w:r w:rsidR="00904282">
        <w:rPr>
          <w:color w:val="000000"/>
          <w:sz w:val="24"/>
          <w:szCs w:val="24"/>
        </w:rPr>
        <w:instrText xml:space="preserve"> ADDIN ZOTERO_ITEM CSL_CITATION {"citationID":"IiePvRgg","properties":{"formattedCitation":"(Kelly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1095-9203","issue":"6519","language":"en","license":"Copyright © 2020 The Authors, some rights reserved; exclusive licensee American Association for the Advancement of Science. No claim to original U.S. Government Works. https://www.sciencemag.org/about/science-licenses-journal-article-reuseThis is an article distributed under the terms of the Science Journals Default License.","note":"publisher: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904282">
        <w:rPr>
          <w:color w:val="000000"/>
          <w:sz w:val="24"/>
          <w:szCs w:val="24"/>
        </w:rPr>
        <w:fldChar w:fldCharType="separate"/>
      </w:r>
      <w:r w:rsidR="003333CD" w:rsidRPr="003333CD">
        <w:rPr>
          <w:sz w:val="24"/>
        </w:rPr>
        <w:t>(Kelly et al. 2020)</w:t>
      </w:r>
      <w:r w:rsidR="00904282">
        <w:rPr>
          <w:color w:val="000000"/>
          <w:sz w:val="24"/>
          <w:szCs w:val="24"/>
        </w:rPr>
        <w:fldChar w:fldCharType="end"/>
      </w:r>
      <w:r>
        <w:rPr>
          <w:color w:val="000000"/>
          <w:sz w:val="24"/>
          <w:szCs w:val="24"/>
        </w:rPr>
        <w:t xml:space="preserve">, land use </w:t>
      </w:r>
      <w:r w:rsidR="00904282">
        <w:rPr>
          <w:color w:val="000000"/>
          <w:sz w:val="24"/>
          <w:szCs w:val="24"/>
        </w:rPr>
        <w:fldChar w:fldCharType="begin"/>
      </w:r>
      <w:r w:rsidR="00904282">
        <w:rPr>
          <w:color w:val="000000"/>
          <w:sz w:val="24"/>
          <w:szCs w:val="24"/>
        </w:rPr>
        <w:instrText xml:space="preserve"> ADDIN ZOTERO_ITEM CSL_CITATION {"citationID":"nkvhkapW","properties":{"formattedCitation":"(Di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Reports","DOI":"10.1038/srep23814","ISSN":"2045-2322","issue":"1","language":"en","license":"2016 The Author(s)","note":"number: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904282">
        <w:rPr>
          <w:color w:val="000000"/>
          <w:sz w:val="24"/>
          <w:szCs w:val="24"/>
        </w:rPr>
        <w:fldChar w:fldCharType="separate"/>
      </w:r>
      <w:r w:rsidR="003333CD" w:rsidRPr="003333CD">
        <w:rPr>
          <w:sz w:val="24"/>
        </w:rPr>
        <w:t>(Di Minin et al. 2016)</w:t>
      </w:r>
      <w:r w:rsidR="00904282">
        <w:rPr>
          <w:color w:val="000000"/>
          <w:sz w:val="24"/>
          <w:szCs w:val="24"/>
        </w:rPr>
        <w:fldChar w:fldCharType="end"/>
      </w:r>
      <w:r>
        <w:rPr>
          <w:color w:val="000000"/>
          <w:sz w:val="24"/>
          <w:szCs w:val="24"/>
        </w:rPr>
        <w:t xml:space="preserve">, and governance risk might compromise the effectiveness of protected areas. Yet, as we work towards an ambitious new plan to curb biodiversity loss </w:t>
      </w:r>
      <w:r w:rsidR="00BA76B2">
        <w:rPr>
          <w:color w:val="000000"/>
          <w:sz w:val="24"/>
          <w:szCs w:val="24"/>
        </w:rPr>
        <w:fldChar w:fldCharType="begin"/>
      </w:r>
      <w:r w:rsidR="00BA76B2">
        <w:rPr>
          <w:color w:val="000000"/>
          <w:sz w:val="24"/>
          <w:szCs w:val="24"/>
        </w:rPr>
        <w:instrText xml:space="preserve"> ADDIN ZOTERO_ITEM CSL_CITATION {"citationID":"BsPCyrOh","properties":{"formattedCitation":"(CBD 2020)","plainCitation":"(CBD 2020)","noteIndex":0},"citationItems":[{"id":721,"uris":["http://zotero.org/users/878981/items/SFEVMJYB"],"itemData":{"id":721,"type":"webpage","title":"Zero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BA76B2">
        <w:rPr>
          <w:color w:val="000000"/>
          <w:sz w:val="24"/>
          <w:szCs w:val="24"/>
        </w:rPr>
        <w:fldChar w:fldCharType="separate"/>
      </w:r>
      <w:r w:rsidR="003333CD" w:rsidRPr="003333CD">
        <w:rPr>
          <w:sz w:val="24"/>
        </w:rPr>
        <w:t>(CBD 2020)</w:t>
      </w:r>
      <w:r w:rsidR="00BA76B2">
        <w:rPr>
          <w:color w:val="000000"/>
          <w:sz w:val="24"/>
          <w:szCs w:val="24"/>
        </w:rPr>
        <w:fldChar w:fldCharType="end"/>
      </w:r>
      <w:r>
        <w:rPr>
          <w:color w:val="000000"/>
          <w:sz w:val="24"/>
          <w:szCs w:val="24"/>
        </w:rPr>
        <w:t xml:space="preserve"> in a rapidly changing world, we show that incorporating future risk has profound implications for the spatial distribution of protected areas. The risk of weak governance was particularly influential. Surprisingly, incorporating risk into decision-making adds &lt;2% to the total global area required to meet biodiversity targets. Thus, accounting for risk comes at limited extra cost which is likely outweighed by increased likelihood of </w:t>
      </w:r>
      <w:r>
        <w:rPr>
          <w:color w:val="000000"/>
          <w:sz w:val="24"/>
          <w:szCs w:val="24"/>
        </w:rPr>
        <w:lastRenderedPageBreak/>
        <w:t>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2FF685EC" w14:textId="77777777" w:rsidR="00F23EBA" w:rsidRDefault="00F23EBA">
      <w:pPr>
        <w:rPr>
          <w:b/>
          <w:color w:val="000000"/>
          <w:sz w:val="24"/>
          <w:szCs w:val="24"/>
        </w:rPr>
      </w:pPr>
    </w:p>
    <w:p w14:paraId="00000033" w14:textId="61D01478" w:rsidR="00605948" w:rsidRDefault="00F23EBA" w:rsidP="007B2C3A">
      <w:pPr>
        <w:pBdr>
          <w:top w:val="nil"/>
          <w:left w:val="nil"/>
          <w:bottom w:val="nil"/>
          <w:right w:val="nil"/>
          <w:between w:val="nil"/>
        </w:pBdr>
        <w:spacing w:before="120" w:line="480" w:lineRule="auto"/>
        <w:rPr>
          <w:b/>
          <w:color w:val="000000"/>
          <w:sz w:val="24"/>
          <w:szCs w:val="24"/>
        </w:rPr>
      </w:pPr>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3">
        <w:r>
          <w:rPr>
            <w:color w:val="1155CC"/>
            <w:sz w:val="24"/>
            <w:szCs w:val="24"/>
            <w:u w:val="single"/>
          </w:rPr>
          <w:t>https://osf.io/e2fuw/?view_only=46eb2e525daf42d29df318a92762d885</w:t>
        </w:r>
      </w:hyperlink>
      <w:r w:rsidR="00605948">
        <w:rPr>
          <w:b/>
          <w:color w:val="000000"/>
          <w:sz w:val="24"/>
          <w:szCs w:val="24"/>
        </w:rPr>
        <w:br w:type="page"/>
      </w:r>
    </w:p>
    <w:p w14:paraId="4E79E3BB" w14:textId="77777777" w:rsidR="00F0346C" w:rsidRDefault="00F0346C" w:rsidP="00F0346C">
      <w:pPr>
        <w:pBdr>
          <w:top w:val="nil"/>
          <w:left w:val="nil"/>
          <w:bottom w:val="nil"/>
          <w:right w:val="nil"/>
          <w:between w:val="nil"/>
        </w:pBdr>
        <w:spacing w:line="480" w:lineRule="auto"/>
        <w:ind w:left="720" w:hanging="720"/>
        <w:rPr>
          <w:b/>
          <w:color w:val="000000"/>
          <w:sz w:val="24"/>
          <w:szCs w:val="24"/>
        </w:rPr>
      </w:pPr>
      <w:r>
        <w:rPr>
          <w:b/>
          <w:color w:val="000000"/>
          <w:sz w:val="24"/>
          <w:szCs w:val="24"/>
        </w:rPr>
        <w:lastRenderedPageBreak/>
        <w:t>References</w:t>
      </w:r>
    </w:p>
    <w:p w14:paraId="45F917D3" w14:textId="77777777" w:rsidR="00F0346C" w:rsidRDefault="00F0346C" w:rsidP="00062266">
      <w:pPr>
        <w:pStyle w:val="Bibliography"/>
        <w:spacing w:line="480" w:lineRule="auto"/>
        <w:rPr>
          <w:b/>
          <w:color w:val="000000"/>
        </w:rPr>
      </w:pPr>
    </w:p>
    <w:p w14:paraId="77665749" w14:textId="77777777" w:rsidR="00F23EBA" w:rsidRPr="00F23EBA" w:rsidRDefault="00F0346C" w:rsidP="00062266">
      <w:pPr>
        <w:pStyle w:val="Bibliography"/>
        <w:spacing w:line="480" w:lineRule="auto"/>
        <w:rPr>
          <w:sz w:val="24"/>
        </w:rPr>
      </w:pPr>
      <w:r>
        <w:rPr>
          <w:b/>
          <w:color w:val="000000"/>
        </w:rPr>
        <w:fldChar w:fldCharType="begin"/>
      </w:r>
      <w:r w:rsidR="00F23EBA">
        <w:rPr>
          <w:b/>
          <w:color w:val="000000"/>
        </w:rPr>
        <w:instrText xml:space="preserve"> ADDIN ZOTERO_BIBL {"uncited":[],"omitted":[],"custom":[]} CSL_BIBLIOGRAPHY </w:instrText>
      </w:r>
      <w:r>
        <w:rPr>
          <w:b/>
          <w:color w:val="000000"/>
        </w:rPr>
        <w:fldChar w:fldCharType="separate"/>
      </w:r>
      <w:proofErr w:type="spellStart"/>
      <w:r w:rsidR="00F23EBA" w:rsidRPr="00F23EBA">
        <w:rPr>
          <w:sz w:val="24"/>
        </w:rPr>
        <w:t>Alagador</w:t>
      </w:r>
      <w:proofErr w:type="spellEnd"/>
      <w:r w:rsidR="00F23EBA" w:rsidRPr="00F23EBA">
        <w:rPr>
          <w:sz w:val="24"/>
        </w:rPr>
        <w:t xml:space="preserve"> D, </w:t>
      </w:r>
      <w:proofErr w:type="spellStart"/>
      <w:r w:rsidR="00F23EBA" w:rsidRPr="00F23EBA">
        <w:rPr>
          <w:sz w:val="24"/>
        </w:rPr>
        <w:t>Cerdeira</w:t>
      </w:r>
      <w:proofErr w:type="spellEnd"/>
      <w:r w:rsidR="00F23EBA" w:rsidRPr="00F23EBA">
        <w:rPr>
          <w:sz w:val="24"/>
        </w:rPr>
        <w:t xml:space="preserve"> JO, Araújo MB. 2014. Shifting protected areas: scheduling spatial priorities under climate change. Journal of applied ecology </w:t>
      </w:r>
      <w:r w:rsidR="00F23EBA" w:rsidRPr="00F23EBA">
        <w:rPr>
          <w:b/>
          <w:bCs/>
          <w:sz w:val="24"/>
        </w:rPr>
        <w:t>51</w:t>
      </w:r>
      <w:r w:rsidR="00F23EBA" w:rsidRPr="00F23EBA">
        <w:rPr>
          <w:sz w:val="24"/>
        </w:rPr>
        <w:t>:703–713. Wiley Online Library.</w:t>
      </w:r>
    </w:p>
    <w:p w14:paraId="2C2F8DD2" w14:textId="77777777" w:rsidR="00F23EBA" w:rsidRPr="00F23EBA" w:rsidRDefault="00F23EBA" w:rsidP="00062266">
      <w:pPr>
        <w:pStyle w:val="Bibliography"/>
        <w:spacing w:line="480" w:lineRule="auto"/>
        <w:rPr>
          <w:sz w:val="24"/>
        </w:rPr>
      </w:pPr>
      <w:proofErr w:type="spellStart"/>
      <w:r w:rsidRPr="00F23EBA">
        <w:rPr>
          <w:sz w:val="24"/>
        </w:rPr>
        <w:t>Asselen</w:t>
      </w:r>
      <w:proofErr w:type="spellEnd"/>
      <w:r w:rsidRPr="00F23EBA">
        <w:rPr>
          <w:sz w:val="24"/>
        </w:rPr>
        <w:t xml:space="preserve"> S van, </w:t>
      </w:r>
      <w:proofErr w:type="spellStart"/>
      <w:r w:rsidRPr="00F23EBA">
        <w:rPr>
          <w:sz w:val="24"/>
        </w:rPr>
        <w:t>Verburg</w:t>
      </w:r>
      <w:proofErr w:type="spellEnd"/>
      <w:r w:rsidRPr="00F23EBA">
        <w:rPr>
          <w:sz w:val="24"/>
        </w:rPr>
        <w:t xml:space="preserve"> PH. 2012. A Land System representation for global assessments and land-use modeling. Global Change Biology </w:t>
      </w:r>
      <w:r w:rsidRPr="00F23EBA">
        <w:rPr>
          <w:b/>
          <w:bCs/>
          <w:sz w:val="24"/>
        </w:rPr>
        <w:t>18</w:t>
      </w:r>
      <w:r w:rsidRPr="00F23EBA">
        <w:rPr>
          <w:sz w:val="24"/>
        </w:rPr>
        <w:t>:3125–3148.</w:t>
      </w:r>
    </w:p>
    <w:p w14:paraId="37608655" w14:textId="77777777" w:rsidR="00F23EBA" w:rsidRPr="00F23EBA" w:rsidRDefault="00F23EBA" w:rsidP="00062266">
      <w:pPr>
        <w:pStyle w:val="Bibliography"/>
        <w:spacing w:line="480" w:lineRule="auto"/>
        <w:rPr>
          <w:sz w:val="24"/>
        </w:rPr>
      </w:pPr>
      <w:r w:rsidRPr="00F23EBA">
        <w:rPr>
          <w:sz w:val="24"/>
        </w:rPr>
        <w:t xml:space="preserve">Barnes MD et al. 2016. Wildlife population trends in protected areas predicted by national socio-economic metrics and body size. Nature Communications </w:t>
      </w:r>
      <w:r w:rsidRPr="00F23EBA">
        <w:rPr>
          <w:b/>
          <w:bCs/>
          <w:sz w:val="24"/>
        </w:rPr>
        <w:t>7</w:t>
      </w:r>
      <w:r w:rsidRPr="00F23EBA">
        <w:rPr>
          <w:sz w:val="24"/>
        </w:rPr>
        <w:t>:12747. Nature Publishing Group.</w:t>
      </w:r>
    </w:p>
    <w:p w14:paraId="0D0E4AF1" w14:textId="77777777" w:rsidR="00F23EBA" w:rsidRPr="00F23EBA" w:rsidRDefault="00F23EBA" w:rsidP="00062266">
      <w:pPr>
        <w:pStyle w:val="Bibliography"/>
        <w:spacing w:line="480" w:lineRule="auto"/>
        <w:rPr>
          <w:sz w:val="24"/>
        </w:rPr>
      </w:pPr>
      <w:proofErr w:type="spellStart"/>
      <w:r w:rsidRPr="00F23EBA">
        <w:rPr>
          <w:sz w:val="24"/>
          <w:lang w:val="de-AT"/>
        </w:rPr>
        <w:t>Baynham</w:t>
      </w:r>
      <w:proofErr w:type="spellEnd"/>
      <w:r w:rsidRPr="00F23EBA">
        <w:rPr>
          <w:sz w:val="24"/>
          <w:lang w:val="de-AT"/>
        </w:rPr>
        <w:t xml:space="preserve">-Herd Z, </w:t>
      </w:r>
      <w:proofErr w:type="spellStart"/>
      <w:r w:rsidRPr="00F23EBA">
        <w:rPr>
          <w:sz w:val="24"/>
          <w:lang w:val="de-AT"/>
        </w:rPr>
        <w:t>Amano</w:t>
      </w:r>
      <w:proofErr w:type="spellEnd"/>
      <w:r w:rsidRPr="00F23EBA">
        <w:rPr>
          <w:sz w:val="24"/>
          <w:lang w:val="de-AT"/>
        </w:rPr>
        <w:t xml:space="preserve"> T, Sutherland WJ, Donald PF. 2018. </w:t>
      </w:r>
      <w:r w:rsidRPr="00F23EBA">
        <w:rPr>
          <w:sz w:val="24"/>
        </w:rPr>
        <w:t xml:space="preserve">Governance explains variation in national responses to the biodiversity crisis. Environmental Conservation </w:t>
      </w:r>
      <w:r w:rsidRPr="00F23EBA">
        <w:rPr>
          <w:b/>
          <w:bCs/>
          <w:sz w:val="24"/>
        </w:rPr>
        <w:t>45</w:t>
      </w:r>
      <w:r w:rsidRPr="00F23EBA">
        <w:rPr>
          <w:sz w:val="24"/>
        </w:rPr>
        <w:t>:407–418. Cambridge University Press.</w:t>
      </w:r>
    </w:p>
    <w:p w14:paraId="785DADC7" w14:textId="77777777" w:rsidR="00F23EBA" w:rsidRPr="00F23EBA" w:rsidRDefault="00F23EBA" w:rsidP="00062266">
      <w:pPr>
        <w:pStyle w:val="Bibliography"/>
        <w:spacing w:line="480" w:lineRule="auto"/>
        <w:rPr>
          <w:sz w:val="24"/>
        </w:rPr>
      </w:pPr>
      <w:r w:rsidRPr="00F23EBA">
        <w:rPr>
          <w:sz w:val="24"/>
        </w:rPr>
        <w:t xml:space="preserve">Brooks TM et al. 2019. Measuring Terrestrial Area of Habitat (AOH) and Its Utility for the IUCN Red List. Trends in Ecology &amp; Evolution </w:t>
      </w:r>
      <w:r w:rsidRPr="00F23EBA">
        <w:rPr>
          <w:b/>
          <w:bCs/>
          <w:sz w:val="24"/>
        </w:rPr>
        <w:t>34</w:t>
      </w:r>
      <w:r w:rsidRPr="00F23EBA">
        <w:rPr>
          <w:sz w:val="24"/>
        </w:rPr>
        <w:t>:977–986.</w:t>
      </w:r>
    </w:p>
    <w:p w14:paraId="3CE0AE45" w14:textId="77777777" w:rsidR="00F23EBA" w:rsidRPr="00F23EBA" w:rsidRDefault="00F23EBA" w:rsidP="00062266">
      <w:pPr>
        <w:pStyle w:val="Bibliography"/>
        <w:spacing w:line="480" w:lineRule="auto"/>
        <w:rPr>
          <w:sz w:val="24"/>
        </w:rPr>
      </w:pPr>
      <w:r w:rsidRPr="00F23EBA">
        <w:rPr>
          <w:sz w:val="24"/>
        </w:rPr>
        <w:t xml:space="preserve">Brooks TM, Mittermeier RA, da Fonseca GA, Gerlach J, Hoffmann M, </w:t>
      </w:r>
      <w:proofErr w:type="spellStart"/>
      <w:r w:rsidRPr="00F23EBA">
        <w:rPr>
          <w:sz w:val="24"/>
        </w:rPr>
        <w:t>Lamoreux</w:t>
      </w:r>
      <w:proofErr w:type="spellEnd"/>
      <w:r w:rsidRPr="00F23EBA">
        <w:rPr>
          <w:sz w:val="24"/>
        </w:rPr>
        <w:t xml:space="preserve"> JF, Mittermeier CG, Pilgrim JD, Rodrigues AS. 2006. Global biodiversity conservation priorities. science </w:t>
      </w:r>
      <w:r w:rsidRPr="00F23EBA">
        <w:rPr>
          <w:b/>
          <w:bCs/>
          <w:sz w:val="24"/>
        </w:rPr>
        <w:t>313</w:t>
      </w:r>
      <w:r w:rsidRPr="00F23EBA">
        <w:rPr>
          <w:sz w:val="24"/>
        </w:rPr>
        <w:t>:58–61. American Association for the Advancement of Science.</w:t>
      </w:r>
    </w:p>
    <w:p w14:paraId="128A5407" w14:textId="77777777" w:rsidR="00F23EBA" w:rsidRPr="00F23EBA" w:rsidRDefault="00F23EBA" w:rsidP="00062266">
      <w:pPr>
        <w:pStyle w:val="Bibliography"/>
        <w:spacing w:line="480" w:lineRule="auto"/>
        <w:rPr>
          <w:sz w:val="24"/>
        </w:rPr>
      </w:pPr>
      <w:r w:rsidRPr="00F23EBA">
        <w:rPr>
          <w:sz w:val="24"/>
        </w:rPr>
        <w:t xml:space="preserve">Butchart SHM et al. 2015. Shortfalls and Solutions for Meeting National and Global Conservation Area Targets. Conservation Letters </w:t>
      </w:r>
      <w:r w:rsidRPr="00F23EBA">
        <w:rPr>
          <w:b/>
          <w:bCs/>
          <w:sz w:val="24"/>
        </w:rPr>
        <w:t>8</w:t>
      </w:r>
      <w:r w:rsidRPr="00F23EBA">
        <w:rPr>
          <w:sz w:val="24"/>
        </w:rPr>
        <w:t>:329–337.</w:t>
      </w:r>
    </w:p>
    <w:p w14:paraId="5FC6448B" w14:textId="77777777" w:rsidR="00F23EBA" w:rsidRPr="00F23EBA" w:rsidRDefault="00F23EBA" w:rsidP="00062266">
      <w:pPr>
        <w:pStyle w:val="Bibliography"/>
        <w:spacing w:line="480" w:lineRule="auto"/>
        <w:rPr>
          <w:sz w:val="24"/>
        </w:rPr>
      </w:pPr>
      <w:r w:rsidRPr="00F23EBA">
        <w:rPr>
          <w:sz w:val="24"/>
        </w:rPr>
        <w:t>CBD. 2010. Aichi Biodiversity Targets. Available from https://www.cbd.int/sp/targets/ (accessed June 27, 2017).</w:t>
      </w:r>
    </w:p>
    <w:p w14:paraId="54406495" w14:textId="77777777" w:rsidR="00F23EBA" w:rsidRPr="00F23EBA" w:rsidRDefault="00F23EBA" w:rsidP="00062266">
      <w:pPr>
        <w:pStyle w:val="Bibliography"/>
        <w:spacing w:line="480" w:lineRule="auto"/>
        <w:rPr>
          <w:sz w:val="24"/>
        </w:rPr>
      </w:pPr>
      <w:r w:rsidRPr="00F23EBA">
        <w:rPr>
          <w:sz w:val="24"/>
        </w:rPr>
        <w:t>CBD. 2020. Zero draft of the post-2020 global biodiversity framework. Available from https://www.cbd.int/doc/c/efb0/1f84/a892b98d2982a829962b6371/wg2020-02-03-en.pdf.</w:t>
      </w:r>
    </w:p>
    <w:p w14:paraId="455F8B09" w14:textId="77777777" w:rsidR="00F23EBA" w:rsidRPr="00F23EBA" w:rsidRDefault="00F23EBA" w:rsidP="00062266">
      <w:pPr>
        <w:pStyle w:val="Bibliography"/>
        <w:spacing w:line="480" w:lineRule="auto"/>
        <w:rPr>
          <w:sz w:val="24"/>
        </w:rPr>
      </w:pPr>
      <w:r w:rsidRPr="00F23EBA">
        <w:rPr>
          <w:sz w:val="24"/>
          <w:lang w:val="de-AT"/>
        </w:rPr>
        <w:lastRenderedPageBreak/>
        <w:t xml:space="preserve">Coetzer KL, Witkowski ET, Erasmus BF. 2014. </w:t>
      </w:r>
      <w:r w:rsidRPr="00F23EBA">
        <w:rPr>
          <w:sz w:val="24"/>
        </w:rPr>
        <w:t xml:space="preserve">Reviewing B </w:t>
      </w:r>
      <w:proofErr w:type="spellStart"/>
      <w:r w:rsidRPr="00F23EBA">
        <w:rPr>
          <w:sz w:val="24"/>
        </w:rPr>
        <w:t>iosphere</w:t>
      </w:r>
      <w:proofErr w:type="spellEnd"/>
      <w:r w:rsidRPr="00F23EBA">
        <w:rPr>
          <w:sz w:val="24"/>
        </w:rPr>
        <w:t xml:space="preserve"> R </w:t>
      </w:r>
      <w:proofErr w:type="spellStart"/>
      <w:r w:rsidRPr="00F23EBA">
        <w:rPr>
          <w:sz w:val="24"/>
        </w:rPr>
        <w:t>eserves</w:t>
      </w:r>
      <w:proofErr w:type="spellEnd"/>
      <w:r w:rsidRPr="00F23EBA">
        <w:rPr>
          <w:sz w:val="24"/>
        </w:rPr>
        <w:t xml:space="preserve"> globally: effective conservation action or bureaucratic label? Biological Reviews </w:t>
      </w:r>
      <w:r w:rsidRPr="00F23EBA">
        <w:rPr>
          <w:b/>
          <w:bCs/>
          <w:sz w:val="24"/>
        </w:rPr>
        <w:t>89</w:t>
      </w:r>
      <w:r w:rsidRPr="00F23EBA">
        <w:rPr>
          <w:sz w:val="24"/>
        </w:rPr>
        <w:t>:82–104.</w:t>
      </w:r>
    </w:p>
    <w:p w14:paraId="7D65A91D" w14:textId="77777777" w:rsidR="00F23EBA" w:rsidRPr="00F23EBA" w:rsidRDefault="00F23EBA" w:rsidP="00062266">
      <w:pPr>
        <w:pStyle w:val="Bibliography"/>
        <w:spacing w:line="480" w:lineRule="auto"/>
        <w:rPr>
          <w:sz w:val="24"/>
        </w:rPr>
      </w:pPr>
      <w:proofErr w:type="spellStart"/>
      <w:r w:rsidRPr="00F23EBA">
        <w:rPr>
          <w:sz w:val="24"/>
        </w:rPr>
        <w:t>Dallimer</w:t>
      </w:r>
      <w:proofErr w:type="spellEnd"/>
      <w:r w:rsidRPr="00F23EBA">
        <w:rPr>
          <w:sz w:val="24"/>
        </w:rPr>
        <w:t xml:space="preserve"> M, Strange N. 2015. Why socio-political borders and boundaries matter in conservation. Trends in Ecology &amp; Evolution </w:t>
      </w:r>
      <w:r w:rsidRPr="00F23EBA">
        <w:rPr>
          <w:b/>
          <w:bCs/>
          <w:sz w:val="24"/>
        </w:rPr>
        <w:t>30</w:t>
      </w:r>
      <w:r w:rsidRPr="00F23EBA">
        <w:rPr>
          <w:sz w:val="24"/>
        </w:rPr>
        <w:t>:132–139. Elsevier.</w:t>
      </w:r>
    </w:p>
    <w:p w14:paraId="4015BD5D" w14:textId="77777777" w:rsidR="00F23EBA" w:rsidRPr="00F23EBA" w:rsidRDefault="00F23EBA" w:rsidP="00062266">
      <w:pPr>
        <w:pStyle w:val="Bibliography"/>
        <w:spacing w:line="480" w:lineRule="auto"/>
        <w:rPr>
          <w:sz w:val="24"/>
        </w:rPr>
      </w:pPr>
      <w:r w:rsidRPr="00F23EBA">
        <w:rPr>
          <w:sz w:val="24"/>
        </w:rPr>
        <w:t>Deb K. 2014. Multi-objective optimization. Pages 403–449 Search methodologies. Springer.</w:t>
      </w:r>
    </w:p>
    <w:p w14:paraId="1D0E6E22" w14:textId="77777777" w:rsidR="00F23EBA" w:rsidRPr="00F23EBA" w:rsidRDefault="00F23EBA" w:rsidP="00062266">
      <w:pPr>
        <w:pStyle w:val="Bibliography"/>
        <w:spacing w:line="480" w:lineRule="auto"/>
        <w:rPr>
          <w:sz w:val="24"/>
        </w:rPr>
      </w:pPr>
      <w:r w:rsidRPr="00F23EBA">
        <w:rPr>
          <w:sz w:val="24"/>
        </w:rPr>
        <w:t xml:space="preserve">Di Minin E, </w:t>
      </w:r>
      <w:proofErr w:type="spellStart"/>
      <w:r w:rsidRPr="00F23EBA">
        <w:rPr>
          <w:sz w:val="24"/>
        </w:rPr>
        <w:t>Slotow</w:t>
      </w:r>
      <w:proofErr w:type="spellEnd"/>
      <w:r w:rsidRPr="00F23EBA">
        <w:rPr>
          <w:sz w:val="24"/>
        </w:rPr>
        <w:t xml:space="preserve"> R, Hunter LTB, </w:t>
      </w:r>
      <w:proofErr w:type="spellStart"/>
      <w:r w:rsidRPr="00F23EBA">
        <w:rPr>
          <w:sz w:val="24"/>
        </w:rPr>
        <w:t>Montesino</w:t>
      </w:r>
      <w:proofErr w:type="spellEnd"/>
      <w:r w:rsidRPr="00F23EBA">
        <w:rPr>
          <w:sz w:val="24"/>
        </w:rPr>
        <w:t xml:space="preserve"> </w:t>
      </w:r>
      <w:proofErr w:type="spellStart"/>
      <w:r w:rsidRPr="00F23EBA">
        <w:rPr>
          <w:sz w:val="24"/>
        </w:rPr>
        <w:t>Pouzols</w:t>
      </w:r>
      <w:proofErr w:type="spellEnd"/>
      <w:r w:rsidRPr="00F23EBA">
        <w:rPr>
          <w:sz w:val="24"/>
        </w:rPr>
        <w:t xml:space="preserve"> F, </w:t>
      </w:r>
      <w:proofErr w:type="spellStart"/>
      <w:r w:rsidRPr="00F23EBA">
        <w:rPr>
          <w:sz w:val="24"/>
        </w:rPr>
        <w:t>Toivonen</w:t>
      </w:r>
      <w:proofErr w:type="spellEnd"/>
      <w:r w:rsidRPr="00F23EBA">
        <w:rPr>
          <w:sz w:val="24"/>
        </w:rPr>
        <w:t xml:space="preserve"> T, </w:t>
      </w:r>
      <w:proofErr w:type="spellStart"/>
      <w:r w:rsidRPr="00F23EBA">
        <w:rPr>
          <w:sz w:val="24"/>
        </w:rPr>
        <w:t>Verburg</w:t>
      </w:r>
      <w:proofErr w:type="spellEnd"/>
      <w:r w:rsidRPr="00F23EBA">
        <w:rPr>
          <w:sz w:val="24"/>
        </w:rPr>
        <w:t xml:space="preserve"> PH, Leader-Williams N, </w:t>
      </w:r>
      <w:proofErr w:type="spellStart"/>
      <w:r w:rsidRPr="00F23EBA">
        <w:rPr>
          <w:sz w:val="24"/>
        </w:rPr>
        <w:t>Petracca</w:t>
      </w:r>
      <w:proofErr w:type="spellEnd"/>
      <w:r w:rsidRPr="00F23EBA">
        <w:rPr>
          <w:sz w:val="24"/>
        </w:rPr>
        <w:t xml:space="preserve"> L, </w:t>
      </w:r>
      <w:proofErr w:type="spellStart"/>
      <w:r w:rsidRPr="00F23EBA">
        <w:rPr>
          <w:sz w:val="24"/>
        </w:rPr>
        <w:t>Moilanen</w:t>
      </w:r>
      <w:proofErr w:type="spellEnd"/>
      <w:r w:rsidRPr="00F23EBA">
        <w:rPr>
          <w:sz w:val="24"/>
        </w:rPr>
        <w:t xml:space="preserve"> A. 2016. Global priorities for national carnivore conservation under land use change. Scientific Reports </w:t>
      </w:r>
      <w:r w:rsidRPr="00F23EBA">
        <w:rPr>
          <w:b/>
          <w:bCs/>
          <w:sz w:val="24"/>
        </w:rPr>
        <w:t>6</w:t>
      </w:r>
      <w:r w:rsidRPr="00F23EBA">
        <w:rPr>
          <w:sz w:val="24"/>
        </w:rPr>
        <w:t>:23814. Nature Publishing Group.</w:t>
      </w:r>
    </w:p>
    <w:p w14:paraId="4DA3BD8E" w14:textId="77777777" w:rsidR="00F23EBA" w:rsidRPr="00F23EBA" w:rsidRDefault="00F23EBA" w:rsidP="00062266">
      <w:pPr>
        <w:pStyle w:val="Bibliography"/>
        <w:spacing w:line="480" w:lineRule="auto"/>
        <w:rPr>
          <w:sz w:val="24"/>
        </w:rPr>
      </w:pPr>
      <w:r w:rsidRPr="00F23EBA">
        <w:rPr>
          <w:sz w:val="24"/>
        </w:rPr>
        <w:t>Eklund JF, Cabeza-</w:t>
      </w:r>
      <w:proofErr w:type="spellStart"/>
      <w:r w:rsidRPr="00F23EBA">
        <w:rPr>
          <w:sz w:val="24"/>
        </w:rPr>
        <w:t>Jaimejuan</w:t>
      </w:r>
      <w:proofErr w:type="spellEnd"/>
      <w:r w:rsidRPr="00F23EBA">
        <w:rPr>
          <w:sz w:val="24"/>
        </w:rPr>
        <w:t xml:space="preserve"> MDM. 2017. Quality of governance and effectiveness of protected areas: crucial concepts for conservation planning. Annals of the New York Academy of Sciences.</w:t>
      </w:r>
    </w:p>
    <w:p w14:paraId="1DABDB10" w14:textId="77777777" w:rsidR="00F23EBA" w:rsidRPr="00F23EBA" w:rsidRDefault="00F23EBA" w:rsidP="00062266">
      <w:pPr>
        <w:pStyle w:val="Bibliography"/>
        <w:spacing w:line="480" w:lineRule="auto"/>
        <w:rPr>
          <w:sz w:val="24"/>
        </w:rPr>
      </w:pPr>
      <w:r w:rsidRPr="00F23EBA">
        <w:rPr>
          <w:sz w:val="24"/>
        </w:rPr>
        <w:t xml:space="preserve">Fick SE, </w:t>
      </w:r>
      <w:proofErr w:type="spellStart"/>
      <w:r w:rsidRPr="00F23EBA">
        <w:rPr>
          <w:sz w:val="24"/>
        </w:rPr>
        <w:t>Hijmans</w:t>
      </w:r>
      <w:proofErr w:type="spellEnd"/>
      <w:r w:rsidRPr="00F23EBA">
        <w:rPr>
          <w:sz w:val="24"/>
        </w:rPr>
        <w:t xml:space="preserve"> RJ. 2017. </w:t>
      </w:r>
      <w:proofErr w:type="spellStart"/>
      <w:r w:rsidRPr="00F23EBA">
        <w:rPr>
          <w:sz w:val="24"/>
        </w:rPr>
        <w:t>WorldClim</w:t>
      </w:r>
      <w:proofErr w:type="spellEnd"/>
      <w:r w:rsidRPr="00F23EBA">
        <w:rPr>
          <w:sz w:val="24"/>
        </w:rPr>
        <w:t xml:space="preserve"> 2: new 1-km spatial resolution climate surfaces for global land areas. International Journal of Climatology </w:t>
      </w:r>
      <w:r w:rsidRPr="00F23EBA">
        <w:rPr>
          <w:b/>
          <w:bCs/>
          <w:sz w:val="24"/>
        </w:rPr>
        <w:t>37</w:t>
      </w:r>
      <w:r w:rsidRPr="00F23EBA">
        <w:rPr>
          <w:sz w:val="24"/>
        </w:rPr>
        <w:t>:4302–4315.</w:t>
      </w:r>
    </w:p>
    <w:p w14:paraId="64FFAC8F" w14:textId="77777777" w:rsidR="00F23EBA" w:rsidRPr="00F23EBA" w:rsidRDefault="00F23EBA" w:rsidP="00062266">
      <w:pPr>
        <w:pStyle w:val="Bibliography"/>
        <w:spacing w:line="480" w:lineRule="auto"/>
        <w:rPr>
          <w:sz w:val="24"/>
        </w:rPr>
      </w:pPr>
      <w:r w:rsidRPr="00F23EBA">
        <w:rPr>
          <w:sz w:val="24"/>
        </w:rPr>
        <w:t xml:space="preserve">Hanson JO, Rhodes JR, Butchart SHM, Buchanan GM, </w:t>
      </w:r>
      <w:proofErr w:type="spellStart"/>
      <w:r w:rsidRPr="00F23EBA">
        <w:rPr>
          <w:sz w:val="24"/>
        </w:rPr>
        <w:t>Rondinini</w:t>
      </w:r>
      <w:proofErr w:type="spellEnd"/>
      <w:r w:rsidRPr="00F23EBA">
        <w:rPr>
          <w:sz w:val="24"/>
        </w:rPr>
        <w:t xml:space="preserve"> C, </w:t>
      </w:r>
      <w:proofErr w:type="spellStart"/>
      <w:r w:rsidRPr="00F23EBA">
        <w:rPr>
          <w:sz w:val="24"/>
        </w:rPr>
        <w:t>Ficetola</w:t>
      </w:r>
      <w:proofErr w:type="spellEnd"/>
      <w:r w:rsidRPr="00F23EBA">
        <w:rPr>
          <w:sz w:val="24"/>
        </w:rPr>
        <w:t xml:space="preserve"> GF, Fuller RA. 2020. Global conservation of species’ niches. Nature </w:t>
      </w:r>
      <w:r w:rsidRPr="00F23EBA">
        <w:rPr>
          <w:b/>
          <w:bCs/>
          <w:sz w:val="24"/>
        </w:rPr>
        <w:t>580</w:t>
      </w:r>
      <w:r w:rsidRPr="00F23EBA">
        <w:rPr>
          <w:sz w:val="24"/>
        </w:rPr>
        <w:t>:232–234.</w:t>
      </w:r>
    </w:p>
    <w:p w14:paraId="3F8BC92F" w14:textId="77777777" w:rsidR="00F23EBA" w:rsidRPr="00F23EBA" w:rsidRDefault="00F23EBA" w:rsidP="00062266">
      <w:pPr>
        <w:pStyle w:val="Bibliography"/>
        <w:spacing w:line="480" w:lineRule="auto"/>
        <w:rPr>
          <w:sz w:val="24"/>
        </w:rPr>
      </w:pPr>
      <w:r w:rsidRPr="00F23EBA">
        <w:rPr>
          <w:sz w:val="24"/>
        </w:rPr>
        <w:t xml:space="preserve">Hoffmann S, </w:t>
      </w:r>
      <w:proofErr w:type="spellStart"/>
      <w:r w:rsidRPr="00F23EBA">
        <w:rPr>
          <w:sz w:val="24"/>
        </w:rPr>
        <w:t>Irl</w:t>
      </w:r>
      <w:proofErr w:type="spellEnd"/>
      <w:r w:rsidRPr="00F23EBA">
        <w:rPr>
          <w:sz w:val="24"/>
        </w:rPr>
        <w:t xml:space="preserve"> SD, </w:t>
      </w:r>
      <w:proofErr w:type="spellStart"/>
      <w:r w:rsidRPr="00F23EBA">
        <w:rPr>
          <w:sz w:val="24"/>
        </w:rPr>
        <w:t>Beierkuhnlein</w:t>
      </w:r>
      <w:proofErr w:type="spellEnd"/>
      <w:r w:rsidRPr="00F23EBA">
        <w:rPr>
          <w:sz w:val="24"/>
        </w:rPr>
        <w:t xml:space="preserve"> C. 2019. Predicted climate shifts within terrestrial protected areas worldwide. Nature communications </w:t>
      </w:r>
      <w:r w:rsidRPr="00F23EBA">
        <w:rPr>
          <w:b/>
          <w:bCs/>
          <w:sz w:val="24"/>
        </w:rPr>
        <w:t>10</w:t>
      </w:r>
      <w:r w:rsidRPr="00F23EBA">
        <w:rPr>
          <w:sz w:val="24"/>
        </w:rPr>
        <w:t>:1–10. Nature Publishing Group.</w:t>
      </w:r>
    </w:p>
    <w:p w14:paraId="70B1E4BE" w14:textId="77777777" w:rsidR="00F23EBA" w:rsidRPr="00F23EBA" w:rsidRDefault="00F23EBA" w:rsidP="00062266">
      <w:pPr>
        <w:pStyle w:val="Bibliography"/>
        <w:spacing w:line="480" w:lineRule="auto"/>
        <w:rPr>
          <w:sz w:val="24"/>
        </w:rPr>
      </w:pPr>
      <w:r w:rsidRPr="00F23EBA">
        <w:rPr>
          <w:sz w:val="24"/>
        </w:rPr>
        <w:t xml:space="preserve">Hudson LN et al. 2014. The PREDICTS database: a global database of how local terrestrial biodiversity responds to human impacts. Ecology and Evolution </w:t>
      </w:r>
      <w:r w:rsidRPr="00F23EBA">
        <w:rPr>
          <w:b/>
          <w:bCs/>
          <w:sz w:val="24"/>
        </w:rPr>
        <w:t>4</w:t>
      </w:r>
      <w:r w:rsidRPr="00F23EBA">
        <w:rPr>
          <w:sz w:val="24"/>
        </w:rPr>
        <w:t>:4701–4735.</w:t>
      </w:r>
    </w:p>
    <w:p w14:paraId="73A1309A" w14:textId="77777777" w:rsidR="00F23EBA" w:rsidRPr="00F23EBA" w:rsidRDefault="00F23EBA" w:rsidP="00062266">
      <w:pPr>
        <w:pStyle w:val="Bibliography"/>
        <w:spacing w:line="480" w:lineRule="auto"/>
        <w:rPr>
          <w:sz w:val="24"/>
        </w:rPr>
      </w:pPr>
      <w:proofErr w:type="spellStart"/>
      <w:r w:rsidRPr="00F23EBA">
        <w:rPr>
          <w:sz w:val="24"/>
        </w:rPr>
        <w:t>Hurlbert</w:t>
      </w:r>
      <w:proofErr w:type="spellEnd"/>
      <w:r w:rsidRPr="00F23EBA">
        <w:rPr>
          <w:sz w:val="24"/>
        </w:rPr>
        <w:t xml:space="preserve"> AH, </w:t>
      </w:r>
      <w:proofErr w:type="spellStart"/>
      <w:r w:rsidRPr="00F23EBA">
        <w:rPr>
          <w:sz w:val="24"/>
        </w:rPr>
        <w:t>Jetz</w:t>
      </w:r>
      <w:proofErr w:type="spellEnd"/>
      <w:r w:rsidRPr="00F23EBA">
        <w:rPr>
          <w:sz w:val="24"/>
        </w:rPr>
        <w:t xml:space="preserve"> W. 2007. Species richness, hotspots, and the scale dependence of range maps in ecology and conservation. Proceedings of the National Academy of Sciences </w:t>
      </w:r>
      <w:r w:rsidRPr="00F23EBA">
        <w:rPr>
          <w:b/>
          <w:bCs/>
          <w:sz w:val="24"/>
        </w:rPr>
        <w:t>104</w:t>
      </w:r>
      <w:r w:rsidRPr="00F23EBA">
        <w:rPr>
          <w:sz w:val="24"/>
        </w:rPr>
        <w:t xml:space="preserve">:13384–13389. National </w:t>
      </w:r>
      <w:proofErr w:type="spellStart"/>
      <w:r w:rsidRPr="00F23EBA">
        <w:rPr>
          <w:sz w:val="24"/>
        </w:rPr>
        <w:t>Acad</w:t>
      </w:r>
      <w:proofErr w:type="spellEnd"/>
      <w:r w:rsidRPr="00F23EBA">
        <w:rPr>
          <w:sz w:val="24"/>
        </w:rPr>
        <w:t xml:space="preserve"> Sciences.</w:t>
      </w:r>
    </w:p>
    <w:p w14:paraId="09D26D39" w14:textId="77777777" w:rsidR="00F23EBA" w:rsidRPr="00F23EBA" w:rsidRDefault="00F23EBA" w:rsidP="00062266">
      <w:pPr>
        <w:pStyle w:val="Bibliography"/>
        <w:spacing w:line="480" w:lineRule="auto"/>
        <w:rPr>
          <w:sz w:val="24"/>
        </w:rPr>
      </w:pPr>
      <w:r w:rsidRPr="00F23EBA">
        <w:rPr>
          <w:sz w:val="24"/>
        </w:rPr>
        <w:lastRenderedPageBreak/>
        <w:t>IUCN. 2018, February 19. Indigenous Protected and Conserved Areas (IPCAs): Pathway to achieving Target 11 in Canada through reconciliation. Available from https://www.iucn.org/news/protected-areas/201802/indigenous-protected-and-conserved-areas-ipcas-pathway-achieving-target-11-canada-through-reconciliation (accessed October 14, 2022).</w:t>
      </w:r>
    </w:p>
    <w:p w14:paraId="68B4DF1F" w14:textId="77777777" w:rsidR="00F23EBA" w:rsidRPr="00F23EBA" w:rsidRDefault="00F23EBA" w:rsidP="00062266">
      <w:pPr>
        <w:pStyle w:val="Bibliography"/>
        <w:spacing w:line="480" w:lineRule="auto"/>
        <w:rPr>
          <w:sz w:val="24"/>
        </w:rPr>
      </w:pPr>
      <w:r w:rsidRPr="00F23EBA">
        <w:rPr>
          <w:sz w:val="24"/>
        </w:rPr>
        <w:t>IUCN. 2019. The IUCN Red List of Threatened Species. version 1.18. Available from https://www.iucnredlist.org/ (accessed October 10, 2019).</w:t>
      </w:r>
    </w:p>
    <w:p w14:paraId="7DE0AA09" w14:textId="77777777" w:rsidR="00F23EBA" w:rsidRPr="00F23EBA" w:rsidRDefault="00F23EBA" w:rsidP="00062266">
      <w:pPr>
        <w:pStyle w:val="Bibliography"/>
        <w:spacing w:line="480" w:lineRule="auto"/>
        <w:rPr>
          <w:sz w:val="24"/>
        </w:rPr>
      </w:pPr>
      <w:r w:rsidRPr="00F23EBA">
        <w:rPr>
          <w:sz w:val="24"/>
        </w:rPr>
        <w:t xml:space="preserve">Jung M et al. 2021. Areas of global importance for conserving terrestrial biodiversity, </w:t>
      </w:r>
      <w:proofErr w:type="gramStart"/>
      <w:r w:rsidRPr="00F23EBA">
        <w:rPr>
          <w:sz w:val="24"/>
        </w:rPr>
        <w:t>carbon</w:t>
      </w:r>
      <w:proofErr w:type="gramEnd"/>
      <w:r w:rsidRPr="00F23EBA">
        <w:rPr>
          <w:sz w:val="24"/>
        </w:rPr>
        <w:t xml:space="preserve"> and water. Nature Ecology &amp; Evolution </w:t>
      </w:r>
      <w:r w:rsidRPr="00F23EBA">
        <w:rPr>
          <w:b/>
          <w:bCs/>
          <w:sz w:val="24"/>
        </w:rPr>
        <w:t>5</w:t>
      </w:r>
      <w:r w:rsidRPr="00F23EBA">
        <w:rPr>
          <w:sz w:val="24"/>
        </w:rPr>
        <w:t>:1499–1509. Nature Publishing Group.</w:t>
      </w:r>
    </w:p>
    <w:p w14:paraId="2EE80C30" w14:textId="77777777" w:rsidR="00F23EBA" w:rsidRPr="00F23EBA" w:rsidRDefault="00F23EBA" w:rsidP="00062266">
      <w:pPr>
        <w:pStyle w:val="Bibliography"/>
        <w:spacing w:line="480" w:lineRule="auto"/>
        <w:rPr>
          <w:sz w:val="24"/>
        </w:rPr>
      </w:pPr>
      <w:r w:rsidRPr="00F23EBA">
        <w:rPr>
          <w:sz w:val="24"/>
        </w:rPr>
        <w:t xml:space="preserve">Kaufmann D, </w:t>
      </w:r>
      <w:proofErr w:type="spellStart"/>
      <w:r w:rsidRPr="00F23EBA">
        <w:rPr>
          <w:sz w:val="24"/>
        </w:rPr>
        <w:t>Kraay</w:t>
      </w:r>
      <w:proofErr w:type="spellEnd"/>
      <w:r w:rsidRPr="00F23EBA">
        <w:rPr>
          <w:sz w:val="24"/>
        </w:rPr>
        <w:t xml:space="preserve"> A, </w:t>
      </w:r>
      <w:proofErr w:type="spellStart"/>
      <w:r w:rsidRPr="00F23EBA">
        <w:rPr>
          <w:sz w:val="24"/>
        </w:rPr>
        <w:t>Mastruzzi</w:t>
      </w:r>
      <w:proofErr w:type="spellEnd"/>
      <w:r w:rsidRPr="00F23EBA">
        <w:rPr>
          <w:sz w:val="24"/>
        </w:rPr>
        <w:t xml:space="preserve"> M. 2011. The Worldwide Governance Indicators: Methodology and Analytical Issues1. Hague Journal on the Rule of Law </w:t>
      </w:r>
      <w:r w:rsidRPr="00F23EBA">
        <w:rPr>
          <w:b/>
          <w:bCs/>
          <w:sz w:val="24"/>
        </w:rPr>
        <w:t>3</w:t>
      </w:r>
      <w:r w:rsidRPr="00F23EBA">
        <w:rPr>
          <w:sz w:val="24"/>
        </w:rPr>
        <w:t>:220–246. Cambridge University Press.</w:t>
      </w:r>
    </w:p>
    <w:p w14:paraId="17285D17" w14:textId="77777777" w:rsidR="00F23EBA" w:rsidRPr="00F23EBA" w:rsidRDefault="00F23EBA" w:rsidP="00062266">
      <w:pPr>
        <w:pStyle w:val="Bibliography"/>
        <w:spacing w:line="480" w:lineRule="auto"/>
        <w:rPr>
          <w:sz w:val="24"/>
        </w:rPr>
      </w:pPr>
      <w:r w:rsidRPr="00F23EBA">
        <w:rPr>
          <w:sz w:val="24"/>
        </w:rPr>
        <w:t xml:space="preserve">Kehoe L, Romero-Muñoz A, </w:t>
      </w:r>
      <w:proofErr w:type="spellStart"/>
      <w:r w:rsidRPr="00F23EBA">
        <w:rPr>
          <w:sz w:val="24"/>
        </w:rPr>
        <w:t>Polaina</w:t>
      </w:r>
      <w:proofErr w:type="spellEnd"/>
      <w:r w:rsidRPr="00F23EBA">
        <w:rPr>
          <w:sz w:val="24"/>
        </w:rPr>
        <w:t xml:space="preserve"> E, Estes L, </w:t>
      </w:r>
      <w:proofErr w:type="spellStart"/>
      <w:r w:rsidRPr="00F23EBA">
        <w:rPr>
          <w:sz w:val="24"/>
        </w:rPr>
        <w:t>Kreft</w:t>
      </w:r>
      <w:proofErr w:type="spellEnd"/>
      <w:r w:rsidRPr="00F23EBA">
        <w:rPr>
          <w:sz w:val="24"/>
        </w:rPr>
        <w:t xml:space="preserve"> H, </w:t>
      </w:r>
      <w:proofErr w:type="spellStart"/>
      <w:r w:rsidRPr="00F23EBA">
        <w:rPr>
          <w:sz w:val="24"/>
        </w:rPr>
        <w:t>Kuemmerle</w:t>
      </w:r>
      <w:proofErr w:type="spellEnd"/>
      <w:r w:rsidRPr="00F23EBA">
        <w:rPr>
          <w:sz w:val="24"/>
        </w:rPr>
        <w:t xml:space="preserve"> T. 2017. Biodiversity at risk under future cropland expansion and intensification. Nature Ecology &amp; Evolution </w:t>
      </w:r>
      <w:r w:rsidRPr="00F23EBA">
        <w:rPr>
          <w:b/>
          <w:bCs/>
          <w:sz w:val="24"/>
        </w:rPr>
        <w:t>1</w:t>
      </w:r>
      <w:r w:rsidRPr="00F23EBA">
        <w:rPr>
          <w:sz w:val="24"/>
        </w:rPr>
        <w:t>:1129–1135. Nature Publishing Group.</w:t>
      </w:r>
    </w:p>
    <w:p w14:paraId="0287F20F" w14:textId="77777777" w:rsidR="00F23EBA" w:rsidRPr="00F23EBA" w:rsidRDefault="00F23EBA" w:rsidP="00062266">
      <w:pPr>
        <w:pStyle w:val="Bibliography"/>
        <w:spacing w:line="480" w:lineRule="auto"/>
        <w:rPr>
          <w:sz w:val="24"/>
        </w:rPr>
      </w:pPr>
      <w:r w:rsidRPr="00F23EBA">
        <w:rPr>
          <w:sz w:val="24"/>
        </w:rPr>
        <w:t xml:space="preserve">Kelly LT et al. 2020. Fire and biodiversity in the Anthropocene. Science </w:t>
      </w:r>
      <w:r w:rsidRPr="00F23EBA">
        <w:rPr>
          <w:b/>
          <w:bCs/>
          <w:sz w:val="24"/>
        </w:rPr>
        <w:t>370</w:t>
      </w:r>
      <w:r w:rsidRPr="00F23EBA">
        <w:rPr>
          <w:sz w:val="24"/>
        </w:rPr>
        <w:t>. American Association for the Advancement of Science. Available from https://science.sciencemag.org/content/370/6519/eabb0355 (accessed December 11, 2020).</w:t>
      </w:r>
    </w:p>
    <w:p w14:paraId="345DCD7E" w14:textId="77777777" w:rsidR="00F23EBA" w:rsidRPr="00F23EBA" w:rsidRDefault="00F23EBA" w:rsidP="00062266">
      <w:pPr>
        <w:pStyle w:val="Bibliography"/>
        <w:spacing w:line="480" w:lineRule="auto"/>
        <w:rPr>
          <w:sz w:val="24"/>
        </w:rPr>
      </w:pPr>
      <w:proofErr w:type="spellStart"/>
      <w:r w:rsidRPr="00F23EBA">
        <w:rPr>
          <w:sz w:val="24"/>
          <w:lang w:val="de-AT"/>
        </w:rPr>
        <w:t>Leberger</w:t>
      </w:r>
      <w:proofErr w:type="spellEnd"/>
      <w:r w:rsidRPr="00F23EBA">
        <w:rPr>
          <w:sz w:val="24"/>
          <w:lang w:val="de-AT"/>
        </w:rPr>
        <w:t xml:space="preserve"> R, Rosa IMD, Guerra CA, Wolf F, Pereira HM. 2020. </w:t>
      </w:r>
      <w:r w:rsidRPr="00F23EBA">
        <w:rPr>
          <w:sz w:val="24"/>
        </w:rPr>
        <w:t xml:space="preserve">Global patterns of forest loss across IUCN categories of protected areas. Biological Conservation </w:t>
      </w:r>
      <w:r w:rsidRPr="00F23EBA">
        <w:rPr>
          <w:b/>
          <w:bCs/>
          <w:sz w:val="24"/>
        </w:rPr>
        <w:t>241</w:t>
      </w:r>
      <w:r w:rsidRPr="00F23EBA">
        <w:rPr>
          <w:sz w:val="24"/>
        </w:rPr>
        <w:t>:108299.</w:t>
      </w:r>
    </w:p>
    <w:p w14:paraId="0DA11C6B" w14:textId="77777777" w:rsidR="00F23EBA" w:rsidRPr="00F23EBA" w:rsidRDefault="00F23EBA" w:rsidP="00062266">
      <w:pPr>
        <w:pStyle w:val="Bibliography"/>
        <w:spacing w:line="480" w:lineRule="auto"/>
        <w:rPr>
          <w:sz w:val="24"/>
        </w:rPr>
      </w:pPr>
      <w:proofErr w:type="spellStart"/>
      <w:r w:rsidRPr="00F23EBA">
        <w:rPr>
          <w:sz w:val="24"/>
        </w:rPr>
        <w:t>Loarie</w:t>
      </w:r>
      <w:proofErr w:type="spellEnd"/>
      <w:r w:rsidRPr="00F23EBA">
        <w:rPr>
          <w:sz w:val="24"/>
        </w:rPr>
        <w:t xml:space="preserve"> SR, Duffy PB, Hamilton H, Asner GP, Field CB, </w:t>
      </w:r>
      <w:proofErr w:type="spellStart"/>
      <w:r w:rsidRPr="00F23EBA">
        <w:rPr>
          <w:sz w:val="24"/>
        </w:rPr>
        <w:t>Ackerly</w:t>
      </w:r>
      <w:proofErr w:type="spellEnd"/>
      <w:r w:rsidRPr="00F23EBA">
        <w:rPr>
          <w:sz w:val="24"/>
        </w:rPr>
        <w:t xml:space="preserve"> DD. 2009. The velocity of climate change. Nature </w:t>
      </w:r>
      <w:r w:rsidRPr="00F23EBA">
        <w:rPr>
          <w:b/>
          <w:bCs/>
          <w:sz w:val="24"/>
        </w:rPr>
        <w:t>462</w:t>
      </w:r>
      <w:r w:rsidRPr="00F23EBA">
        <w:rPr>
          <w:sz w:val="24"/>
        </w:rPr>
        <w:t>:1052–1055.</w:t>
      </w:r>
    </w:p>
    <w:p w14:paraId="78CBDD7B" w14:textId="77777777" w:rsidR="00F23EBA" w:rsidRPr="00F23EBA" w:rsidRDefault="00F23EBA" w:rsidP="00062266">
      <w:pPr>
        <w:pStyle w:val="Bibliography"/>
        <w:spacing w:line="480" w:lineRule="auto"/>
        <w:rPr>
          <w:sz w:val="24"/>
        </w:rPr>
      </w:pPr>
      <w:proofErr w:type="spellStart"/>
      <w:r w:rsidRPr="00F23EBA">
        <w:rPr>
          <w:sz w:val="24"/>
        </w:rPr>
        <w:t>Margules</w:t>
      </w:r>
      <w:proofErr w:type="spellEnd"/>
      <w:r w:rsidRPr="00F23EBA">
        <w:rPr>
          <w:sz w:val="24"/>
        </w:rPr>
        <w:t xml:space="preserve"> CR, Pressey RL. 2000. Systematic conservation planning. Nature </w:t>
      </w:r>
      <w:r w:rsidRPr="00F23EBA">
        <w:rPr>
          <w:b/>
          <w:bCs/>
          <w:sz w:val="24"/>
        </w:rPr>
        <w:t>405</w:t>
      </w:r>
      <w:r w:rsidRPr="00F23EBA">
        <w:rPr>
          <w:sz w:val="24"/>
        </w:rPr>
        <w:t>:243–53.</w:t>
      </w:r>
    </w:p>
    <w:p w14:paraId="3FFCA2C2" w14:textId="77777777" w:rsidR="00F23EBA" w:rsidRPr="00F23EBA" w:rsidRDefault="00F23EBA" w:rsidP="00062266">
      <w:pPr>
        <w:pStyle w:val="Bibliography"/>
        <w:spacing w:line="480" w:lineRule="auto"/>
        <w:rPr>
          <w:sz w:val="24"/>
        </w:rPr>
      </w:pPr>
      <w:r w:rsidRPr="00F23EBA">
        <w:rPr>
          <w:sz w:val="24"/>
        </w:rPr>
        <w:lastRenderedPageBreak/>
        <w:t xml:space="preserve">Martin A, McGuire S, Sullivan S. 2013. Global environmental justice and biodiversity conservation. The Geographical Journal </w:t>
      </w:r>
      <w:r w:rsidRPr="00F23EBA">
        <w:rPr>
          <w:b/>
          <w:bCs/>
          <w:sz w:val="24"/>
        </w:rPr>
        <w:t>179</w:t>
      </w:r>
      <w:r w:rsidRPr="00F23EBA">
        <w:rPr>
          <w:sz w:val="24"/>
        </w:rPr>
        <w:t>:122–131.</w:t>
      </w:r>
    </w:p>
    <w:p w14:paraId="59FCB5AE" w14:textId="77777777" w:rsidR="00F23EBA" w:rsidRPr="00F23EBA" w:rsidRDefault="00F23EBA" w:rsidP="00062266">
      <w:pPr>
        <w:pStyle w:val="Bibliography"/>
        <w:spacing w:line="480" w:lineRule="auto"/>
        <w:rPr>
          <w:sz w:val="24"/>
        </w:rPr>
      </w:pPr>
      <w:proofErr w:type="spellStart"/>
      <w:r w:rsidRPr="00F23EBA">
        <w:rPr>
          <w:sz w:val="24"/>
        </w:rPr>
        <w:t>Mascia</w:t>
      </w:r>
      <w:proofErr w:type="spellEnd"/>
      <w:r w:rsidRPr="00F23EBA">
        <w:rPr>
          <w:sz w:val="24"/>
        </w:rPr>
        <w:t xml:space="preserve"> MB, </w:t>
      </w:r>
      <w:proofErr w:type="spellStart"/>
      <w:r w:rsidRPr="00F23EBA">
        <w:rPr>
          <w:sz w:val="24"/>
        </w:rPr>
        <w:t>Pailler</w:t>
      </w:r>
      <w:proofErr w:type="spellEnd"/>
      <w:r w:rsidRPr="00F23EBA">
        <w:rPr>
          <w:sz w:val="24"/>
        </w:rPr>
        <w:t xml:space="preserve"> S. 2011. Protected area downgrading, downsizing, and </w:t>
      </w:r>
      <w:proofErr w:type="spellStart"/>
      <w:r w:rsidRPr="00F23EBA">
        <w:rPr>
          <w:sz w:val="24"/>
        </w:rPr>
        <w:t>degazettement</w:t>
      </w:r>
      <w:proofErr w:type="spellEnd"/>
      <w:r w:rsidRPr="00F23EBA">
        <w:rPr>
          <w:sz w:val="24"/>
        </w:rPr>
        <w:t xml:space="preserve"> (PADDD) and its conservation implications. Conservation Letters </w:t>
      </w:r>
      <w:r w:rsidRPr="00F23EBA">
        <w:rPr>
          <w:b/>
          <w:bCs/>
          <w:sz w:val="24"/>
        </w:rPr>
        <w:t>4</w:t>
      </w:r>
      <w:r w:rsidRPr="00F23EBA">
        <w:rPr>
          <w:sz w:val="24"/>
        </w:rPr>
        <w:t>:9–20. Blackwell Publishing Inc.</w:t>
      </w:r>
    </w:p>
    <w:p w14:paraId="4ED2BFCF" w14:textId="77777777" w:rsidR="00F23EBA" w:rsidRPr="00F23EBA" w:rsidRDefault="00F23EBA" w:rsidP="00062266">
      <w:pPr>
        <w:pStyle w:val="Bibliography"/>
        <w:spacing w:line="480" w:lineRule="auto"/>
        <w:rPr>
          <w:sz w:val="24"/>
        </w:rPr>
      </w:pPr>
      <w:r w:rsidRPr="00F23EBA">
        <w:rPr>
          <w:sz w:val="24"/>
        </w:rPr>
        <w:t xml:space="preserve">Maxwell SL, Butt N, Maron M, McAlpine CA, Chapman S, Ullmann A, </w:t>
      </w:r>
      <w:proofErr w:type="spellStart"/>
      <w:r w:rsidRPr="00F23EBA">
        <w:rPr>
          <w:sz w:val="24"/>
        </w:rPr>
        <w:t>Segan</w:t>
      </w:r>
      <w:proofErr w:type="spellEnd"/>
      <w:r w:rsidRPr="00F23EBA">
        <w:rPr>
          <w:sz w:val="24"/>
        </w:rPr>
        <w:t xml:space="preserve"> DB, Watson JEM. 2019. Conservation implications of ecological responses to extreme weather and climate events. Diversity and Distributions </w:t>
      </w:r>
      <w:r w:rsidRPr="00F23EBA">
        <w:rPr>
          <w:b/>
          <w:bCs/>
          <w:sz w:val="24"/>
        </w:rPr>
        <w:t>25</w:t>
      </w:r>
      <w:r w:rsidRPr="00F23EBA">
        <w:rPr>
          <w:sz w:val="24"/>
        </w:rPr>
        <w:t>:613–625.</w:t>
      </w:r>
    </w:p>
    <w:p w14:paraId="06153BC0" w14:textId="77777777" w:rsidR="00F23EBA" w:rsidRPr="00F23EBA" w:rsidRDefault="00F23EBA" w:rsidP="00062266">
      <w:pPr>
        <w:pStyle w:val="Bibliography"/>
        <w:spacing w:line="480" w:lineRule="auto"/>
        <w:rPr>
          <w:sz w:val="24"/>
        </w:rPr>
      </w:pPr>
      <w:r w:rsidRPr="00F23EBA">
        <w:rPr>
          <w:sz w:val="24"/>
        </w:rPr>
        <w:t xml:space="preserve">McBride MF, Wilson KA, Bode M, </w:t>
      </w:r>
      <w:proofErr w:type="spellStart"/>
      <w:r w:rsidRPr="00F23EBA">
        <w:rPr>
          <w:sz w:val="24"/>
        </w:rPr>
        <w:t>Possingham</w:t>
      </w:r>
      <w:proofErr w:type="spellEnd"/>
      <w:r w:rsidRPr="00F23EBA">
        <w:rPr>
          <w:sz w:val="24"/>
        </w:rPr>
        <w:t xml:space="preserve"> HP. 2007. Incorporating the effects of socioeconomic uncertainty into priority setting for conservation investment. Conservation Biology </w:t>
      </w:r>
      <w:r w:rsidRPr="00F23EBA">
        <w:rPr>
          <w:b/>
          <w:bCs/>
          <w:sz w:val="24"/>
        </w:rPr>
        <w:t>21</w:t>
      </w:r>
      <w:r w:rsidRPr="00F23EBA">
        <w:rPr>
          <w:sz w:val="24"/>
        </w:rPr>
        <w:t>:1463–1474. Wiley Online Library.</w:t>
      </w:r>
    </w:p>
    <w:p w14:paraId="77A1D62A" w14:textId="77777777" w:rsidR="00F23EBA" w:rsidRPr="00F23EBA" w:rsidRDefault="00F23EBA" w:rsidP="00062266">
      <w:pPr>
        <w:pStyle w:val="Bibliography"/>
        <w:spacing w:line="480" w:lineRule="auto"/>
        <w:rPr>
          <w:sz w:val="24"/>
        </w:rPr>
      </w:pPr>
      <w:r w:rsidRPr="00F23EBA">
        <w:rPr>
          <w:sz w:val="24"/>
        </w:rPr>
        <w:t xml:space="preserve">Miller RL, Marsh H, Benham C, Hamann M. 2019. A framework for improving the cross-jurisdictional governance of a marine migratory species. Conservation Science and Practice </w:t>
      </w:r>
      <w:proofErr w:type="gramStart"/>
      <w:r w:rsidRPr="00F23EBA">
        <w:rPr>
          <w:b/>
          <w:bCs/>
          <w:sz w:val="24"/>
        </w:rPr>
        <w:t>1</w:t>
      </w:r>
      <w:r w:rsidRPr="00F23EBA">
        <w:rPr>
          <w:sz w:val="24"/>
        </w:rPr>
        <w:t>:e</w:t>
      </w:r>
      <w:proofErr w:type="gramEnd"/>
      <w:r w:rsidRPr="00F23EBA">
        <w:rPr>
          <w:sz w:val="24"/>
        </w:rPr>
        <w:t>58. Wiley Online Library.</w:t>
      </w:r>
    </w:p>
    <w:p w14:paraId="16A209EA" w14:textId="77777777" w:rsidR="00F23EBA" w:rsidRPr="00F23EBA" w:rsidRDefault="00F23EBA" w:rsidP="00062266">
      <w:pPr>
        <w:pStyle w:val="Bibliography"/>
        <w:spacing w:line="480" w:lineRule="auto"/>
        <w:rPr>
          <w:sz w:val="24"/>
        </w:rPr>
      </w:pPr>
      <w:proofErr w:type="spellStart"/>
      <w:r w:rsidRPr="00F23EBA">
        <w:rPr>
          <w:sz w:val="24"/>
        </w:rPr>
        <w:t>Moilanen</w:t>
      </w:r>
      <w:proofErr w:type="spellEnd"/>
      <w:r w:rsidRPr="00F23EBA">
        <w:rPr>
          <w:sz w:val="24"/>
        </w:rPr>
        <w:t xml:space="preserve"> A, Wilson K, </w:t>
      </w:r>
      <w:proofErr w:type="spellStart"/>
      <w:r w:rsidRPr="00F23EBA">
        <w:rPr>
          <w:sz w:val="24"/>
        </w:rPr>
        <w:t>Possingham</w:t>
      </w:r>
      <w:proofErr w:type="spellEnd"/>
      <w:r w:rsidRPr="00F23EBA">
        <w:rPr>
          <w:sz w:val="24"/>
        </w:rPr>
        <w:t xml:space="preserve"> H. 2009. Spatial conservation prioritization: quantitative methods and computational tools. Oxford University Press.</w:t>
      </w:r>
    </w:p>
    <w:p w14:paraId="616304D6" w14:textId="77777777" w:rsidR="00F23EBA" w:rsidRPr="00F23EBA" w:rsidRDefault="00F23EBA" w:rsidP="00062266">
      <w:pPr>
        <w:pStyle w:val="Bibliography"/>
        <w:spacing w:line="480" w:lineRule="auto"/>
        <w:rPr>
          <w:sz w:val="24"/>
        </w:rPr>
      </w:pPr>
      <w:r w:rsidRPr="00F23EBA">
        <w:rPr>
          <w:sz w:val="24"/>
        </w:rPr>
        <w:t xml:space="preserve">Myers N, Mittermeier RA, Mittermeier CG, da Fonseca GAB, Kent J. 2000. Biodiversity hotspots for conservation priorities. Nature </w:t>
      </w:r>
      <w:r w:rsidRPr="00F23EBA">
        <w:rPr>
          <w:b/>
          <w:bCs/>
          <w:sz w:val="24"/>
        </w:rPr>
        <w:t>403</w:t>
      </w:r>
      <w:r w:rsidRPr="00F23EBA">
        <w:rPr>
          <w:sz w:val="24"/>
        </w:rPr>
        <w:t>:853–858. Nature Publishing Group.</w:t>
      </w:r>
    </w:p>
    <w:p w14:paraId="2EBD73BD" w14:textId="77777777" w:rsidR="00F23EBA" w:rsidRPr="00F23EBA" w:rsidRDefault="00F23EBA" w:rsidP="00062266">
      <w:pPr>
        <w:pStyle w:val="Bibliography"/>
        <w:spacing w:line="480" w:lineRule="auto"/>
        <w:rPr>
          <w:sz w:val="24"/>
        </w:rPr>
      </w:pPr>
      <w:proofErr w:type="spellStart"/>
      <w:r w:rsidRPr="00F23EBA">
        <w:rPr>
          <w:sz w:val="24"/>
        </w:rPr>
        <w:t>Neimanis</w:t>
      </w:r>
      <w:proofErr w:type="spellEnd"/>
      <w:r w:rsidRPr="00F23EBA">
        <w:rPr>
          <w:sz w:val="24"/>
        </w:rPr>
        <w:t xml:space="preserve"> VP. 2013. Crown Land | The Canadian Encyclopedia. Available from https://www.thecanadianencyclopedia.ca/en/article/crown-land (accessed October 14, 2022).</w:t>
      </w:r>
    </w:p>
    <w:p w14:paraId="350DE603" w14:textId="77777777" w:rsidR="00F23EBA" w:rsidRPr="00F23EBA" w:rsidRDefault="00F23EBA" w:rsidP="00062266">
      <w:pPr>
        <w:pStyle w:val="Bibliography"/>
        <w:spacing w:line="480" w:lineRule="auto"/>
        <w:rPr>
          <w:sz w:val="24"/>
        </w:rPr>
      </w:pPr>
      <w:r w:rsidRPr="00F23EBA">
        <w:rPr>
          <w:sz w:val="24"/>
        </w:rPr>
        <w:t xml:space="preserve">Newbold T et al. 2015. Global effects of land use on local terrestrial biodiversity. Nature </w:t>
      </w:r>
      <w:r w:rsidRPr="00F23EBA">
        <w:rPr>
          <w:b/>
          <w:bCs/>
          <w:sz w:val="24"/>
        </w:rPr>
        <w:t>520</w:t>
      </w:r>
      <w:r w:rsidRPr="00F23EBA">
        <w:rPr>
          <w:sz w:val="24"/>
        </w:rPr>
        <w:t>:45–50. Nature Publishing Group.</w:t>
      </w:r>
    </w:p>
    <w:p w14:paraId="713DDE73" w14:textId="77777777" w:rsidR="00F23EBA" w:rsidRPr="00F23EBA" w:rsidRDefault="00F23EBA" w:rsidP="00062266">
      <w:pPr>
        <w:pStyle w:val="Bibliography"/>
        <w:spacing w:line="480" w:lineRule="auto"/>
        <w:rPr>
          <w:sz w:val="24"/>
        </w:rPr>
      </w:pPr>
      <w:r w:rsidRPr="00F23EBA">
        <w:rPr>
          <w:sz w:val="24"/>
        </w:rPr>
        <w:t xml:space="preserve">Pimm SL, Raven P. 2000. Extinction by numbers. Nature </w:t>
      </w:r>
      <w:r w:rsidRPr="00F23EBA">
        <w:rPr>
          <w:b/>
          <w:bCs/>
          <w:sz w:val="24"/>
        </w:rPr>
        <w:t>403</w:t>
      </w:r>
      <w:r w:rsidRPr="00F23EBA">
        <w:rPr>
          <w:sz w:val="24"/>
        </w:rPr>
        <w:t>:843–845.</w:t>
      </w:r>
    </w:p>
    <w:p w14:paraId="6D8BC80D" w14:textId="77777777" w:rsidR="00F23EBA" w:rsidRPr="00F23EBA" w:rsidRDefault="00F23EBA" w:rsidP="00062266">
      <w:pPr>
        <w:pStyle w:val="Bibliography"/>
        <w:spacing w:line="480" w:lineRule="auto"/>
        <w:rPr>
          <w:sz w:val="24"/>
        </w:rPr>
      </w:pPr>
      <w:proofErr w:type="spellStart"/>
      <w:r w:rsidRPr="00F23EBA">
        <w:rPr>
          <w:sz w:val="24"/>
        </w:rPr>
        <w:lastRenderedPageBreak/>
        <w:t>Pouzols</w:t>
      </w:r>
      <w:proofErr w:type="spellEnd"/>
      <w:r w:rsidRPr="00F23EBA">
        <w:rPr>
          <w:sz w:val="24"/>
        </w:rPr>
        <w:t xml:space="preserve"> FM, </w:t>
      </w:r>
      <w:proofErr w:type="spellStart"/>
      <w:r w:rsidRPr="00F23EBA">
        <w:rPr>
          <w:sz w:val="24"/>
        </w:rPr>
        <w:t>Toivonen</w:t>
      </w:r>
      <w:proofErr w:type="spellEnd"/>
      <w:r w:rsidRPr="00F23EBA">
        <w:rPr>
          <w:sz w:val="24"/>
        </w:rPr>
        <w:t xml:space="preserve"> T, Di Minin E, </w:t>
      </w:r>
      <w:proofErr w:type="spellStart"/>
      <w:r w:rsidRPr="00F23EBA">
        <w:rPr>
          <w:sz w:val="24"/>
        </w:rPr>
        <w:t>Kukkala</w:t>
      </w:r>
      <w:proofErr w:type="spellEnd"/>
      <w:r w:rsidRPr="00F23EBA">
        <w:rPr>
          <w:sz w:val="24"/>
        </w:rPr>
        <w:t xml:space="preserve"> AS, Kullberg P, </w:t>
      </w:r>
      <w:proofErr w:type="spellStart"/>
      <w:r w:rsidRPr="00F23EBA">
        <w:rPr>
          <w:sz w:val="24"/>
        </w:rPr>
        <w:t>Kuusterä</w:t>
      </w:r>
      <w:proofErr w:type="spellEnd"/>
      <w:r w:rsidRPr="00F23EBA">
        <w:rPr>
          <w:sz w:val="24"/>
        </w:rPr>
        <w:t xml:space="preserve"> J, </w:t>
      </w:r>
      <w:proofErr w:type="spellStart"/>
      <w:r w:rsidRPr="00F23EBA">
        <w:rPr>
          <w:sz w:val="24"/>
        </w:rPr>
        <w:t>Lehtomäki</w:t>
      </w:r>
      <w:proofErr w:type="spellEnd"/>
      <w:r w:rsidRPr="00F23EBA">
        <w:rPr>
          <w:sz w:val="24"/>
        </w:rPr>
        <w:t xml:space="preserve"> J, </w:t>
      </w:r>
      <w:proofErr w:type="spellStart"/>
      <w:r w:rsidRPr="00F23EBA">
        <w:rPr>
          <w:sz w:val="24"/>
        </w:rPr>
        <w:t>Tenkanen</w:t>
      </w:r>
      <w:proofErr w:type="spellEnd"/>
      <w:r w:rsidRPr="00F23EBA">
        <w:rPr>
          <w:sz w:val="24"/>
        </w:rPr>
        <w:t xml:space="preserve"> H, </w:t>
      </w:r>
      <w:proofErr w:type="spellStart"/>
      <w:r w:rsidRPr="00F23EBA">
        <w:rPr>
          <w:sz w:val="24"/>
        </w:rPr>
        <w:t>Verburg</w:t>
      </w:r>
      <w:proofErr w:type="spellEnd"/>
      <w:r w:rsidRPr="00F23EBA">
        <w:rPr>
          <w:sz w:val="24"/>
        </w:rPr>
        <w:t xml:space="preserve"> PH, </w:t>
      </w:r>
      <w:proofErr w:type="spellStart"/>
      <w:r w:rsidRPr="00F23EBA">
        <w:rPr>
          <w:sz w:val="24"/>
        </w:rPr>
        <w:t>Moilanen</w:t>
      </w:r>
      <w:proofErr w:type="spellEnd"/>
      <w:r w:rsidRPr="00F23EBA">
        <w:rPr>
          <w:sz w:val="24"/>
        </w:rPr>
        <w:t xml:space="preserve"> A. 2014. Global protected area expansion is compromised by projected land-use and parochialism. Nature </w:t>
      </w:r>
      <w:r w:rsidRPr="00F23EBA">
        <w:rPr>
          <w:b/>
          <w:bCs/>
          <w:sz w:val="24"/>
        </w:rPr>
        <w:t>516</w:t>
      </w:r>
      <w:r w:rsidRPr="00F23EBA">
        <w:rPr>
          <w:sz w:val="24"/>
        </w:rPr>
        <w:t>:383–386. Nature Research.</w:t>
      </w:r>
    </w:p>
    <w:p w14:paraId="268698AE" w14:textId="77777777" w:rsidR="00F23EBA" w:rsidRPr="00F23EBA" w:rsidRDefault="00F23EBA" w:rsidP="00062266">
      <w:pPr>
        <w:pStyle w:val="Bibliography"/>
        <w:spacing w:line="480" w:lineRule="auto"/>
        <w:rPr>
          <w:sz w:val="24"/>
        </w:rPr>
      </w:pPr>
      <w:proofErr w:type="spellStart"/>
      <w:r w:rsidRPr="00F23EBA">
        <w:rPr>
          <w:sz w:val="24"/>
        </w:rPr>
        <w:t>Rasker</w:t>
      </w:r>
      <w:proofErr w:type="spellEnd"/>
      <w:r w:rsidRPr="00F23EBA">
        <w:rPr>
          <w:sz w:val="24"/>
        </w:rPr>
        <w:t xml:space="preserve"> R. 2019. Public Land Ownership in the United States. Available from https://headwaterseconomics.org/public-lands/protected-lands/public-land-ownership-in-the-us/ (accessed October 14, 2022).</w:t>
      </w:r>
    </w:p>
    <w:p w14:paraId="149C0BBA" w14:textId="77777777" w:rsidR="00F23EBA" w:rsidRPr="00F23EBA" w:rsidRDefault="00F23EBA" w:rsidP="00062266">
      <w:pPr>
        <w:pStyle w:val="Bibliography"/>
        <w:spacing w:line="480" w:lineRule="auto"/>
        <w:rPr>
          <w:sz w:val="24"/>
        </w:rPr>
      </w:pPr>
      <w:r w:rsidRPr="00F23EBA">
        <w:rPr>
          <w:sz w:val="24"/>
        </w:rPr>
        <w:t xml:space="preserve">Santini L, Butchart SHM, </w:t>
      </w:r>
      <w:proofErr w:type="spellStart"/>
      <w:r w:rsidRPr="00F23EBA">
        <w:rPr>
          <w:sz w:val="24"/>
        </w:rPr>
        <w:t>Rondinini</w:t>
      </w:r>
      <w:proofErr w:type="spellEnd"/>
      <w:r w:rsidRPr="00F23EBA">
        <w:rPr>
          <w:sz w:val="24"/>
        </w:rPr>
        <w:t xml:space="preserve"> C, Benítez-López A, </w:t>
      </w:r>
      <w:proofErr w:type="spellStart"/>
      <w:r w:rsidRPr="00F23EBA">
        <w:rPr>
          <w:sz w:val="24"/>
        </w:rPr>
        <w:t>Hilbers</w:t>
      </w:r>
      <w:proofErr w:type="spellEnd"/>
      <w:r w:rsidRPr="00F23EBA">
        <w:rPr>
          <w:sz w:val="24"/>
        </w:rPr>
        <w:t xml:space="preserve"> JP, Schipper AM, </w:t>
      </w:r>
      <w:proofErr w:type="spellStart"/>
      <w:r w:rsidRPr="00F23EBA">
        <w:rPr>
          <w:sz w:val="24"/>
        </w:rPr>
        <w:t>Cengic</w:t>
      </w:r>
      <w:proofErr w:type="spellEnd"/>
      <w:r w:rsidRPr="00F23EBA">
        <w:rPr>
          <w:sz w:val="24"/>
        </w:rPr>
        <w:t xml:space="preserve"> M, Tobias JA, </w:t>
      </w:r>
      <w:proofErr w:type="spellStart"/>
      <w:r w:rsidRPr="00F23EBA">
        <w:rPr>
          <w:sz w:val="24"/>
        </w:rPr>
        <w:t>Huijbregts</w:t>
      </w:r>
      <w:proofErr w:type="spellEnd"/>
      <w:r w:rsidRPr="00F23EBA">
        <w:rPr>
          <w:sz w:val="24"/>
        </w:rPr>
        <w:t xml:space="preserve"> MAJ. 2019. Applying habitat and population-density models to land-cover time series to inform IUCN Red List assessments. Conservation Biology </w:t>
      </w:r>
      <w:r w:rsidRPr="00F23EBA">
        <w:rPr>
          <w:b/>
          <w:bCs/>
          <w:sz w:val="24"/>
        </w:rPr>
        <w:t>33</w:t>
      </w:r>
      <w:r w:rsidRPr="00F23EBA">
        <w:rPr>
          <w:sz w:val="24"/>
        </w:rPr>
        <w:t>:1084–1093.</w:t>
      </w:r>
    </w:p>
    <w:p w14:paraId="417AA11B" w14:textId="77777777" w:rsidR="00F23EBA" w:rsidRPr="00F23EBA" w:rsidRDefault="00F23EBA" w:rsidP="00062266">
      <w:pPr>
        <w:pStyle w:val="Bibliography"/>
        <w:spacing w:line="480" w:lineRule="auto"/>
        <w:rPr>
          <w:sz w:val="24"/>
        </w:rPr>
      </w:pPr>
      <w:r w:rsidRPr="00F23EBA">
        <w:rPr>
          <w:sz w:val="24"/>
        </w:rPr>
        <w:t xml:space="preserve">Schulze K, Knights K, Coad L, </w:t>
      </w:r>
      <w:proofErr w:type="spellStart"/>
      <w:r w:rsidRPr="00F23EBA">
        <w:rPr>
          <w:sz w:val="24"/>
        </w:rPr>
        <w:t>Geldmann</w:t>
      </w:r>
      <w:proofErr w:type="spellEnd"/>
      <w:r w:rsidRPr="00F23EBA">
        <w:rPr>
          <w:sz w:val="24"/>
        </w:rPr>
        <w:t xml:space="preserve"> J, </w:t>
      </w:r>
      <w:proofErr w:type="spellStart"/>
      <w:r w:rsidRPr="00F23EBA">
        <w:rPr>
          <w:sz w:val="24"/>
        </w:rPr>
        <w:t>Leverington</w:t>
      </w:r>
      <w:proofErr w:type="spellEnd"/>
      <w:r w:rsidRPr="00F23EBA">
        <w:rPr>
          <w:sz w:val="24"/>
        </w:rPr>
        <w:t xml:space="preserve"> F, </w:t>
      </w:r>
      <w:proofErr w:type="spellStart"/>
      <w:r w:rsidRPr="00F23EBA">
        <w:rPr>
          <w:sz w:val="24"/>
        </w:rPr>
        <w:t>Eassom</w:t>
      </w:r>
      <w:proofErr w:type="spellEnd"/>
      <w:r w:rsidRPr="00F23EBA">
        <w:rPr>
          <w:sz w:val="24"/>
        </w:rPr>
        <w:t xml:space="preserve"> A, Marr M, Butchart SH, Hockings M, Burgess ND. 2018. An assessment of threats to terrestrial protected areas. Conservation Letters </w:t>
      </w:r>
      <w:proofErr w:type="gramStart"/>
      <w:r w:rsidRPr="00F23EBA">
        <w:rPr>
          <w:b/>
          <w:bCs/>
          <w:sz w:val="24"/>
        </w:rPr>
        <w:t>11</w:t>
      </w:r>
      <w:r w:rsidRPr="00F23EBA">
        <w:rPr>
          <w:sz w:val="24"/>
        </w:rPr>
        <w:t>:e</w:t>
      </w:r>
      <w:proofErr w:type="gramEnd"/>
      <w:r w:rsidRPr="00F23EBA">
        <w:rPr>
          <w:sz w:val="24"/>
        </w:rPr>
        <w:t>12435. Wiley Online Library.</w:t>
      </w:r>
    </w:p>
    <w:p w14:paraId="18836E0A" w14:textId="77777777" w:rsidR="00F23EBA" w:rsidRPr="00F23EBA" w:rsidRDefault="00F23EBA" w:rsidP="00062266">
      <w:pPr>
        <w:pStyle w:val="Bibliography"/>
        <w:spacing w:line="480" w:lineRule="auto"/>
        <w:rPr>
          <w:sz w:val="24"/>
        </w:rPr>
      </w:pPr>
      <w:proofErr w:type="spellStart"/>
      <w:r w:rsidRPr="00F23EBA">
        <w:rPr>
          <w:sz w:val="24"/>
        </w:rPr>
        <w:t>Tesfaw</w:t>
      </w:r>
      <w:proofErr w:type="spellEnd"/>
      <w:r w:rsidRPr="00F23EBA">
        <w:rPr>
          <w:sz w:val="24"/>
        </w:rPr>
        <w:t xml:space="preserve"> AT, Pfaff A, Kroner REG, Qin S, Medeiros R, </w:t>
      </w:r>
      <w:proofErr w:type="spellStart"/>
      <w:r w:rsidRPr="00F23EBA">
        <w:rPr>
          <w:sz w:val="24"/>
        </w:rPr>
        <w:t>Mascia</w:t>
      </w:r>
      <w:proofErr w:type="spellEnd"/>
      <w:r w:rsidRPr="00F23EBA">
        <w:rPr>
          <w:sz w:val="24"/>
        </w:rPr>
        <w:t xml:space="preserve"> MB. 2018. Land-use and land-cover change shape the sustainability and impacts of protected areas. Proceedings of the National Academy of Sciences </w:t>
      </w:r>
      <w:r w:rsidRPr="00F23EBA">
        <w:rPr>
          <w:b/>
          <w:bCs/>
          <w:sz w:val="24"/>
        </w:rPr>
        <w:t>115</w:t>
      </w:r>
      <w:r w:rsidRPr="00F23EBA">
        <w:rPr>
          <w:sz w:val="24"/>
        </w:rPr>
        <w:t xml:space="preserve">:2084–2089. National </w:t>
      </w:r>
      <w:proofErr w:type="spellStart"/>
      <w:r w:rsidRPr="00F23EBA">
        <w:rPr>
          <w:sz w:val="24"/>
        </w:rPr>
        <w:t>Acad</w:t>
      </w:r>
      <w:proofErr w:type="spellEnd"/>
      <w:r w:rsidRPr="00F23EBA">
        <w:rPr>
          <w:sz w:val="24"/>
        </w:rPr>
        <w:t xml:space="preserve"> Sciences.</w:t>
      </w:r>
    </w:p>
    <w:p w14:paraId="05213853" w14:textId="77777777" w:rsidR="00F23EBA" w:rsidRPr="00F23EBA" w:rsidRDefault="00F23EBA" w:rsidP="00062266">
      <w:pPr>
        <w:pStyle w:val="Bibliography"/>
        <w:spacing w:line="480" w:lineRule="auto"/>
        <w:rPr>
          <w:sz w:val="24"/>
        </w:rPr>
      </w:pPr>
      <w:r w:rsidRPr="00F23EBA">
        <w:rPr>
          <w:sz w:val="24"/>
        </w:rPr>
        <w:t>UNEP-WCMC, IUCN. 2020. Protected Planet: The World Database on Protected Areas (WDPA). Available from www.protectedplanet.net (accessed January 10, 2020).</w:t>
      </w:r>
    </w:p>
    <w:p w14:paraId="667A6E97" w14:textId="77777777" w:rsidR="00F23EBA" w:rsidRPr="00F23EBA" w:rsidRDefault="00F23EBA" w:rsidP="00062266">
      <w:pPr>
        <w:pStyle w:val="Bibliography"/>
        <w:spacing w:line="480" w:lineRule="auto"/>
        <w:rPr>
          <w:sz w:val="24"/>
        </w:rPr>
      </w:pPr>
      <w:r w:rsidRPr="00F23EBA">
        <w:rPr>
          <w:sz w:val="24"/>
        </w:rPr>
        <w:t xml:space="preserve">Venter O et al. 2014. Targeting Global Protected Area Expansion for Imperiled Biodiversity. PLOS Biology </w:t>
      </w:r>
      <w:proofErr w:type="gramStart"/>
      <w:r w:rsidRPr="00F23EBA">
        <w:rPr>
          <w:b/>
          <w:bCs/>
          <w:sz w:val="24"/>
        </w:rPr>
        <w:t>12</w:t>
      </w:r>
      <w:r w:rsidRPr="00F23EBA">
        <w:rPr>
          <w:sz w:val="24"/>
        </w:rPr>
        <w:t>:e</w:t>
      </w:r>
      <w:proofErr w:type="gramEnd"/>
      <w:r w:rsidRPr="00F23EBA">
        <w:rPr>
          <w:sz w:val="24"/>
        </w:rPr>
        <w:t>1001891. Public Library of Science.</w:t>
      </w:r>
    </w:p>
    <w:p w14:paraId="01F177AB" w14:textId="77777777" w:rsidR="00F23EBA" w:rsidRPr="00F23EBA" w:rsidRDefault="00F23EBA" w:rsidP="00062266">
      <w:pPr>
        <w:pStyle w:val="Bibliography"/>
        <w:spacing w:line="480" w:lineRule="auto"/>
        <w:rPr>
          <w:sz w:val="24"/>
        </w:rPr>
      </w:pPr>
      <w:r w:rsidRPr="00F23EBA">
        <w:rPr>
          <w:sz w:val="24"/>
        </w:rPr>
        <w:t xml:space="preserve">Watson JE, Dudley N, </w:t>
      </w:r>
      <w:proofErr w:type="spellStart"/>
      <w:r w:rsidRPr="00F23EBA">
        <w:rPr>
          <w:sz w:val="24"/>
        </w:rPr>
        <w:t>Segan</w:t>
      </w:r>
      <w:proofErr w:type="spellEnd"/>
      <w:r w:rsidRPr="00F23EBA">
        <w:rPr>
          <w:sz w:val="24"/>
        </w:rPr>
        <w:t xml:space="preserve"> DB, Hockings M. 2014. The performance and potential of protected areas. Nature </w:t>
      </w:r>
      <w:r w:rsidRPr="00F23EBA">
        <w:rPr>
          <w:b/>
          <w:bCs/>
          <w:sz w:val="24"/>
        </w:rPr>
        <w:t>515</w:t>
      </w:r>
      <w:r w:rsidRPr="00F23EBA">
        <w:rPr>
          <w:sz w:val="24"/>
        </w:rPr>
        <w:t>:67–73.</w:t>
      </w:r>
    </w:p>
    <w:p w14:paraId="4460720E" w14:textId="3AFBEA77" w:rsidR="003415FF" w:rsidRDefault="00F0346C" w:rsidP="00062266">
      <w:pPr>
        <w:keepNext/>
        <w:pBdr>
          <w:top w:val="nil"/>
          <w:left w:val="nil"/>
          <w:bottom w:val="nil"/>
          <w:right w:val="nil"/>
          <w:between w:val="nil"/>
        </w:pBdr>
        <w:spacing w:before="120" w:after="120" w:line="480" w:lineRule="auto"/>
        <w:rPr>
          <w:b/>
          <w:color w:val="000000"/>
          <w:sz w:val="24"/>
          <w:szCs w:val="24"/>
        </w:rPr>
      </w:pPr>
      <w:r>
        <w:rPr>
          <w:b/>
          <w:color w:val="000000"/>
          <w:sz w:val="24"/>
          <w:szCs w:val="24"/>
        </w:rPr>
        <w:lastRenderedPageBreak/>
        <w:fldChar w:fldCharType="end"/>
      </w:r>
    </w:p>
    <w:p w14:paraId="20FFFDEE" w14:textId="77777777" w:rsidR="000516FB" w:rsidRDefault="000516FB">
      <w:pPr>
        <w:rPr>
          <w:color w:val="262626"/>
          <w:sz w:val="24"/>
          <w:szCs w:val="24"/>
        </w:rPr>
      </w:pPr>
      <w:bookmarkStart w:id="2" w:name="_heading=h.3znysh7" w:colFirst="0" w:colLast="0"/>
      <w:bookmarkEnd w:id="2"/>
      <w:r>
        <w:rPr>
          <w:color w:val="262626"/>
          <w:sz w:val="24"/>
          <w:szCs w:val="24"/>
        </w:rPr>
        <w:br w:type="page"/>
      </w:r>
    </w:p>
    <w:p w14:paraId="082844FF" w14:textId="00FCA4EF" w:rsidR="000516FB" w:rsidRDefault="000516FB" w:rsidP="000516FB">
      <w:pPr>
        <w:spacing w:line="480" w:lineRule="auto"/>
        <w:rPr>
          <w:sz w:val="24"/>
          <w:szCs w:val="24"/>
        </w:rPr>
      </w:pPr>
      <w:r>
        <w:rPr>
          <w:b/>
          <w:sz w:val="24"/>
          <w:szCs w:val="24"/>
        </w:rPr>
        <w:lastRenderedPageBreak/>
        <w:t>Table 1. Scenarios explored and global protection results. The risk factor order represents the order risk factors were included in the hierarchical prioritization. (G = governance, L = land use, C = Climate).</w:t>
      </w:r>
    </w:p>
    <w:tbl>
      <w:tblPr>
        <w:tblW w:w="8747" w:type="dxa"/>
        <w:tblBorders>
          <w:top w:val="single" w:sz="8" w:space="0" w:color="70AD47"/>
          <w:left w:val="single" w:sz="8" w:space="0" w:color="70AD47"/>
          <w:bottom w:val="single" w:sz="8" w:space="0" w:color="70AD47"/>
          <w:insideH w:val="single" w:sz="8" w:space="0" w:color="70AD47"/>
        </w:tblBorders>
        <w:tblLayout w:type="fixed"/>
        <w:tblLook w:val="0000" w:firstRow="0" w:lastRow="0" w:firstColumn="0" w:lastColumn="0" w:noHBand="0" w:noVBand="0"/>
      </w:tblPr>
      <w:tblGrid>
        <w:gridCol w:w="1768"/>
        <w:gridCol w:w="2616"/>
        <w:gridCol w:w="4363"/>
      </w:tblGrid>
      <w:tr w:rsidR="000516FB" w14:paraId="15A03D9F" w14:textId="77777777" w:rsidTr="00F3162B">
        <w:trPr>
          <w:trHeight w:val="232"/>
        </w:trPr>
        <w:tc>
          <w:tcPr>
            <w:tcW w:w="1768" w:type="dxa"/>
            <w:tcBorders>
              <w:top w:val="single" w:sz="8" w:space="0" w:color="70AD47"/>
              <w:left w:val="single" w:sz="8" w:space="0" w:color="70AD47"/>
              <w:bottom w:val="single" w:sz="8" w:space="0" w:color="70AD47"/>
            </w:tcBorders>
            <w:shd w:val="clear" w:color="auto" w:fill="70AD47"/>
            <w:vAlign w:val="center"/>
          </w:tcPr>
          <w:p w14:paraId="0BEBB113" w14:textId="77777777" w:rsidR="000516FB" w:rsidRDefault="000516FB" w:rsidP="00F3162B">
            <w:pPr>
              <w:jc w:val="center"/>
              <w:rPr>
                <w:b/>
                <w:color w:val="000000"/>
                <w:sz w:val="24"/>
                <w:szCs w:val="24"/>
              </w:rPr>
            </w:pPr>
            <w:r>
              <w:rPr>
                <w:b/>
                <w:color w:val="000000"/>
                <w:sz w:val="24"/>
                <w:szCs w:val="24"/>
              </w:rPr>
              <w:t>Scenario</w:t>
            </w:r>
          </w:p>
        </w:tc>
        <w:tc>
          <w:tcPr>
            <w:tcW w:w="2616" w:type="dxa"/>
            <w:tcBorders>
              <w:top w:val="single" w:sz="8" w:space="0" w:color="70AD47"/>
              <w:bottom w:val="single" w:sz="8" w:space="0" w:color="70AD47"/>
            </w:tcBorders>
            <w:shd w:val="clear" w:color="auto" w:fill="70AD47"/>
            <w:vAlign w:val="center"/>
          </w:tcPr>
          <w:p w14:paraId="6BF4CF7C" w14:textId="77777777" w:rsidR="000516FB" w:rsidRDefault="000516FB" w:rsidP="00F3162B">
            <w:pPr>
              <w:jc w:val="center"/>
              <w:rPr>
                <w:b/>
                <w:color w:val="000000"/>
                <w:sz w:val="24"/>
                <w:szCs w:val="24"/>
              </w:rPr>
            </w:pPr>
            <w:r>
              <w:rPr>
                <w:b/>
                <w:color w:val="000000"/>
                <w:sz w:val="24"/>
                <w:szCs w:val="24"/>
              </w:rPr>
              <w:t>Risk factors included</w:t>
            </w:r>
          </w:p>
        </w:tc>
        <w:tc>
          <w:tcPr>
            <w:tcW w:w="4363" w:type="dxa"/>
            <w:tcBorders>
              <w:top w:val="single" w:sz="8" w:space="0" w:color="70AD47"/>
              <w:bottom w:val="single" w:sz="8" w:space="0" w:color="70AD47"/>
            </w:tcBorders>
            <w:shd w:val="clear" w:color="auto" w:fill="70AD47"/>
            <w:vAlign w:val="center"/>
          </w:tcPr>
          <w:p w14:paraId="29C8C0FC" w14:textId="77777777" w:rsidR="000516FB" w:rsidRDefault="000516FB" w:rsidP="00F3162B">
            <w:pPr>
              <w:jc w:val="center"/>
              <w:rPr>
                <w:b/>
                <w:color w:val="000000"/>
                <w:sz w:val="24"/>
                <w:szCs w:val="24"/>
              </w:rPr>
            </w:pPr>
            <w:r>
              <w:rPr>
                <w:b/>
                <w:color w:val="000000"/>
                <w:sz w:val="24"/>
                <w:szCs w:val="24"/>
              </w:rPr>
              <w:t>Global land area protected [%]</w:t>
            </w:r>
          </w:p>
        </w:tc>
      </w:tr>
      <w:tr w:rsidR="000516FB" w14:paraId="794EAD1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F68A779" w14:textId="77777777" w:rsidR="000516FB" w:rsidRDefault="000516FB" w:rsidP="00F3162B">
            <w:pPr>
              <w:jc w:val="center"/>
              <w:rPr>
                <w:b/>
                <w:color w:val="000000"/>
                <w:sz w:val="24"/>
                <w:szCs w:val="24"/>
              </w:rPr>
            </w:pPr>
            <w:r>
              <w:rPr>
                <w:b/>
                <w:color w:val="000000"/>
                <w:sz w:val="24"/>
                <w:szCs w:val="24"/>
              </w:rPr>
              <w:t>null</w:t>
            </w:r>
          </w:p>
        </w:tc>
        <w:tc>
          <w:tcPr>
            <w:tcW w:w="2616" w:type="dxa"/>
            <w:tcBorders>
              <w:bottom w:val="single" w:sz="8" w:space="0" w:color="A8D08D"/>
              <w:right w:val="single" w:sz="8" w:space="0" w:color="A8D08D"/>
            </w:tcBorders>
            <w:shd w:val="clear" w:color="auto" w:fill="E2EFD9"/>
            <w:vAlign w:val="center"/>
          </w:tcPr>
          <w:p w14:paraId="2CED94F7" w14:textId="77777777" w:rsidR="000516FB" w:rsidRDefault="000516FB" w:rsidP="00F3162B">
            <w:pPr>
              <w:rPr>
                <w:color w:val="000000"/>
                <w:sz w:val="24"/>
                <w:szCs w:val="24"/>
              </w:rPr>
            </w:pPr>
            <w:r>
              <w:rPr>
                <w:color w:val="000000"/>
                <w:sz w:val="24"/>
                <w:szCs w:val="24"/>
              </w:rPr>
              <w:t>-</w:t>
            </w:r>
          </w:p>
        </w:tc>
        <w:tc>
          <w:tcPr>
            <w:tcW w:w="4363" w:type="dxa"/>
            <w:tcBorders>
              <w:bottom w:val="single" w:sz="8" w:space="0" w:color="A8D08D"/>
              <w:right w:val="single" w:sz="8" w:space="0" w:color="A8D08D"/>
            </w:tcBorders>
            <w:shd w:val="clear" w:color="auto" w:fill="E2EFD9"/>
          </w:tcPr>
          <w:p w14:paraId="31789090" w14:textId="77777777" w:rsidR="000516FB" w:rsidRDefault="000516FB" w:rsidP="00F3162B">
            <w:pPr>
              <w:jc w:val="center"/>
              <w:rPr>
                <w:color w:val="000000"/>
                <w:sz w:val="24"/>
                <w:szCs w:val="24"/>
              </w:rPr>
            </w:pPr>
            <w:r>
              <w:rPr>
                <w:color w:val="000000"/>
                <w:sz w:val="24"/>
                <w:szCs w:val="24"/>
              </w:rPr>
              <w:t>21.27</w:t>
            </w:r>
          </w:p>
        </w:tc>
      </w:tr>
      <w:tr w:rsidR="000516FB" w14:paraId="4DCC413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5A524D53" w14:textId="77777777" w:rsidR="000516FB" w:rsidRDefault="000516FB" w:rsidP="00F3162B">
            <w:pPr>
              <w:jc w:val="center"/>
              <w:rPr>
                <w:b/>
                <w:color w:val="000000"/>
                <w:sz w:val="24"/>
                <w:szCs w:val="24"/>
              </w:rPr>
            </w:pPr>
            <w:r>
              <w:rPr>
                <w:b/>
                <w:color w:val="000000"/>
                <w:sz w:val="24"/>
                <w:szCs w:val="24"/>
              </w:rPr>
              <w:t>1</w:t>
            </w:r>
          </w:p>
        </w:tc>
        <w:tc>
          <w:tcPr>
            <w:tcW w:w="2616" w:type="dxa"/>
            <w:tcBorders>
              <w:bottom w:val="single" w:sz="8" w:space="0" w:color="A8D08D"/>
              <w:right w:val="single" w:sz="8" w:space="0" w:color="A8D08D"/>
            </w:tcBorders>
            <w:shd w:val="clear" w:color="auto" w:fill="auto"/>
            <w:vAlign w:val="center"/>
          </w:tcPr>
          <w:p w14:paraId="226D5593" w14:textId="77777777" w:rsidR="000516FB" w:rsidRDefault="000516FB" w:rsidP="00F3162B">
            <w:pPr>
              <w:rPr>
                <w:color w:val="000000"/>
                <w:sz w:val="24"/>
                <w:szCs w:val="24"/>
              </w:rPr>
            </w:pPr>
            <w:r>
              <w:rPr>
                <w:color w:val="000000"/>
                <w:sz w:val="24"/>
                <w:szCs w:val="24"/>
              </w:rPr>
              <w:t>G</w:t>
            </w:r>
          </w:p>
        </w:tc>
        <w:tc>
          <w:tcPr>
            <w:tcW w:w="4363" w:type="dxa"/>
            <w:tcBorders>
              <w:bottom w:val="single" w:sz="8" w:space="0" w:color="A8D08D"/>
              <w:right w:val="single" w:sz="8" w:space="0" w:color="A8D08D"/>
            </w:tcBorders>
            <w:shd w:val="clear" w:color="auto" w:fill="auto"/>
          </w:tcPr>
          <w:p w14:paraId="5778BBDF" w14:textId="77777777" w:rsidR="000516FB" w:rsidRDefault="000516FB" w:rsidP="00F3162B">
            <w:pPr>
              <w:jc w:val="center"/>
              <w:rPr>
                <w:color w:val="000000"/>
                <w:sz w:val="24"/>
                <w:szCs w:val="24"/>
              </w:rPr>
            </w:pPr>
            <w:r>
              <w:rPr>
                <w:color w:val="000000"/>
                <w:sz w:val="24"/>
                <w:szCs w:val="24"/>
              </w:rPr>
              <w:t>21.35</w:t>
            </w:r>
          </w:p>
        </w:tc>
      </w:tr>
      <w:tr w:rsidR="000516FB" w14:paraId="40FD195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2FEDACD9" w14:textId="77777777" w:rsidR="000516FB" w:rsidRDefault="000516FB" w:rsidP="00F3162B">
            <w:pPr>
              <w:jc w:val="center"/>
              <w:rPr>
                <w:b/>
                <w:color w:val="000000"/>
                <w:sz w:val="24"/>
                <w:szCs w:val="24"/>
              </w:rPr>
            </w:pPr>
            <w:r>
              <w:rPr>
                <w:b/>
                <w:color w:val="000000"/>
                <w:sz w:val="24"/>
                <w:szCs w:val="24"/>
              </w:rPr>
              <w:t>2</w:t>
            </w:r>
          </w:p>
        </w:tc>
        <w:tc>
          <w:tcPr>
            <w:tcW w:w="2616" w:type="dxa"/>
            <w:tcBorders>
              <w:bottom w:val="single" w:sz="8" w:space="0" w:color="A8D08D"/>
              <w:right w:val="single" w:sz="8" w:space="0" w:color="A8D08D"/>
            </w:tcBorders>
            <w:shd w:val="clear" w:color="auto" w:fill="E2EFD9"/>
            <w:vAlign w:val="center"/>
          </w:tcPr>
          <w:p w14:paraId="4C0CD593" w14:textId="77777777" w:rsidR="000516FB" w:rsidRDefault="000516FB" w:rsidP="00F3162B">
            <w:pPr>
              <w:rPr>
                <w:color w:val="000000"/>
                <w:sz w:val="24"/>
                <w:szCs w:val="24"/>
              </w:rPr>
            </w:pPr>
            <w:r>
              <w:rPr>
                <w:color w:val="000000"/>
                <w:sz w:val="24"/>
                <w:szCs w:val="24"/>
              </w:rPr>
              <w:t>L</w:t>
            </w:r>
          </w:p>
        </w:tc>
        <w:tc>
          <w:tcPr>
            <w:tcW w:w="4363" w:type="dxa"/>
            <w:tcBorders>
              <w:bottom w:val="single" w:sz="8" w:space="0" w:color="A8D08D"/>
              <w:right w:val="single" w:sz="8" w:space="0" w:color="A8D08D"/>
            </w:tcBorders>
            <w:shd w:val="clear" w:color="auto" w:fill="E2EFD9"/>
          </w:tcPr>
          <w:p w14:paraId="236A52F4" w14:textId="77777777" w:rsidR="000516FB" w:rsidRDefault="000516FB" w:rsidP="00F3162B">
            <w:pPr>
              <w:jc w:val="center"/>
              <w:rPr>
                <w:color w:val="000000"/>
                <w:sz w:val="24"/>
                <w:szCs w:val="24"/>
              </w:rPr>
            </w:pPr>
            <w:r>
              <w:rPr>
                <w:color w:val="000000"/>
                <w:sz w:val="24"/>
                <w:szCs w:val="24"/>
              </w:rPr>
              <w:t>22.31</w:t>
            </w:r>
          </w:p>
        </w:tc>
      </w:tr>
      <w:tr w:rsidR="000516FB" w14:paraId="049918B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C2932C" w14:textId="77777777" w:rsidR="000516FB" w:rsidRDefault="000516FB" w:rsidP="00F3162B">
            <w:pPr>
              <w:jc w:val="center"/>
              <w:rPr>
                <w:b/>
                <w:color w:val="000000"/>
                <w:sz w:val="24"/>
                <w:szCs w:val="24"/>
              </w:rPr>
            </w:pPr>
            <w:r>
              <w:rPr>
                <w:b/>
                <w:color w:val="000000"/>
                <w:sz w:val="24"/>
                <w:szCs w:val="24"/>
              </w:rPr>
              <w:t>3</w:t>
            </w:r>
          </w:p>
        </w:tc>
        <w:tc>
          <w:tcPr>
            <w:tcW w:w="2616" w:type="dxa"/>
            <w:tcBorders>
              <w:bottom w:val="single" w:sz="8" w:space="0" w:color="A8D08D"/>
              <w:right w:val="single" w:sz="8" w:space="0" w:color="A8D08D"/>
            </w:tcBorders>
            <w:shd w:val="clear" w:color="auto" w:fill="auto"/>
            <w:vAlign w:val="center"/>
          </w:tcPr>
          <w:p w14:paraId="6B94D407" w14:textId="77777777" w:rsidR="000516FB" w:rsidRDefault="000516FB" w:rsidP="00F3162B">
            <w:pPr>
              <w:rPr>
                <w:color w:val="000000"/>
                <w:sz w:val="24"/>
                <w:szCs w:val="24"/>
              </w:rPr>
            </w:pPr>
            <w:r>
              <w:rPr>
                <w:color w:val="000000"/>
                <w:sz w:val="24"/>
                <w:szCs w:val="24"/>
              </w:rPr>
              <w:t>C</w:t>
            </w:r>
          </w:p>
        </w:tc>
        <w:tc>
          <w:tcPr>
            <w:tcW w:w="4363" w:type="dxa"/>
            <w:tcBorders>
              <w:bottom w:val="single" w:sz="8" w:space="0" w:color="A8D08D"/>
              <w:right w:val="single" w:sz="8" w:space="0" w:color="A8D08D"/>
            </w:tcBorders>
            <w:shd w:val="clear" w:color="auto" w:fill="auto"/>
          </w:tcPr>
          <w:p w14:paraId="4796F09A" w14:textId="77777777" w:rsidR="000516FB" w:rsidRDefault="000516FB" w:rsidP="00F3162B">
            <w:pPr>
              <w:jc w:val="center"/>
              <w:rPr>
                <w:color w:val="000000"/>
                <w:sz w:val="24"/>
                <w:szCs w:val="24"/>
              </w:rPr>
            </w:pPr>
            <w:r>
              <w:rPr>
                <w:color w:val="000000"/>
                <w:sz w:val="24"/>
                <w:szCs w:val="24"/>
              </w:rPr>
              <w:t>23.79</w:t>
            </w:r>
          </w:p>
        </w:tc>
      </w:tr>
      <w:tr w:rsidR="000516FB" w14:paraId="2F385817"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0055027D" w14:textId="77777777" w:rsidR="000516FB" w:rsidRDefault="000516FB" w:rsidP="00F3162B">
            <w:pPr>
              <w:jc w:val="center"/>
              <w:rPr>
                <w:b/>
                <w:color w:val="000000"/>
                <w:sz w:val="24"/>
                <w:szCs w:val="24"/>
              </w:rPr>
            </w:pPr>
            <w:r>
              <w:rPr>
                <w:b/>
                <w:color w:val="000000"/>
                <w:sz w:val="24"/>
                <w:szCs w:val="24"/>
              </w:rPr>
              <w:t>4</w:t>
            </w:r>
          </w:p>
        </w:tc>
        <w:tc>
          <w:tcPr>
            <w:tcW w:w="2616" w:type="dxa"/>
            <w:tcBorders>
              <w:bottom w:val="single" w:sz="8" w:space="0" w:color="A8D08D"/>
              <w:right w:val="single" w:sz="8" w:space="0" w:color="A8D08D"/>
            </w:tcBorders>
            <w:shd w:val="clear" w:color="auto" w:fill="E2EFD9"/>
            <w:vAlign w:val="center"/>
          </w:tcPr>
          <w:p w14:paraId="584D3420" w14:textId="77777777" w:rsidR="000516FB" w:rsidRDefault="000516FB" w:rsidP="00F3162B">
            <w:pPr>
              <w:rPr>
                <w:color w:val="000000"/>
                <w:sz w:val="24"/>
                <w:szCs w:val="24"/>
              </w:rPr>
            </w:pPr>
            <w:r>
              <w:rPr>
                <w:color w:val="000000"/>
                <w:sz w:val="24"/>
                <w:szCs w:val="24"/>
              </w:rPr>
              <w:t>G &gt; L</w:t>
            </w:r>
          </w:p>
        </w:tc>
        <w:tc>
          <w:tcPr>
            <w:tcW w:w="4363" w:type="dxa"/>
            <w:tcBorders>
              <w:bottom w:val="single" w:sz="8" w:space="0" w:color="A8D08D"/>
              <w:right w:val="single" w:sz="8" w:space="0" w:color="A8D08D"/>
            </w:tcBorders>
            <w:shd w:val="clear" w:color="auto" w:fill="E2EFD9"/>
          </w:tcPr>
          <w:p w14:paraId="24D58ABE" w14:textId="77777777" w:rsidR="000516FB" w:rsidRDefault="000516FB" w:rsidP="00F3162B">
            <w:pPr>
              <w:jc w:val="center"/>
              <w:rPr>
                <w:color w:val="000000"/>
                <w:sz w:val="24"/>
                <w:szCs w:val="24"/>
              </w:rPr>
            </w:pPr>
            <w:r>
              <w:rPr>
                <w:color w:val="000000"/>
                <w:sz w:val="24"/>
                <w:szCs w:val="24"/>
              </w:rPr>
              <w:t>21.93</w:t>
            </w:r>
          </w:p>
        </w:tc>
      </w:tr>
      <w:tr w:rsidR="000516FB" w14:paraId="354D946E"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1F98459F" w14:textId="77777777" w:rsidR="000516FB" w:rsidRDefault="000516FB" w:rsidP="00F3162B">
            <w:pPr>
              <w:jc w:val="center"/>
              <w:rPr>
                <w:b/>
                <w:color w:val="000000"/>
                <w:sz w:val="24"/>
                <w:szCs w:val="24"/>
              </w:rPr>
            </w:pPr>
            <w:r>
              <w:rPr>
                <w:b/>
                <w:color w:val="000000"/>
                <w:sz w:val="24"/>
                <w:szCs w:val="24"/>
              </w:rPr>
              <w:t>5</w:t>
            </w:r>
          </w:p>
        </w:tc>
        <w:tc>
          <w:tcPr>
            <w:tcW w:w="2616" w:type="dxa"/>
            <w:tcBorders>
              <w:bottom w:val="single" w:sz="8" w:space="0" w:color="A8D08D"/>
              <w:right w:val="single" w:sz="8" w:space="0" w:color="A8D08D"/>
            </w:tcBorders>
            <w:shd w:val="clear" w:color="auto" w:fill="auto"/>
            <w:vAlign w:val="center"/>
          </w:tcPr>
          <w:p w14:paraId="2FB3A161" w14:textId="77777777" w:rsidR="000516FB" w:rsidRDefault="000516FB" w:rsidP="00F3162B">
            <w:pPr>
              <w:rPr>
                <w:color w:val="000000"/>
                <w:sz w:val="24"/>
                <w:szCs w:val="24"/>
              </w:rPr>
            </w:pPr>
            <w:r>
              <w:rPr>
                <w:color w:val="000000"/>
                <w:sz w:val="24"/>
                <w:szCs w:val="24"/>
              </w:rPr>
              <w:t>L &gt; G</w:t>
            </w:r>
          </w:p>
        </w:tc>
        <w:tc>
          <w:tcPr>
            <w:tcW w:w="4363" w:type="dxa"/>
            <w:tcBorders>
              <w:bottom w:val="single" w:sz="8" w:space="0" w:color="A8D08D"/>
              <w:right w:val="single" w:sz="8" w:space="0" w:color="A8D08D"/>
            </w:tcBorders>
            <w:shd w:val="clear" w:color="auto" w:fill="auto"/>
          </w:tcPr>
          <w:p w14:paraId="1942DE0F" w14:textId="77777777" w:rsidR="000516FB" w:rsidRDefault="000516FB" w:rsidP="00F3162B">
            <w:pPr>
              <w:jc w:val="center"/>
              <w:rPr>
                <w:color w:val="000000"/>
                <w:sz w:val="24"/>
                <w:szCs w:val="24"/>
              </w:rPr>
            </w:pPr>
            <w:r>
              <w:rPr>
                <w:color w:val="000000"/>
                <w:sz w:val="24"/>
                <w:szCs w:val="24"/>
              </w:rPr>
              <w:t>22.18</w:t>
            </w:r>
          </w:p>
        </w:tc>
      </w:tr>
      <w:tr w:rsidR="000516FB" w14:paraId="1BA5E8E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7C441587" w14:textId="77777777" w:rsidR="000516FB" w:rsidRDefault="000516FB" w:rsidP="00F3162B">
            <w:pPr>
              <w:jc w:val="center"/>
              <w:rPr>
                <w:b/>
                <w:color w:val="000000"/>
                <w:sz w:val="24"/>
                <w:szCs w:val="24"/>
              </w:rPr>
            </w:pPr>
            <w:r>
              <w:rPr>
                <w:b/>
                <w:color w:val="000000"/>
                <w:sz w:val="24"/>
                <w:szCs w:val="24"/>
              </w:rPr>
              <w:t>6</w:t>
            </w:r>
          </w:p>
        </w:tc>
        <w:tc>
          <w:tcPr>
            <w:tcW w:w="2616" w:type="dxa"/>
            <w:tcBorders>
              <w:bottom w:val="single" w:sz="8" w:space="0" w:color="A8D08D"/>
              <w:right w:val="single" w:sz="8" w:space="0" w:color="A8D08D"/>
            </w:tcBorders>
            <w:shd w:val="clear" w:color="auto" w:fill="E2EFD9"/>
            <w:vAlign w:val="center"/>
          </w:tcPr>
          <w:p w14:paraId="5AFAC684" w14:textId="77777777" w:rsidR="000516FB" w:rsidRDefault="000516FB" w:rsidP="00F3162B">
            <w:pPr>
              <w:rPr>
                <w:color w:val="000000"/>
                <w:sz w:val="24"/>
                <w:szCs w:val="24"/>
              </w:rPr>
            </w:pPr>
            <w:r>
              <w:rPr>
                <w:color w:val="000000"/>
                <w:sz w:val="24"/>
                <w:szCs w:val="24"/>
              </w:rPr>
              <w:t>G &gt; C</w:t>
            </w:r>
          </w:p>
        </w:tc>
        <w:tc>
          <w:tcPr>
            <w:tcW w:w="4363" w:type="dxa"/>
            <w:tcBorders>
              <w:bottom w:val="single" w:sz="8" w:space="0" w:color="A8D08D"/>
              <w:right w:val="single" w:sz="8" w:space="0" w:color="A8D08D"/>
            </w:tcBorders>
            <w:shd w:val="clear" w:color="auto" w:fill="E2EFD9"/>
          </w:tcPr>
          <w:p w14:paraId="619E9423" w14:textId="77777777" w:rsidR="000516FB" w:rsidRDefault="000516FB" w:rsidP="00F3162B">
            <w:pPr>
              <w:jc w:val="center"/>
              <w:rPr>
                <w:color w:val="000000"/>
                <w:sz w:val="24"/>
                <w:szCs w:val="24"/>
              </w:rPr>
            </w:pPr>
            <w:r>
              <w:rPr>
                <w:color w:val="000000"/>
                <w:sz w:val="24"/>
                <w:szCs w:val="24"/>
              </w:rPr>
              <w:t>23.78</w:t>
            </w:r>
          </w:p>
        </w:tc>
      </w:tr>
      <w:tr w:rsidR="000516FB" w14:paraId="5CE55083"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6E54FEB" w14:textId="77777777" w:rsidR="000516FB" w:rsidRDefault="000516FB" w:rsidP="00F3162B">
            <w:pPr>
              <w:jc w:val="center"/>
              <w:rPr>
                <w:b/>
                <w:color w:val="000000"/>
                <w:sz w:val="24"/>
                <w:szCs w:val="24"/>
              </w:rPr>
            </w:pPr>
            <w:r>
              <w:rPr>
                <w:b/>
                <w:color w:val="000000"/>
                <w:sz w:val="24"/>
                <w:szCs w:val="24"/>
              </w:rPr>
              <w:t>7</w:t>
            </w:r>
          </w:p>
        </w:tc>
        <w:tc>
          <w:tcPr>
            <w:tcW w:w="2616" w:type="dxa"/>
            <w:tcBorders>
              <w:bottom w:val="single" w:sz="8" w:space="0" w:color="A8D08D"/>
              <w:right w:val="single" w:sz="8" w:space="0" w:color="A8D08D"/>
            </w:tcBorders>
            <w:shd w:val="clear" w:color="auto" w:fill="auto"/>
            <w:vAlign w:val="center"/>
          </w:tcPr>
          <w:p w14:paraId="6637CE53" w14:textId="77777777" w:rsidR="000516FB" w:rsidRDefault="000516FB" w:rsidP="00F3162B">
            <w:pPr>
              <w:rPr>
                <w:color w:val="000000"/>
                <w:sz w:val="24"/>
                <w:szCs w:val="24"/>
              </w:rPr>
            </w:pPr>
            <w:r>
              <w:rPr>
                <w:color w:val="000000"/>
                <w:sz w:val="24"/>
                <w:szCs w:val="24"/>
              </w:rPr>
              <w:t>C &gt; G</w:t>
            </w:r>
          </w:p>
        </w:tc>
        <w:tc>
          <w:tcPr>
            <w:tcW w:w="4363" w:type="dxa"/>
            <w:tcBorders>
              <w:bottom w:val="single" w:sz="8" w:space="0" w:color="A8D08D"/>
              <w:right w:val="single" w:sz="8" w:space="0" w:color="A8D08D"/>
            </w:tcBorders>
            <w:shd w:val="clear" w:color="auto" w:fill="auto"/>
          </w:tcPr>
          <w:p w14:paraId="05F32BD5" w14:textId="77777777" w:rsidR="000516FB" w:rsidRDefault="000516FB" w:rsidP="00F3162B">
            <w:pPr>
              <w:jc w:val="center"/>
              <w:rPr>
                <w:color w:val="000000"/>
                <w:sz w:val="24"/>
                <w:szCs w:val="24"/>
              </w:rPr>
            </w:pPr>
            <w:r>
              <w:rPr>
                <w:color w:val="000000"/>
                <w:sz w:val="24"/>
                <w:szCs w:val="24"/>
              </w:rPr>
              <w:t>23.31</w:t>
            </w:r>
          </w:p>
        </w:tc>
      </w:tr>
      <w:tr w:rsidR="000516FB" w14:paraId="56B0665F"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644E8C07" w14:textId="77777777" w:rsidR="000516FB" w:rsidRDefault="000516FB" w:rsidP="00F3162B">
            <w:pPr>
              <w:jc w:val="center"/>
              <w:rPr>
                <w:b/>
                <w:color w:val="000000"/>
                <w:sz w:val="24"/>
                <w:szCs w:val="24"/>
              </w:rPr>
            </w:pPr>
            <w:r>
              <w:rPr>
                <w:b/>
                <w:color w:val="000000"/>
                <w:sz w:val="24"/>
                <w:szCs w:val="24"/>
              </w:rPr>
              <w:t>8</w:t>
            </w:r>
          </w:p>
        </w:tc>
        <w:tc>
          <w:tcPr>
            <w:tcW w:w="2616" w:type="dxa"/>
            <w:tcBorders>
              <w:bottom w:val="single" w:sz="8" w:space="0" w:color="A8D08D"/>
              <w:right w:val="single" w:sz="8" w:space="0" w:color="A8D08D"/>
            </w:tcBorders>
            <w:shd w:val="clear" w:color="auto" w:fill="E2EFD9"/>
            <w:vAlign w:val="center"/>
          </w:tcPr>
          <w:p w14:paraId="345ECB99" w14:textId="77777777" w:rsidR="000516FB" w:rsidRDefault="000516FB" w:rsidP="00F3162B">
            <w:pPr>
              <w:rPr>
                <w:color w:val="000000"/>
                <w:sz w:val="24"/>
                <w:szCs w:val="24"/>
              </w:rPr>
            </w:pPr>
            <w:r>
              <w:rPr>
                <w:color w:val="000000"/>
                <w:sz w:val="24"/>
                <w:szCs w:val="24"/>
              </w:rPr>
              <w:t>L &gt; C</w:t>
            </w:r>
          </w:p>
        </w:tc>
        <w:tc>
          <w:tcPr>
            <w:tcW w:w="4363" w:type="dxa"/>
            <w:tcBorders>
              <w:bottom w:val="single" w:sz="8" w:space="0" w:color="A8D08D"/>
              <w:right w:val="single" w:sz="8" w:space="0" w:color="A8D08D"/>
            </w:tcBorders>
            <w:shd w:val="clear" w:color="auto" w:fill="E2EFD9"/>
          </w:tcPr>
          <w:p w14:paraId="33B58B5E" w14:textId="77777777" w:rsidR="000516FB" w:rsidRDefault="000516FB" w:rsidP="00F3162B">
            <w:pPr>
              <w:jc w:val="center"/>
              <w:rPr>
                <w:color w:val="000000"/>
                <w:sz w:val="24"/>
                <w:szCs w:val="24"/>
              </w:rPr>
            </w:pPr>
            <w:r>
              <w:rPr>
                <w:color w:val="000000"/>
                <w:sz w:val="24"/>
                <w:szCs w:val="24"/>
              </w:rPr>
              <w:t>23.52</w:t>
            </w:r>
          </w:p>
        </w:tc>
      </w:tr>
      <w:tr w:rsidR="000516FB" w14:paraId="7EE5F6D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542074" w14:textId="77777777" w:rsidR="000516FB" w:rsidRDefault="000516FB" w:rsidP="00F3162B">
            <w:pPr>
              <w:jc w:val="center"/>
              <w:rPr>
                <w:b/>
                <w:color w:val="000000"/>
                <w:sz w:val="24"/>
                <w:szCs w:val="24"/>
              </w:rPr>
            </w:pPr>
            <w:r>
              <w:rPr>
                <w:b/>
                <w:color w:val="000000"/>
                <w:sz w:val="24"/>
                <w:szCs w:val="24"/>
              </w:rPr>
              <w:t>9</w:t>
            </w:r>
          </w:p>
        </w:tc>
        <w:tc>
          <w:tcPr>
            <w:tcW w:w="2616" w:type="dxa"/>
            <w:tcBorders>
              <w:bottom w:val="single" w:sz="8" w:space="0" w:color="A8D08D"/>
              <w:right w:val="single" w:sz="8" w:space="0" w:color="A8D08D"/>
            </w:tcBorders>
            <w:shd w:val="clear" w:color="auto" w:fill="auto"/>
            <w:vAlign w:val="center"/>
          </w:tcPr>
          <w:p w14:paraId="5E6DE917" w14:textId="77777777" w:rsidR="000516FB" w:rsidRDefault="000516FB" w:rsidP="00F3162B">
            <w:pPr>
              <w:rPr>
                <w:color w:val="000000"/>
                <w:sz w:val="24"/>
                <w:szCs w:val="24"/>
              </w:rPr>
            </w:pPr>
            <w:r>
              <w:rPr>
                <w:color w:val="000000"/>
                <w:sz w:val="24"/>
                <w:szCs w:val="24"/>
              </w:rPr>
              <w:t>C &gt; L</w:t>
            </w:r>
          </w:p>
        </w:tc>
        <w:tc>
          <w:tcPr>
            <w:tcW w:w="4363" w:type="dxa"/>
            <w:tcBorders>
              <w:bottom w:val="single" w:sz="8" w:space="0" w:color="A8D08D"/>
              <w:right w:val="single" w:sz="8" w:space="0" w:color="A8D08D"/>
            </w:tcBorders>
            <w:shd w:val="clear" w:color="auto" w:fill="auto"/>
          </w:tcPr>
          <w:p w14:paraId="39940739" w14:textId="77777777" w:rsidR="000516FB" w:rsidRDefault="000516FB" w:rsidP="00F3162B">
            <w:pPr>
              <w:jc w:val="center"/>
              <w:rPr>
                <w:color w:val="000000"/>
                <w:sz w:val="24"/>
                <w:szCs w:val="24"/>
              </w:rPr>
            </w:pPr>
            <w:r>
              <w:rPr>
                <w:color w:val="000000"/>
                <w:sz w:val="24"/>
                <w:szCs w:val="24"/>
              </w:rPr>
              <w:t>22.99</w:t>
            </w:r>
          </w:p>
        </w:tc>
      </w:tr>
      <w:tr w:rsidR="000516FB" w14:paraId="062638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73A72FC" w14:textId="77777777" w:rsidR="000516FB" w:rsidRDefault="000516FB" w:rsidP="00F3162B">
            <w:pPr>
              <w:jc w:val="center"/>
              <w:rPr>
                <w:b/>
                <w:color w:val="000000"/>
                <w:sz w:val="24"/>
                <w:szCs w:val="24"/>
              </w:rPr>
            </w:pPr>
            <w:r>
              <w:rPr>
                <w:b/>
                <w:color w:val="000000"/>
                <w:sz w:val="24"/>
                <w:szCs w:val="24"/>
              </w:rPr>
              <w:t>10</w:t>
            </w:r>
          </w:p>
        </w:tc>
        <w:tc>
          <w:tcPr>
            <w:tcW w:w="2616" w:type="dxa"/>
            <w:tcBorders>
              <w:bottom w:val="single" w:sz="8" w:space="0" w:color="A8D08D"/>
              <w:right w:val="single" w:sz="8" w:space="0" w:color="A8D08D"/>
            </w:tcBorders>
            <w:shd w:val="clear" w:color="auto" w:fill="E2EFD9"/>
            <w:vAlign w:val="center"/>
          </w:tcPr>
          <w:p w14:paraId="785A1D43" w14:textId="77777777" w:rsidR="000516FB" w:rsidRDefault="000516FB" w:rsidP="00F3162B">
            <w:pPr>
              <w:rPr>
                <w:color w:val="000000"/>
                <w:sz w:val="24"/>
                <w:szCs w:val="24"/>
              </w:rPr>
            </w:pPr>
            <w:r>
              <w:rPr>
                <w:color w:val="000000"/>
                <w:sz w:val="24"/>
                <w:szCs w:val="24"/>
              </w:rPr>
              <w:t>G &gt; L &gt; C</w:t>
            </w:r>
          </w:p>
        </w:tc>
        <w:tc>
          <w:tcPr>
            <w:tcW w:w="4363" w:type="dxa"/>
            <w:tcBorders>
              <w:bottom w:val="single" w:sz="8" w:space="0" w:color="A8D08D"/>
              <w:right w:val="single" w:sz="8" w:space="0" w:color="A8D08D"/>
            </w:tcBorders>
            <w:shd w:val="clear" w:color="auto" w:fill="E2EFD9"/>
          </w:tcPr>
          <w:p w14:paraId="34218CE0" w14:textId="77777777" w:rsidR="000516FB" w:rsidRDefault="000516FB" w:rsidP="00F3162B">
            <w:pPr>
              <w:jc w:val="center"/>
              <w:rPr>
                <w:color w:val="000000"/>
                <w:sz w:val="24"/>
                <w:szCs w:val="24"/>
              </w:rPr>
            </w:pPr>
            <w:r>
              <w:rPr>
                <w:color w:val="000000"/>
                <w:sz w:val="24"/>
                <w:szCs w:val="24"/>
              </w:rPr>
              <w:t>23.52</w:t>
            </w:r>
          </w:p>
        </w:tc>
      </w:tr>
      <w:tr w:rsidR="000516FB" w14:paraId="3DFA0CC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035EF37D" w14:textId="77777777" w:rsidR="000516FB" w:rsidRDefault="000516FB" w:rsidP="00F3162B">
            <w:pPr>
              <w:jc w:val="center"/>
              <w:rPr>
                <w:b/>
                <w:color w:val="000000"/>
                <w:sz w:val="24"/>
                <w:szCs w:val="24"/>
              </w:rPr>
            </w:pPr>
            <w:r>
              <w:rPr>
                <w:b/>
                <w:color w:val="000000"/>
                <w:sz w:val="24"/>
                <w:szCs w:val="24"/>
              </w:rPr>
              <w:t>11</w:t>
            </w:r>
          </w:p>
        </w:tc>
        <w:tc>
          <w:tcPr>
            <w:tcW w:w="2616" w:type="dxa"/>
            <w:tcBorders>
              <w:bottom w:val="single" w:sz="8" w:space="0" w:color="A8D08D"/>
              <w:right w:val="single" w:sz="8" w:space="0" w:color="A8D08D"/>
            </w:tcBorders>
            <w:shd w:val="clear" w:color="auto" w:fill="auto"/>
            <w:vAlign w:val="center"/>
          </w:tcPr>
          <w:p w14:paraId="6CAFA70C" w14:textId="77777777" w:rsidR="000516FB" w:rsidRDefault="000516FB" w:rsidP="00F3162B">
            <w:pPr>
              <w:rPr>
                <w:color w:val="000000"/>
                <w:sz w:val="24"/>
                <w:szCs w:val="24"/>
              </w:rPr>
            </w:pPr>
            <w:r>
              <w:rPr>
                <w:color w:val="000000"/>
                <w:sz w:val="24"/>
                <w:szCs w:val="24"/>
              </w:rPr>
              <w:t>G &gt; C &gt; L</w:t>
            </w:r>
          </w:p>
        </w:tc>
        <w:tc>
          <w:tcPr>
            <w:tcW w:w="4363" w:type="dxa"/>
            <w:tcBorders>
              <w:bottom w:val="single" w:sz="8" w:space="0" w:color="A8D08D"/>
              <w:right w:val="single" w:sz="8" w:space="0" w:color="A8D08D"/>
            </w:tcBorders>
            <w:shd w:val="clear" w:color="auto" w:fill="auto"/>
          </w:tcPr>
          <w:p w14:paraId="29A870BF" w14:textId="77777777" w:rsidR="000516FB" w:rsidRDefault="000516FB" w:rsidP="00F3162B">
            <w:pPr>
              <w:jc w:val="center"/>
              <w:rPr>
                <w:color w:val="000000"/>
                <w:sz w:val="24"/>
                <w:szCs w:val="24"/>
              </w:rPr>
            </w:pPr>
            <w:r>
              <w:rPr>
                <w:color w:val="000000"/>
                <w:sz w:val="24"/>
                <w:szCs w:val="24"/>
              </w:rPr>
              <w:t>23</w:t>
            </w:r>
          </w:p>
        </w:tc>
      </w:tr>
      <w:tr w:rsidR="000516FB" w14:paraId="3DA69C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CC818E3" w14:textId="77777777" w:rsidR="000516FB" w:rsidRDefault="000516FB" w:rsidP="00F3162B">
            <w:pPr>
              <w:jc w:val="center"/>
              <w:rPr>
                <w:b/>
                <w:color w:val="000000"/>
                <w:sz w:val="24"/>
                <w:szCs w:val="24"/>
              </w:rPr>
            </w:pPr>
            <w:r>
              <w:rPr>
                <w:b/>
                <w:color w:val="000000"/>
                <w:sz w:val="24"/>
                <w:szCs w:val="24"/>
              </w:rPr>
              <w:t>12</w:t>
            </w:r>
          </w:p>
        </w:tc>
        <w:tc>
          <w:tcPr>
            <w:tcW w:w="2616" w:type="dxa"/>
            <w:tcBorders>
              <w:bottom w:val="single" w:sz="8" w:space="0" w:color="A8D08D"/>
              <w:right w:val="single" w:sz="8" w:space="0" w:color="A8D08D"/>
            </w:tcBorders>
            <w:shd w:val="clear" w:color="auto" w:fill="E2EFD9"/>
            <w:vAlign w:val="center"/>
          </w:tcPr>
          <w:p w14:paraId="636F8EF6" w14:textId="77777777" w:rsidR="000516FB" w:rsidRDefault="000516FB" w:rsidP="00F3162B">
            <w:pPr>
              <w:rPr>
                <w:color w:val="000000"/>
                <w:sz w:val="24"/>
                <w:szCs w:val="24"/>
              </w:rPr>
            </w:pPr>
            <w:r>
              <w:rPr>
                <w:color w:val="000000"/>
                <w:sz w:val="24"/>
                <w:szCs w:val="24"/>
              </w:rPr>
              <w:t>L &gt; G &gt; C</w:t>
            </w:r>
          </w:p>
        </w:tc>
        <w:tc>
          <w:tcPr>
            <w:tcW w:w="4363" w:type="dxa"/>
            <w:tcBorders>
              <w:bottom w:val="single" w:sz="8" w:space="0" w:color="A8D08D"/>
              <w:right w:val="single" w:sz="8" w:space="0" w:color="A8D08D"/>
            </w:tcBorders>
            <w:shd w:val="clear" w:color="auto" w:fill="E2EFD9"/>
          </w:tcPr>
          <w:p w14:paraId="49CC4CAE" w14:textId="77777777" w:rsidR="000516FB" w:rsidRDefault="000516FB" w:rsidP="00F3162B">
            <w:pPr>
              <w:jc w:val="center"/>
              <w:rPr>
                <w:color w:val="000000"/>
                <w:sz w:val="24"/>
                <w:szCs w:val="24"/>
              </w:rPr>
            </w:pPr>
            <w:r>
              <w:rPr>
                <w:color w:val="000000"/>
                <w:sz w:val="24"/>
                <w:szCs w:val="24"/>
              </w:rPr>
              <w:t>23.5</w:t>
            </w:r>
          </w:p>
        </w:tc>
      </w:tr>
      <w:tr w:rsidR="000516FB" w14:paraId="2C6C86BA"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BDB6741" w14:textId="77777777" w:rsidR="000516FB" w:rsidRDefault="000516FB" w:rsidP="00F3162B">
            <w:pPr>
              <w:jc w:val="center"/>
              <w:rPr>
                <w:b/>
                <w:color w:val="000000"/>
                <w:sz w:val="24"/>
                <w:szCs w:val="24"/>
              </w:rPr>
            </w:pPr>
            <w:r>
              <w:rPr>
                <w:b/>
                <w:color w:val="000000"/>
                <w:sz w:val="24"/>
                <w:szCs w:val="24"/>
              </w:rPr>
              <w:t>13</w:t>
            </w:r>
          </w:p>
        </w:tc>
        <w:tc>
          <w:tcPr>
            <w:tcW w:w="2616" w:type="dxa"/>
            <w:tcBorders>
              <w:bottom w:val="single" w:sz="8" w:space="0" w:color="A8D08D"/>
              <w:right w:val="single" w:sz="8" w:space="0" w:color="A8D08D"/>
            </w:tcBorders>
            <w:shd w:val="clear" w:color="auto" w:fill="auto"/>
            <w:vAlign w:val="center"/>
          </w:tcPr>
          <w:p w14:paraId="6B14F437" w14:textId="77777777" w:rsidR="000516FB" w:rsidRDefault="000516FB" w:rsidP="00F3162B">
            <w:pPr>
              <w:rPr>
                <w:color w:val="000000"/>
                <w:sz w:val="24"/>
                <w:szCs w:val="24"/>
              </w:rPr>
            </w:pPr>
            <w:r>
              <w:rPr>
                <w:color w:val="000000"/>
                <w:sz w:val="24"/>
                <w:szCs w:val="24"/>
              </w:rPr>
              <w:t>L &gt; C &gt; G</w:t>
            </w:r>
          </w:p>
        </w:tc>
        <w:tc>
          <w:tcPr>
            <w:tcW w:w="4363" w:type="dxa"/>
            <w:tcBorders>
              <w:bottom w:val="single" w:sz="8" w:space="0" w:color="A8D08D"/>
              <w:right w:val="single" w:sz="8" w:space="0" w:color="A8D08D"/>
            </w:tcBorders>
            <w:shd w:val="clear" w:color="auto" w:fill="auto"/>
          </w:tcPr>
          <w:p w14:paraId="1DE9C663" w14:textId="77777777" w:rsidR="000516FB" w:rsidRDefault="000516FB" w:rsidP="00F3162B">
            <w:pPr>
              <w:jc w:val="center"/>
              <w:rPr>
                <w:color w:val="000000"/>
                <w:sz w:val="24"/>
                <w:szCs w:val="24"/>
              </w:rPr>
            </w:pPr>
            <w:r>
              <w:rPr>
                <w:color w:val="000000"/>
                <w:sz w:val="24"/>
                <w:szCs w:val="24"/>
              </w:rPr>
              <w:t>23.08</w:t>
            </w:r>
          </w:p>
        </w:tc>
      </w:tr>
      <w:tr w:rsidR="000516FB" w14:paraId="0FBBE83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A796157" w14:textId="77777777" w:rsidR="000516FB" w:rsidRDefault="000516FB" w:rsidP="00F3162B">
            <w:pPr>
              <w:jc w:val="center"/>
              <w:rPr>
                <w:b/>
                <w:color w:val="000000"/>
                <w:sz w:val="24"/>
                <w:szCs w:val="24"/>
              </w:rPr>
            </w:pPr>
            <w:r>
              <w:rPr>
                <w:b/>
                <w:color w:val="000000"/>
                <w:sz w:val="24"/>
                <w:szCs w:val="24"/>
              </w:rPr>
              <w:t>14</w:t>
            </w:r>
          </w:p>
        </w:tc>
        <w:tc>
          <w:tcPr>
            <w:tcW w:w="2616" w:type="dxa"/>
            <w:tcBorders>
              <w:bottom w:val="single" w:sz="8" w:space="0" w:color="A8D08D"/>
              <w:right w:val="single" w:sz="8" w:space="0" w:color="A8D08D"/>
            </w:tcBorders>
            <w:shd w:val="clear" w:color="auto" w:fill="E2EFD9"/>
            <w:vAlign w:val="center"/>
          </w:tcPr>
          <w:p w14:paraId="7D98234A" w14:textId="77777777" w:rsidR="000516FB" w:rsidRDefault="000516FB" w:rsidP="00F3162B">
            <w:pPr>
              <w:rPr>
                <w:color w:val="000000"/>
                <w:sz w:val="24"/>
                <w:szCs w:val="24"/>
              </w:rPr>
            </w:pPr>
            <w:r>
              <w:rPr>
                <w:color w:val="000000"/>
                <w:sz w:val="24"/>
                <w:szCs w:val="24"/>
              </w:rPr>
              <w:t>C &gt; G &gt; L</w:t>
            </w:r>
          </w:p>
        </w:tc>
        <w:tc>
          <w:tcPr>
            <w:tcW w:w="4363" w:type="dxa"/>
            <w:tcBorders>
              <w:bottom w:val="single" w:sz="8" w:space="0" w:color="A8D08D"/>
              <w:right w:val="single" w:sz="8" w:space="0" w:color="A8D08D"/>
            </w:tcBorders>
            <w:shd w:val="clear" w:color="auto" w:fill="E2EFD9"/>
          </w:tcPr>
          <w:p w14:paraId="508EC22C" w14:textId="77777777" w:rsidR="000516FB" w:rsidRDefault="000516FB" w:rsidP="00F3162B">
            <w:pPr>
              <w:jc w:val="center"/>
              <w:rPr>
                <w:color w:val="000000"/>
                <w:sz w:val="24"/>
                <w:szCs w:val="24"/>
              </w:rPr>
            </w:pPr>
            <w:r>
              <w:rPr>
                <w:color w:val="000000"/>
                <w:sz w:val="24"/>
                <w:szCs w:val="24"/>
              </w:rPr>
              <w:t>22.3</w:t>
            </w:r>
          </w:p>
        </w:tc>
      </w:tr>
      <w:tr w:rsidR="000516FB" w14:paraId="0259594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6C8D588" w14:textId="77777777" w:rsidR="000516FB" w:rsidRDefault="000516FB" w:rsidP="00F3162B">
            <w:pPr>
              <w:jc w:val="center"/>
              <w:rPr>
                <w:b/>
                <w:color w:val="000000"/>
                <w:sz w:val="24"/>
                <w:szCs w:val="24"/>
              </w:rPr>
            </w:pPr>
            <w:r>
              <w:rPr>
                <w:b/>
                <w:color w:val="000000"/>
                <w:sz w:val="24"/>
                <w:szCs w:val="24"/>
              </w:rPr>
              <w:t>15</w:t>
            </w:r>
          </w:p>
        </w:tc>
        <w:tc>
          <w:tcPr>
            <w:tcW w:w="2616" w:type="dxa"/>
            <w:tcBorders>
              <w:bottom w:val="single" w:sz="8" w:space="0" w:color="A8D08D"/>
              <w:right w:val="single" w:sz="8" w:space="0" w:color="A8D08D"/>
            </w:tcBorders>
            <w:shd w:val="clear" w:color="auto" w:fill="auto"/>
            <w:vAlign w:val="center"/>
          </w:tcPr>
          <w:p w14:paraId="51B4A1CA" w14:textId="77777777" w:rsidR="000516FB" w:rsidRDefault="000516FB" w:rsidP="00F3162B">
            <w:pPr>
              <w:rPr>
                <w:color w:val="000000"/>
                <w:sz w:val="24"/>
                <w:szCs w:val="24"/>
              </w:rPr>
            </w:pPr>
            <w:r>
              <w:rPr>
                <w:color w:val="000000"/>
                <w:sz w:val="24"/>
                <w:szCs w:val="24"/>
              </w:rPr>
              <w:t>C &gt; L &gt; G</w:t>
            </w:r>
          </w:p>
        </w:tc>
        <w:tc>
          <w:tcPr>
            <w:tcW w:w="4363" w:type="dxa"/>
            <w:tcBorders>
              <w:bottom w:val="single" w:sz="8" w:space="0" w:color="A8D08D"/>
              <w:right w:val="single" w:sz="8" w:space="0" w:color="A8D08D"/>
            </w:tcBorders>
            <w:shd w:val="clear" w:color="auto" w:fill="auto"/>
          </w:tcPr>
          <w:p w14:paraId="19AFA4FE" w14:textId="77777777" w:rsidR="000516FB" w:rsidRDefault="000516FB" w:rsidP="00F3162B">
            <w:pPr>
              <w:jc w:val="center"/>
              <w:rPr>
                <w:color w:val="000000"/>
                <w:sz w:val="24"/>
                <w:szCs w:val="24"/>
              </w:rPr>
            </w:pPr>
            <w:r>
              <w:rPr>
                <w:color w:val="000000"/>
                <w:sz w:val="24"/>
                <w:szCs w:val="24"/>
              </w:rPr>
              <w:t>22.99</w:t>
            </w:r>
          </w:p>
        </w:tc>
      </w:tr>
    </w:tbl>
    <w:p w14:paraId="00000061" w14:textId="617357E6" w:rsidR="003415FF" w:rsidRDefault="00000000">
      <w:pPr>
        <w:spacing w:line="480" w:lineRule="auto"/>
        <w:rPr>
          <w:color w:val="000000"/>
          <w:sz w:val="24"/>
          <w:szCs w:val="24"/>
        </w:rPr>
        <w:sectPr w:rsidR="003415FF" w:rsidSect="00FB1D63">
          <w:headerReference w:type="even" r:id="rId14"/>
          <w:headerReference w:type="default" r:id="rId15"/>
          <w:footerReference w:type="even" r:id="rId16"/>
          <w:footerReference w:type="default" r:id="rId17"/>
          <w:headerReference w:type="first" r:id="rId18"/>
          <w:footerReference w:type="first" r:id="rId19"/>
          <w:pgSz w:w="12240" w:h="15840"/>
          <w:pgMar w:top="1296" w:right="1440" w:bottom="1296" w:left="1440" w:header="432" w:footer="720" w:gutter="0"/>
          <w:lnNumType w:countBy="1" w:restart="continuous"/>
          <w:pgNumType w:start="1"/>
          <w:cols w:space="720"/>
          <w:docGrid w:linePitch="272"/>
        </w:sectPr>
      </w:pPr>
      <w:r>
        <w:rPr>
          <w:color w:val="262626"/>
          <w:sz w:val="24"/>
          <w:szCs w:val="24"/>
        </w:rPr>
        <w:br/>
      </w:r>
    </w:p>
    <w:p w14:paraId="00000063" w14:textId="090D7B6C" w:rsidR="003415FF" w:rsidRDefault="00000000">
      <w:pPr>
        <w:spacing w:line="480" w:lineRule="auto"/>
        <w:rPr>
          <w:b/>
        </w:rPr>
      </w:pPr>
      <w:r>
        <w:rPr>
          <w:b/>
          <w:color w:val="262626"/>
          <w:sz w:val="24"/>
          <w:szCs w:val="24"/>
          <w:highlight w:val="white"/>
        </w:rPr>
        <w:lastRenderedPageBreak/>
        <w:t>Figures</w:t>
      </w:r>
      <w:r>
        <w:rPr>
          <w:b/>
          <w:noProof/>
          <w:color w:val="262626"/>
          <w:sz w:val="24"/>
          <w:szCs w:val="24"/>
          <w:highlight w:val="white"/>
        </w:rPr>
        <w:drawing>
          <wp:inline distT="114300" distB="114300" distL="114300" distR="114300" wp14:anchorId="4FCF0FE0" wp14:editId="55A0DF56">
            <wp:extent cx="8618220" cy="4787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8618220" cy="4787900"/>
                    </a:xfrm>
                    <a:prstGeom prst="rect">
                      <a:avLst/>
                    </a:prstGeom>
                    <a:ln/>
                  </pic:spPr>
                </pic:pic>
              </a:graphicData>
            </a:graphic>
          </wp:inline>
        </w:drawing>
      </w:r>
    </w:p>
    <w:p w14:paraId="00000064" w14:textId="4BECFA82" w:rsidR="003415FF" w:rsidRPr="00B93870" w:rsidRDefault="00000000" w:rsidP="00B93870">
      <w:pPr>
        <w:spacing w:line="480" w:lineRule="auto"/>
        <w:ind w:left="360"/>
        <w:rPr>
          <w:b/>
          <w:sz w:val="24"/>
          <w:szCs w:val="24"/>
        </w:rPr>
      </w:pPr>
      <w:r w:rsidRPr="00B93870">
        <w:rPr>
          <w:b/>
          <w:sz w:val="24"/>
          <w:szCs w:val="24"/>
        </w:rPr>
        <w:t>Figure 1:</w:t>
      </w:r>
      <w:r w:rsidRPr="00B93870">
        <w:rPr>
          <w:sz w:val="24"/>
          <w:szCs w:val="24"/>
        </w:rPr>
        <w:t xml:space="preserve"> Spatial representation of priority areas for protection to account for governance, land use and climate risk together and in that order. Accounting for these risks to protected area effectiveness to produce more resilient conservation networks would require 23.5% of land surface to reach suitable habitat protection goals (</w:t>
      </w:r>
      <w:r w:rsidRPr="00B93870">
        <w:rPr>
          <w:i/>
          <w:sz w:val="24"/>
          <w:szCs w:val="24"/>
        </w:rPr>
        <w:t>26</w:t>
      </w:r>
      <w:r w:rsidRPr="00B93870">
        <w:rPr>
          <w:sz w:val="24"/>
          <w:szCs w:val="24"/>
        </w:rPr>
        <w:t>) for vertebrate species from the IUCN Red List of Threatened Species (</w:t>
      </w:r>
      <w:r w:rsidRPr="00B93870">
        <w:rPr>
          <w:i/>
          <w:sz w:val="24"/>
          <w:szCs w:val="24"/>
        </w:rPr>
        <w:t>20</w:t>
      </w:r>
      <w:r w:rsidRPr="00B93870">
        <w:rPr>
          <w:sz w:val="24"/>
          <w:szCs w:val="24"/>
        </w:rPr>
        <w:t>).</w:t>
      </w:r>
    </w:p>
    <w:p w14:paraId="00000066" w14:textId="44F453B0" w:rsidR="003415FF" w:rsidRDefault="00000000" w:rsidP="00B93870">
      <w:pPr>
        <w:spacing w:line="480" w:lineRule="auto"/>
        <w:ind w:left="360"/>
        <w:rPr>
          <w:sz w:val="24"/>
          <w:szCs w:val="24"/>
        </w:rPr>
      </w:pPr>
      <w:r>
        <w:rPr>
          <w:noProof/>
        </w:rPr>
        <w:lastRenderedPageBreak/>
        <w:drawing>
          <wp:inline distT="0" distB="0" distL="0" distR="0" wp14:anchorId="17A4D3B7" wp14:editId="295AD56B">
            <wp:extent cx="8477250" cy="470535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8477250" cy="4705350"/>
                    </a:xfrm>
                    <a:prstGeom prst="rect">
                      <a:avLst/>
                    </a:prstGeom>
                    <a:ln/>
                  </pic:spPr>
                </pic:pic>
              </a:graphicData>
            </a:graphic>
          </wp:inline>
        </w:drawing>
      </w:r>
      <w:r>
        <w:rPr>
          <w:b/>
          <w:sz w:val="24"/>
          <w:szCs w:val="24"/>
        </w:rPr>
        <w:t>Figure 2</w:t>
      </w:r>
      <w:r>
        <w:rPr>
          <w:sz w:val="24"/>
          <w:szCs w:val="24"/>
        </w:rPr>
        <w:t>: “No regrets” areas comprising 8.5 million km</w:t>
      </w:r>
      <w:r>
        <w:rPr>
          <w:sz w:val="24"/>
          <w:szCs w:val="24"/>
          <w:vertAlign w:val="superscript"/>
        </w:rPr>
        <w:t xml:space="preserve">2 </w:t>
      </w:r>
      <w:r>
        <w:rPr>
          <w:sz w:val="24"/>
          <w:szCs w:val="24"/>
        </w:rPr>
        <w:t>of land that was identified as priority habitat for protection regardless of the risks included in our analysis.</w:t>
      </w:r>
    </w:p>
    <w:p w14:paraId="00000067" w14:textId="77777777" w:rsidR="003415FF" w:rsidRDefault="00000000">
      <w:pPr>
        <w:spacing w:line="480" w:lineRule="auto"/>
      </w:pPr>
      <w:r>
        <w:rPr>
          <w:noProof/>
        </w:rPr>
        <w:lastRenderedPageBreak/>
        <w:drawing>
          <wp:inline distT="0" distB="0" distL="0" distR="0" wp14:anchorId="1CBA3DB8" wp14:editId="2FDE7923">
            <wp:extent cx="8083550" cy="4483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8083550" cy="4483100"/>
                    </a:xfrm>
                    <a:prstGeom prst="rect">
                      <a:avLst/>
                    </a:prstGeom>
                    <a:ln/>
                  </pic:spPr>
                </pic:pic>
              </a:graphicData>
            </a:graphic>
          </wp:inline>
        </w:drawing>
      </w:r>
    </w:p>
    <w:p w14:paraId="0000006B" w14:textId="57E3DF35" w:rsidR="003415FF" w:rsidRDefault="00000000" w:rsidP="00B93870">
      <w:pPr>
        <w:spacing w:line="480" w:lineRule="auto"/>
        <w:ind w:left="360"/>
        <w:rPr>
          <w:sz w:val="24"/>
          <w:szCs w:val="24"/>
        </w:rPr>
      </w:pPr>
      <w:r>
        <w:rPr>
          <w:b/>
          <w:sz w:val="24"/>
          <w:szCs w:val="24"/>
        </w:rPr>
        <w:t>Figure 3:</w:t>
      </w:r>
      <w:r>
        <w:rPr>
          <w:sz w:val="24"/>
          <w:szCs w:val="24"/>
        </w:rPr>
        <w:t xml:space="preserve">  Percent country-level variation between the baseline scenario and the 15 scenarios including risk. Countries whose results are consistent across the 15 scenarios (e.g., Mexico) have low variation, while countries whose results are less consistent across the 15 scenarios (e.g., Finland) have high variation. </w:t>
      </w:r>
    </w:p>
    <w:p w14:paraId="0000006C" w14:textId="77777777" w:rsidR="003415FF" w:rsidRDefault="00000000">
      <w:pPr>
        <w:spacing w:line="480" w:lineRule="auto"/>
        <w:rPr>
          <w:sz w:val="24"/>
          <w:szCs w:val="24"/>
        </w:rPr>
      </w:pPr>
      <w:r>
        <w:rPr>
          <w:noProof/>
          <w:sz w:val="24"/>
          <w:szCs w:val="24"/>
        </w:rPr>
        <w:lastRenderedPageBreak/>
        <w:drawing>
          <wp:inline distT="0" distB="0" distL="0" distR="0" wp14:anchorId="04D9FD86" wp14:editId="39DFADEF">
            <wp:extent cx="9144000" cy="33909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9144000" cy="3390900"/>
                    </a:xfrm>
                    <a:prstGeom prst="rect">
                      <a:avLst/>
                    </a:prstGeom>
                    <a:ln/>
                  </pic:spPr>
                </pic:pic>
              </a:graphicData>
            </a:graphic>
          </wp:inline>
        </w:drawing>
      </w:r>
    </w:p>
    <w:p w14:paraId="0000006E" w14:textId="24DB35F2" w:rsidR="003415FF" w:rsidRDefault="00000000" w:rsidP="00FB1D63">
      <w:pPr>
        <w:spacing w:line="480" w:lineRule="auto"/>
        <w:ind w:left="360"/>
        <w:rPr>
          <w:b/>
          <w:sz w:val="24"/>
          <w:szCs w:val="24"/>
        </w:rPr>
      </w:pPr>
      <w:r>
        <w:rPr>
          <w:b/>
          <w:sz w:val="24"/>
          <w:szCs w:val="24"/>
        </w:rPr>
        <w:t xml:space="preserve">Figure 4: </w:t>
      </w:r>
      <w:r>
        <w:rPr>
          <w:sz w:val="24"/>
          <w:szCs w:val="24"/>
        </w:rPr>
        <w:t>Contrast of using individual risk objectives (governance, land use, climate) to the baseline scenario of uniform objective structure</w:t>
      </w:r>
      <w:r w:rsidR="00E16086">
        <w:rPr>
          <w:sz w:val="24"/>
          <w:szCs w:val="24"/>
        </w:rPr>
        <w:t xml:space="preserve">. </w:t>
      </w:r>
      <w:r>
        <w:rPr>
          <w:sz w:val="24"/>
          <w:szCs w:val="24"/>
        </w:rPr>
        <w:t>The top panels represent the individual risk data for the focal regions including northern Europe (left), west Africa (center) and southern Europe (right). In the bottom panels brown shows the baseline scenario, green the specific risk objective scenario results, and purple where both scenarios agree. The figures show how the spatial configuration of the solutions changes when risk is considered in a scenario. The top row of the maps represent data in their original resolution, the bottom row represents scenario results at a 10 x 10 km resolution.</w:t>
      </w:r>
    </w:p>
    <w:sectPr w:rsidR="003415FF" w:rsidSect="00B93870">
      <w:headerReference w:type="default" r:id="rId24"/>
      <w:footerReference w:type="default" r:id="rId25"/>
      <w:pgSz w:w="15840" w:h="12240" w:orient="landscape"/>
      <w:pgMar w:top="1134" w:right="1134" w:bottom="1134" w:left="1134" w:header="0" w:footer="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393C7" w14:textId="77777777" w:rsidR="002B7D3E" w:rsidRDefault="002B7D3E">
      <w:r>
        <w:separator/>
      </w:r>
    </w:p>
  </w:endnote>
  <w:endnote w:type="continuationSeparator" w:id="0">
    <w:p w14:paraId="1B6008D7" w14:textId="77777777" w:rsidR="002B7D3E" w:rsidRDefault="002B7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5" w14:textId="77777777" w:rsidR="003415FF" w:rsidRDefault="003415F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10BD38FC"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FB1D63">
      <w:rPr>
        <w:smallCaps/>
        <w:noProof/>
        <w:color w:val="4F81BD"/>
      </w:rPr>
      <w:t>1</w:t>
    </w:r>
    <w:r>
      <w:rPr>
        <w:smallCaps/>
        <w:color w:val="4F81BD"/>
      </w:rPr>
      <w:fldChar w:fldCharType="end"/>
    </w:r>
  </w:p>
  <w:p w14:paraId="00000079" w14:textId="77777777" w:rsidR="003415FF" w:rsidRDefault="003415F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6" w14:textId="77777777"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Pr>
        <w:smallCaps/>
        <w:color w:val="4F81BD"/>
      </w:rPr>
      <w:fldChar w:fldCharType="end"/>
    </w:r>
  </w:p>
  <w:p w14:paraId="00000077" w14:textId="77777777" w:rsidR="003415FF" w:rsidRDefault="003415FF">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6EB7C407" w:rsidR="003415F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FB1D63">
      <w:rPr>
        <w:noProof/>
        <w:color w:val="000000"/>
      </w:rPr>
      <w:t>20</w:t>
    </w:r>
    <w:r>
      <w:rPr>
        <w:color w:val="000000"/>
      </w:rPr>
      <w:fldChar w:fldCharType="end"/>
    </w:r>
  </w:p>
  <w:p w14:paraId="0000007B" w14:textId="77777777" w:rsidR="003415FF" w:rsidRDefault="003415F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F688E" w14:textId="77777777" w:rsidR="002B7D3E" w:rsidRDefault="002B7D3E">
      <w:r>
        <w:separator/>
      </w:r>
    </w:p>
  </w:footnote>
  <w:footnote w:type="continuationSeparator" w:id="0">
    <w:p w14:paraId="4ED7A92B" w14:textId="77777777" w:rsidR="002B7D3E" w:rsidRDefault="002B7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0" w14:textId="77777777" w:rsidR="003415FF" w:rsidRDefault="003415F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F" w14:textId="77777777" w:rsidR="003415FF" w:rsidRDefault="003415F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1" w14:textId="77777777" w:rsidR="003415FF" w:rsidRDefault="0000000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rPr>
      <w:drawing>
        <wp:anchor distT="0" distB="0" distL="114300" distR="114300" simplePos="0" relativeHeight="251658240" behindDoc="0" locked="0" layoutInCell="1" hidden="0" allowOverlap="1" wp14:anchorId="552082C3" wp14:editId="5B4563FB">
          <wp:simplePos x="0" y="0"/>
          <wp:positionH relativeFrom="column">
            <wp:posOffset>1</wp:posOffset>
          </wp:positionH>
          <wp:positionV relativeFrom="paragraph">
            <wp:posOffset>5080</wp:posOffset>
          </wp:positionV>
          <wp:extent cx="1045210" cy="457200"/>
          <wp:effectExtent l="0" t="0" r="0" b="0"/>
          <wp:wrapSquare wrapText="bothSides" distT="0" distB="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45210" cy="457200"/>
                  </a:xfrm>
                  <a:prstGeom prst="rect">
                    <a:avLst/>
                  </a:prstGeom>
                  <a:ln/>
                </pic:spPr>
              </pic:pic>
            </a:graphicData>
          </a:graphic>
        </wp:anchor>
      </w:drawing>
    </w:r>
  </w:p>
  <w:p w14:paraId="00000072" w14:textId="77777777" w:rsidR="003415FF" w:rsidRDefault="003415FF">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77777777" w:rsidR="003415FF" w:rsidRDefault="003415FF">
    <w:pPr>
      <w:jc w:val="right"/>
    </w:pPr>
  </w:p>
  <w:p w14:paraId="00000074" w14:textId="77777777" w:rsidR="003415FF" w:rsidRDefault="003415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8497B"/>
    <w:multiLevelType w:val="hybridMultilevel"/>
    <w:tmpl w:val="55A88E5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3376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5FF"/>
    <w:rsid w:val="000516FB"/>
    <w:rsid w:val="00062266"/>
    <w:rsid w:val="000D7808"/>
    <w:rsid w:val="001558CC"/>
    <w:rsid w:val="00161C88"/>
    <w:rsid w:val="001A416A"/>
    <w:rsid w:val="001B179D"/>
    <w:rsid w:val="00291BE5"/>
    <w:rsid w:val="002A18AE"/>
    <w:rsid w:val="002B7D3E"/>
    <w:rsid w:val="00307244"/>
    <w:rsid w:val="003243D7"/>
    <w:rsid w:val="003333CD"/>
    <w:rsid w:val="003415FF"/>
    <w:rsid w:val="0036512A"/>
    <w:rsid w:val="003A40D5"/>
    <w:rsid w:val="003A4FAD"/>
    <w:rsid w:val="003B0E6C"/>
    <w:rsid w:val="003B0F53"/>
    <w:rsid w:val="004117DA"/>
    <w:rsid w:val="00433B9A"/>
    <w:rsid w:val="004360EA"/>
    <w:rsid w:val="00442A8E"/>
    <w:rsid w:val="00464E0B"/>
    <w:rsid w:val="00473442"/>
    <w:rsid w:val="004A2F7B"/>
    <w:rsid w:val="00502DBE"/>
    <w:rsid w:val="005A16C5"/>
    <w:rsid w:val="005B4343"/>
    <w:rsid w:val="00605948"/>
    <w:rsid w:val="0063719C"/>
    <w:rsid w:val="006412BE"/>
    <w:rsid w:val="0066058C"/>
    <w:rsid w:val="007359F1"/>
    <w:rsid w:val="007B2C3A"/>
    <w:rsid w:val="007B53FF"/>
    <w:rsid w:val="007F777B"/>
    <w:rsid w:val="00811FF5"/>
    <w:rsid w:val="00841CA5"/>
    <w:rsid w:val="00862700"/>
    <w:rsid w:val="008949D5"/>
    <w:rsid w:val="00904282"/>
    <w:rsid w:val="0090654C"/>
    <w:rsid w:val="009074F8"/>
    <w:rsid w:val="00910D66"/>
    <w:rsid w:val="009C14AE"/>
    <w:rsid w:val="00A26877"/>
    <w:rsid w:val="00A64D3A"/>
    <w:rsid w:val="00A73C0E"/>
    <w:rsid w:val="00A8646B"/>
    <w:rsid w:val="00AE15BD"/>
    <w:rsid w:val="00B20B8B"/>
    <w:rsid w:val="00B34BAA"/>
    <w:rsid w:val="00B45D33"/>
    <w:rsid w:val="00B74A34"/>
    <w:rsid w:val="00B93870"/>
    <w:rsid w:val="00BA76B2"/>
    <w:rsid w:val="00BC2B59"/>
    <w:rsid w:val="00BD0DAE"/>
    <w:rsid w:val="00BD6440"/>
    <w:rsid w:val="00BD7642"/>
    <w:rsid w:val="00C11FC4"/>
    <w:rsid w:val="00C40623"/>
    <w:rsid w:val="00C64ED4"/>
    <w:rsid w:val="00CC4C71"/>
    <w:rsid w:val="00D155BC"/>
    <w:rsid w:val="00D3582E"/>
    <w:rsid w:val="00D4238E"/>
    <w:rsid w:val="00D6084E"/>
    <w:rsid w:val="00DA4A53"/>
    <w:rsid w:val="00DC0ED9"/>
    <w:rsid w:val="00DE2C73"/>
    <w:rsid w:val="00E02ADB"/>
    <w:rsid w:val="00E16086"/>
    <w:rsid w:val="00E16E67"/>
    <w:rsid w:val="00F0346C"/>
    <w:rsid w:val="00F072FA"/>
    <w:rsid w:val="00F23EBA"/>
    <w:rsid w:val="00F34BA1"/>
    <w:rsid w:val="00FB1D63"/>
    <w:rsid w:val="00FD79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056D"/>
  <w15:docId w15:val="{F1D980F1-55AA-4FEC-82AC-34C394A7D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ucnredlist.org/" TargetMode="External"/><Relationship Id="rId13" Type="http://schemas.openxmlformats.org/officeDocument/2006/relationships/hyperlink" Target="https://osf.io/e2fuw/?view_only=46eb2e525daf42d29df318a92762d885" TargetMode="External"/><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hyperlink" Target="https://www.protectedplanet.net"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datazone.birdlife.org/species/requestdis"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5Hg76zEiJzVtEQdMCBzquZe4ag==">AMUW2mXK/hU2a5Z//S1B2BKbT1mGx1ENzAmFA2sxzXOIVJz9J+vMV9j9f8tVocTvhP5UPhmAo2s0y79KgcSIutpgbLkLVMOvVogdjRoCi47LnkAY1ZpfKioNwlLpDlJoAVvYCn2mIRnYszl+tZ+lN0cCdVOH7/HG3yEON1JwIWZNBOC3C+/HRal9VY2Uw9Pb2x43EbRBCRPhb5H8y6CU3qx+/Jf/TxfGpH94i9WszciiNWq+uasbA0qVh/qzd1P3NLCA+II1KHFPWHGq2Litkx4DC53Yz2cb6DMdCv2yIYcgRnHxWEjnBR28DQRiUn14yEmTDfCxPLOG/sTDIkWcfiuI4y6rEhlnj77oAGy6EBqcOmAN4Os7NTA9EnVHoDqZQK3SXYJst0frS0dP1Wl8TG5lIwisZlej/KR5d7F6iojUOOV4jQQBV3RL0XCTmx0Du23hvExWDTHhSfBTIM1Q7OQsacGO7B9KijD5RoBaW1B3WKozdPQf2KAaOKC0jB/xtuewPOyMXWNLgukWIsDv2VGp4vgOYNRgaDa/JWc8YnOKi6kJBVAO3ebe/YxIfRVEjf+2QqENKIWvPNFVQkRAtD0VwdNZQ/2RfkBk+c3KleMtc4kJw4mgnE/v+/zLCX/E6lkVHKnEtM2cjy6TxcLfPDCMy3wSzYYMfK+8JX6SWR7Gg7HxAZLx4ISrEaTsxPjGBv89Pc681SUwEvzYEMm5Q3vHCEpDuboiGc0+EnbUSwqkLxpSgaamwQ5IjbvbBHJRgp+EGgtD/I1w/jRneTk6CyxbSbkUZ8Ed58wMYX2UN9KqzcLSuEJdsoDOTiFN8Z4AeI9C2/wwfBgyVYN4kMt1IhH6U9bRRYYZ5NwpiFTbaHyZHG4wAUEitDqYw4llIoIA8HFNkyUBKoYfuxrsQfLB8V+LwDSXRwGKdIMB5JOmfp2+OGNehPevAMGxnROFDerAFqNJ9Um7Nzs1NjGWn+iQsW/BEk/1EivrvcGQKGbLhIiIexY6xd8l6qzpViOQQKThhQF8AE+x5hMt5gUlL7UbZuSbDiuK/VIhEAYgexK7E2LI8RH8N3e2AwHuG3wkaoEKmr+3GfJ96yAMt9rNYIv4q7AT05LTUB9T0WsVp6DEnMEi7Jl4+e7LtlPVLbadS+mnLR4+KPdmZA29ieWN/Vf5gOfVxiBWNXxQV1dHNu5OWh3IjrwwJrC8SfcScIrxtVtih2iuPwfs1z83G8XnJ859M23lnDwtPAdD4PahXmI8MT8uPrFN9aMyYI6XVP3k7Tms3hf5PAe+BcDsq2fQdaDd8sm8NCH0mgNKdaiR3juX1fNxNDzcQT2NKLRLXHsGWAsSG8aQA8LhzitsYaL5Ld82EcQuvj6kg2jpLPKZty60b3jTTwpisE9SHjIPNhNpdaAR2eUEzF52YScZkrtzVUcKbECSMXhRLbAwi+f+g3kfuJjkpqFNQfqbEFi5K3SVKCVSIC0KF0V2rDjWWyN30K4v+kXjuRgkVNu6/zPKbPImII7ISmJXJtjkorBXqb3jdO1KVJRH2Hk6GMp9296Ajq0XStzoH5kP/Ie/WWirkROxDlQNqqEKfLif89KkBaTwrz0siU52hHrog3JTUvpKdkM/gdwXQhLLoqFg6KB92FVJPQKOApwfphc0W91uxELuuSvmI3UZOW77AyeZtY2YYoI9UM4FTkcP7coDeObb2oXq4FuIGIPM++AANAbn2s45/ZMnUUoZqt1Qq6F2a7cH/DXPRW42U8UJtSXvYjTuoIik+aK7FcYsAY05grLszXeSXbT6R0fpqALI7abus5Xu4Ez6Z7x/NzQDUjpS5BNrEWIdZb4ntnXfOJQf7bC+l+6+foipeeJ9m3cPzn2/KHSoNQpDfgrg0/GMV4FNogkA5GwFylssTLKQoLVXN60IJ61xruPt4s38y+qNaCIhSEuVah6kcwxNfL0xAI5sYRyZlhk7vXEpVddu7ZoVaMrbg1Sw+dFLurqQ0A56WlMK1AgNyxRv1aLbPeFH8QqkobRxTwnwidnaxLY/vT5/8Q7NcYago+9HnCGLhZcDdW1FtWNJ9V0uTIEXMul6gozYETtQ6nkqF8ngcMPkUG2Cmb/bjle/m0klaX779Z0HnOUU3WUR2vE+Xec564m+azmUfn6O69CB9DtxPEhKV3F3McBY4cRYwmoOHfdJiWdxelG7LyxocOuYDRU7G6nJ7/cBd/zal6z19IYJZKzj+mdgtrXFgaB9am0++4pzjlEZ3kIwFeafxbGuNJhdyJy+pryPjMTAHkseO6CP7qYIWUT7TsGUiqFlidWS8fPWuVDnMCa5TGwTLB/U5iXfbjVXJsCnULDkaxpUSve9U+3Hxim9AvGSjmvZhNt9GztT5kfZRWO7281MIEjk6pAZo6DD5M1/L3yLkxU4ggcdFueG5Nl1LxoPWsePBye0++vAaU/Vc+p0WsqGMxhjBgBxx749UjWvYWXEeH5Wm4D92+aVXLq/O5gSEn/CPnyhfAK9za654+ZXLmIDHBCH5OqqwkxO5C/bojJHAA4IwPiwdW2YRZkBZpGaQDFgFlKgusIufHtgamFNPWheh0Tg0H3TtioqVGHqGzx+RIwnyD/E5lm4pGsY0bbQS4w6c6Qss75j9IB3k+rPRdGBIrDikSU962jaT4j3p5jFZ7li5rzK45QrLVfs8IjwrPrk/mUVLBD2N6IVPAT4IXhGiFCqUO7mv1Pl5aTX+OmRfncWYi3TF/818WrfvF1DeoFqS4WzS8CX3uF8ChmTwv1RfDWGjpmCgXVIB2cJcYT1Qkkk+6Cvl2wQZoLBeXRZVPTmIFnEmBuFKLBAnGG+JCHkB+/w6ttmZLoEzVAXTCBSw7pyunwnDDiGPiiBbmD+doY90fneVIeR7z3AYPLHtCJ8pKM43mjnoZ6bUhSQSGkqmahZ6SVMFySgxWQUia09bQxNtpanmQ0CzGtFPnxp7rmrCPDUw68RZta4DS6mtozp0r1ll2IoEPhGFmZi7Szi0Qz+HOaWk6x+VvCAST+Dbh0pYPN4e462L+b0zar7xau/a8tpBavm5SBrb1xdzuVooPqINUGoHbbLFFB81sHwPIRhD3ud9xDU8LBB+RdSCNgDQ2ofPJTZHLVF/wfT8Ule7MG2KJkpEcmA4FgKwUiiqxEEmYoXDpXlKTTmXd3O+vKk5lnrhLkwGTDO6ui/00DQnZF9WAaVD7u/0uKe2Vi7YHnI0Z6EL6cGtIRV8NiFMIe6fMwVZER8dnHMyn48aUox10Um1esJt/99B70/q7fozCDLyPSkKun5owbA3VJYIQBAnx9AXRJ9EDC/gamJpFHOF1EFQn2fphUA8Zz9uwpyNOchGajNbrrS3vaCjLTlIR4tCCwav8KgFBWupIY07XSG/Kf4CnAgCcX4Sz3h35jNSmgeOfd9wF9jvM7fcOg8ltqn60vxuQTVE8TKrdNP1QYu3rttScmUN+W01jtxuUBIwpN6I8wrb6XRL55EcumAqPxb4c4rpY74eyL5q5DE/WKuvrfu5klwO11Xly+TMXtepk4u52wROhOpaw4zg3GnZ59HFTulB8dOe86raLd1lgxh4UIzoo7U377iB4lJMKn0ITldg4F+ofz8keAmvRef8ZWQYIRoA6dXQ5JsK26GBM8FB3vRo/blGNyQEdlrmdL+MO5RDkR/wOrtu6wfHSpEDVN95lPkxWZu+r4iXlhhbZMYvoHo/JYZHBnU9824KpJH1xScvQHAAazxnCILFgoKQeCnRlxNTubTSOV9+hSODSNwPRsW1DK8/OcfNBRZYvvWHkxV/tPQq3x6FDRZM1wNpuj4KtySRBwv471xCPZ6+sIh+2KUbjHm8GVMQkuK1c8NSTi7g6ms1ZgK3d+XOaNWu13P7BnMynIvx4W085HMgfyA8uWidKQy//Ls7lRs1o7nEcbOrLnzhn6TuTyisEGt6UDwvPtB4vjSACyGht+OM4o2KQrkNXIQx73A5K1WpZMF0xmRgTeQufvL0Ah72odcje/w61pmQHYpldQfP41KSaKVeF0ezzOXK/rPVA3hWFGDwTF1EMnFPUsF3c5Ct8W7qBs+TCK7J1C1TC62aP/Mdy/jyK6fa3WNv0zK2lKcb1hSVjn8jtBIcgJtpehTvQeMcAn7GljxE5cCGGIEDVElQwiVvAh/0GNsgwvgn2bqo9AzoSOXov4dcU69GoJ3ZISW2rXvTMiHD3SRqL6k2ze9AAn7xA3vANmX01hW1XwNmSJnqhBck61vvPjIDRdg0NzaVxnkVjurTGAlJOUOSKnzpULIFPFNIJraAgCJlgSE6o2av+/sMzn1+sxz16e07BaAROTbMf4ZUUw2Iuwn8vhtxKaZ8PNlQP69rp7RRgf2wvS0iG9MLKmJr8jDwQQLbLNljrklnhH+/b08T/KFeKEIrQ9qEJNEpcGOxNdInnzKOfJsm/fngqNUU9NkJfBDmhJTBxyCghQ+oaRe2jy8MGUWgcqN2hgkReNoR7Ba2QTDYZftyjpRcNhxlh7Kb7XAYMbfJH7WHgeC9Z3VS8qf7ZM9oQPOJbvv4LOGXrenDpMPDYCSyv+1TRIK0mKnattmobHsNO3VsDthFOH4Us2eN+1wFxghDeXC+wYlrdy+lKMMky0pm/1hxAhuDXXZM99QNuJG+Yu+4MvS+4SmH7Pk9uuFm43afqDTbaUXXCim1dLLJeH0klV4THChTLMNXnyu53ud8N5UbbmntlonJtUbRDtIfNGUtTOoFexIpSXLg7P1lxfp2UXBWYoTAy+QtSK8FYLTmc05fn+KfIdcBgjEhtD1swO+/t9s74aoZ4j3q3k/k48x2ZImKWBeuBHPO9yehTs2E+JcFmlvjOAv4CSU1pqzU8DFvrfKk+gUUHC2fv5HNTAarIdSCmzHZom4TXHVR7yquMyUvGBrZbij2GUvT4XpaZY77CVCTG7mb18p9BtME9jqKc32nld0Oc7iTW9njkCoQfvxBKQQgkQrxxRRnfnFI1Kzr1elfnFtmwrQR/h97cUh/hmqYoy/tbpvWmj4l1cIwM0tUQovDdhZSOtHMVugVJM4OXIdGxiEZJ6SdDKKnMku88wesIJojrFUG71p5cyDK0YUiBuHToEfpDWckKtPQwPLNZezk9VqCYcH0JfJ+PoyhRxLbt4Bocde5r/cpi8+Phk/QwWktfGs7n4gKtW4RWhM8wuS7K3el3pDU3fLkytWYTSSVNZjiUvWGHdWm+3mltb+XxytNazSgeX4vhWuUG8RX4HEsD1/FI6CSfOXptIkV5GJQd2GuoF4RcqLe80ggTjUaqbn8q4E1O9YIqea29QAnocHwrYrRafvJr+JVLQJGYGblVgN+DN1FFfVsaCY3dkCHQ5sCTyK29v5qyK4toA9cFB+wiqVmPzo5VbVBKsaXhhwBS6bw/0lOwxo+YA9C4rr9BHWdWSra9ZO43xn4N4k/d2gRZFAY0gCWSEsjFky+YIZuOe6gw8+HYp+Estw/5rT+bvtIXICuO68TFcycNA55WYZ4tQ4E1gmFqvhvruMbTFxazu5ISoSxzirisJnWDfayTRK5g8fgfb9klxzbhWniP3+SnmW8YP1xp9Y/CJVhC6mAcvjSGreJ5WqVWl9OxrwX3YuZKm9Zmkh7CS26t64KkEOqBgh2WKST6r+dUVXS9/kmjAnJApRL2u9SQ+9Dz3PMM/nx/hAoKKbtn/JHHki9fBa3WCSwv5uPCsvYKBVuG6H+eYBJtKzkJPK3KZ0hKLvAB3aRQnTVMEOazqB/vVshyI/YGVB0DLuEasRBeAaumkzq/2Gx8UIeYtujZcDs6tpy6p8tQH6WCzXkdg3m1cgWaolewScuqDsNSugTbxGXsHDOP/GKzLnNc8MzJ+nTcAPImgFJSP4any2ZJA58JG5XzmRBDneYZlhzXnmV8HPlwWa9dsR6nTuq28AvHuXmL2yB/PzAPFOa83fwalbfbjmIz5YcRs37TpGtbyCxX2oUWCBmtDCgBumqs3jD9LJ0+nCGldBzyMEYdoqpSDvk0JJ5ahceeOU5Fzccqlt/oRsTOrk6kXnEDHKWB7sTPSdR5wYBzDFYVQwwsCyKhk3CIywyoNT2QFefz0wXESOD+VoZFQ24hGiSvpEELWdgaesbzRIja67aWgfJXZ76Uf6QFak120Vqk/MbxAWrnYXaSyutnfUV6Y1+b6CBae1MPm0RULQmQHxZHynKVCYd/CtWYO2DD4xdzioCdeU49UrhBMjUNwfsAo1D1ehdl8igbz20IFS1ijBAqsBPwslp4R26lqThRtlmVGySArYdOE9yTjNEvZXL0KqysZOn82SBDDaylPw23VcGp2G9hCFl+4Gp1m6pfilaZqnX7H+EUtG5PN/knUIc/TSSi2+sntobk8b1QjScd4mIU+R/OT0qJtu0KnvoQFeWqYL0OOxwE3JgCnkbvq3aQua42MOHa/jAfwd+c0ws+EJweB4MDYNZIp0t0BdjEz74w2Un11mjPhb1MMSfzZ/LPNWV1mQRcqdfbr3oyV0g9LMkFR4oSIVvU7oSfw3DRcq0MHI+X+kykCIWdmpcW1Ol9vdZWpWe9QfbILtQHOH0zFf+IoC1n2IJCPhBUXaXEZQgnf16uH0WWthckw8HXqLfiBdx0+AkDvK//2wX84qx8msLifvc/dsCb/oiAwuD0iI8vq4ycq/rPaPzGumP7XKmGmHSu8P5C2pB7lL77q0SOj/Meym+QAKAmrhRTMuMNbVuSrJI8VXX4aWAy99adkgjz+3KW9ONRIZGUTqSPw5NJ8B660U9g9LgoSamiuGZmSOKdY5XmddpslAefy603EoiFXnbTb81uRQOQ617il+LoeAVtvWRsoWNeFzQsG2NBI2ch7nXTCNJGCmMHbFw9GIzFZbSgIWUwquapOdY9UWpo72nzLcNHMdIU0+fj5UWmkTf3HybCY/Qs4d3IF87l7uK/xEIapN6wlkrlsbGh5nAjLDp04iCtyCOmwXOqEwtZbfu8fepQYcKM+PFGMjmDAmsWsDA9r96CgfB7jyCisxe+lopW2tsD1oJ5Ql++GTUvf+U70pN/BUpevSMGHOyEkq2TorJ7jCK6U48ZP1j2zRPZonXmz8Z+SnG6JigewDeRE949OTCmUJcFVl5V5LQh9UoDomA/kS4UQ++LFlP0X5netmQveGRt12mqPe326FbN4xZBK99gLJilevAzqhiFWM2VhVneoSgUNP6z2V3A3PaXI1mGosx0A2uurlNeOc5JNa+hfHln8WOWwHo+0IJ95dznyXKMPu3GP/TTcW1Y6GPlskImYcrdJ4lFqWxXDCgbxZo2eXvqALjNiNZjQpHFKheJrd7hPnSJEj73pRNPQXtZIfrzHT/CQBD1qUFkjmpuYylvwZ3BhyzHCQ93lw2XSXPhn1Lc+fY4C0fYqTSEE7HCz6ixDGDiwKZCJl/B+rxTY6MlVfTFsZ3gEQCE1RuYW+s8LyPmyK98RSToTp6aMgMT8EbkRxOLiJlXH7VsmdwisYPNphQSvxUhXuwguNQ/tZ+XXACyRm/Jyihjyw3ZRqeKNABSJC667URYYiWERizaalAiNPgitwVV7hNkucMOzleKYmmcjMTiOrkxXpai6RNU0dh1Maj82D3aUjdmmBo0GVGbxU1e3iMybWntPC58QDxmGXF8RpjwQS3XjQhXTJJm+y8uueSbuuvqM8uhDweNlwemU7Y8trl0sbwtRiACuh+ALcqiPj4Ax6M03cn8+xKKraPziACgozZyNv0k2SKrknv0CivB5jB1iRM4OqfuN2gOc9dh7gP/c15YMvIbcRLYoQF7NBfVrtlXrijVxc4PJAL7UTXFNUY6RI9k559v/oTdVP4pLWghsllmsCW2liZRLIcgoexBhE80yqmJA4mlpFguJ7bTSBFI0CYJZEObHUoLBDSOUsBmdNP8sOkOFWu95j8p+4RN7gUY+sjVNfBY1wGhalbVGfuZhTTVz3+V4cy3zS0qyBP3sESWSKbvizT8BkrBt9GCQ24NR9FCQoBi4gHj9DUBZwSKa7QfrTFp8oDAoI0aclZhiZ7L75wYJvFoiReEHnbtrPgsBzIvM55U/1gTkLom/p2VyzSPIh9oJ5CYZfW01n4Z8ziggHISlvppYFC6T7AiT2LSNc//+Xj8TgTZJgwmrv6oekmpCEw7vPJvCvcarfM5T7NaB8si+yCY3MO/D86QKRJRAjWFXT1UoYJO0iip1lfdRBhuUDnZ6sbvHjk/vroKLg2MMhvAiZI7xaMAVwutIhz0ykPuLF8c+Mi5W762wa+w5nxiONZmfA4Xpm0K7xpQrLzGkpTkDQkyL/e6P9XcLOjRtWO5Z1BatjR/v6lzjfnNHXFrPd9QEoPn3h4onpaviWF3GP48REbZEzeS4x2dOaFF7vBJS8IhHTfw0Z9/duLqqgnjUpUCgKfkORpW9T6UcrRbXmju5cyZpbF8sbXpB1nwQ2RrqfN0hd58zGPH58M8GgYhb3AshWPIVoL/TDnM+iT8Feb19hqecKI7m+RU6pV1dJZaUS1nozywE6nlGolG52oK5ao93j2tJLVUlfmNt93hVmiAAIiDhgwgyQASHu5W6XHgCtwz79Di7er+bR+QXVmB/OGtrcxSdYd8xXozEa4i7nelgAtjeOaBA+AT0smYNJ/jyV5CnhY3CYepwFkt6q5Zk4EC12f0rI4qL5fIiFxP9GOAfbMd+nxsFDVa12+tAU89NClzLmY4mKw+GTvY4zHGYozjQO1cMU8VLr2RQbh9NF1KOI0uenncHYXbDe9KLoFkHqkGbqgBMGxC7K31Fqjd+JuP+kjiG/yPuTcM+CfJLsRVRN1B+HF8Hv3vgCDjuqHmJpPw6JQjVT0c8ryY/4GAjj5QkCZmYgku33zmsfiYruAQafGOyCharP5mIN5XJNEREg+YxjZTlyFLv73Bjya2b3jl9SQ3UTJe9ZHLMm+8nKCFdniRAng45XnmS09PC2Ls7JUD5H1BlSATs2QD2V8MrFNmYadzB9rD6EFwSWlT+mKZctI+IG2gqPcWdl7Xw/czJZFrrqyCxAKg7Mus7SPPR4hjIdEMwZATFI5t4G8rOFd2MJ+ZxDwrqJDHkH8+TX+EWqyGSDMgxvFvWZ3cyQ01m34fXHpGCzoDbW0wcP1KnXSa7vUgEY9APk8B6qifM7cyVMPwrCVsIK4M+loNlWryWLmT4fZ+CnObf37Nam5RhQeoTBX1IUDz55Az4Jrp/I9hGPLGKqFsR0ucyCuygbBU5xutwFQMoP/PT6/vjGs/8w9oxoyHdRbz+AlD+lXOyD0xGPKT/DDzQPDLC6Y13aXHjir0zpzILug10mZsRb4HOup6qfIJ6kurOWVM4L46NIe6y4IE8h3UofiajUsMDuA4eGEjUAK2Y2WqKg3yDxyMvn0zYTPdd5bP9TXKX8u48OespkDaT9NBSDzyJIN7PWPNgLCbaSnm6b2PtXo1BMJqZBfKSKSFg6/HbNj6KhHqsAh/9wC+I2SPb7lvNX/xonSNBsNvMKZIV/T6MR4PZRYIUOXd+c5w5+7y2nemME+z8H8S5LdCz8aEpdQzZFrbyqbIfOj5+eqe82Ypam3tn5MOgCtqvQhjLsqpXhHlEqo1jF6Frn4U5/8siLbC7Cb6oCgp4R29W/4N+WvuqzzkHP5ohe0EbQekPUEkVQjywPF+nsxwoTfCOfRdMMyQl7yyAnAD4s5X21xKpDM0WwZA227UR7K5lhHPL0Xwi/kYA7ggKMOmxLZEDogE3yhcR8MHnns0HNgwbR0dLoqziNxYfC0xEIEdjZojWYTDyKbLqmGFOFvI9Y+33vXQKvek3ua1ZeT/9DPh3/dNvcB4Q2Z54vgsoBvns3gq0zD6F7ou6L9DDGTJzrLHLBMXc1mEVFlFota6C57fhAUIH9nts4UVeC0h3E1CCmMBMVtN2cX9JW6+Jv36pV0rCedgOv6I1+o9V1ftOyBWtTD/rWsWDan0VusoHN4gJ118fCQviogUuh9M5y0/A1/Zv+6i4gAyoBPth5bR893pCXNLNwFCDB7sHKPriOOmi5tQBzexp+VD2fV/oys97qdFO7azQlXFxefysZCU9m+1KCseFdxfkT5QpoEygWcNJW71S4I9q/Wta9Gspxp/gdDS4v2U66QsH0NHyYt+UVoMTda4k32Bdkmk9WVoUmNIejh2txaFidHDKlTH90GQujJDUHPv1wYBjJoT6PehvTexkirVeWMZaiOAOBDFEswNaN2GMoLqK+d35jXx86voIsytROFS/mFY2vv6Khy/m7RYV5Hr8x5kdpAl9nvwKA5b44LHr4BLD5b3tO9GnohAAdbrsrW0iKl3VbE7JndFZc5JYbE8IwadOL4kXVyuR5oMbel+tEvJWpdu7MsvuKhmM2GjHyKoZ9IJ8udyfL+KKAC2lmLlzTyiabXXJJv5vZrIb97xcmk/FAlAwWy4LDuvAAwVuWT3lbtzjuJvh5fdQpXqBf0K5OJVNCDeEV3k58mWbLkqNfi/hQrNb5fozA2vwGMPlBKvdOs/o7FCiCvjxlNeNZ+ueSG86gRFLsN3SxcdKtwGiYOHUihjAK5ttTKJL1+ex5isTI06ia0vTtzDVopxbK3V0hUopo95XfNPU4X7NhyDI4y1Z8aTilr09y4QAJRrlkcu+L8nhMm4/ODYKKsRZYrLQnPcbX3sPx1l93dmO8HIi7ieWFJKdSc1t8Ohb8chRLQH6w+TPP640kECPaLBG9CHYmlJHIagB2HNkx4qP7knEhaixsGuLJl92BtU1rOVq33I6rRukKU0Dnnbl1ATUn/qW42/hrJ5FRv5DMgaQcxcw/emdKRLIEkXd1ZpjwBRA0oEeGTJdgMHd10athx7TsojruG9q+EQy9JPQVHRcq6ZElMILNTMYZ6UsENJ2VvEkwjqGiywhhcrO81xIRWfKMrvxRsjmoOiN1HopAKvZWfEXRbLE7duc/Z3xgZnVgru8bwE6kUkXLi4rkAh1Qi+85pcUBMvxUbLoSif+aBMVfdyAcnlstgJ/ULuBdWvvAMtaLvFeCWfFOKXU1GDoI0Q5WVTeJK0yt8BhHN6KW04QVGKGt5+R8bXJBHzqxjIIyajFXTC0nON7sTGdfcHyYsnx//1QeLYSzupygYxf7u3cXRovMlRexuiKBTH/ld9kjGyZi3qLSI+O6bhdz468dmBbtPXyE2vckVYowf+mfkrcYnl6O601pI7mBOaiCBlDRsqBiaC3rQL4PfLkuLVKuEtVeuk7wypSjZEbPuXXOqLK1Zz/zp21SbNiGKupEFlTIn78mAaiyd9Egb/+pIqbaH+5AOedWT0RJzFBbaoWcLN+hosMY8mCTXCOD5uQmQk9Lo65hQgoA8KnyUF/JhLK2x9h5OrQbRa47N6khtyMDtHIvvOqbBMrASLrIdojlumOsWCRTMMmkAG67mobCfQCgJxLsAWzIEoGnHe/k10iIyv3dI/ZosARVureje7X4qkXHWbiZQdE1DyuVoEGEz8BO4zg850o1K+V64txx6ZO/8vRLThYSlibOXylU7O8Yv3wQvU10Otk7GywyfER82cUg+6f/V957qsg/4l9zebhwfTjoUA9Vu4QB4amk+co9JaDQuM2YGp/8iLPumm2cqYdM9+cXSY4d3GyA/sXdtl8kiGHFNxjfyGjxDM6rXZ+DHxAF23jo/HLu31eQPZAN3bXwes+WRaPzarQQ9erU/U/kY97RJSJ7BLPPMfrRmcIqfk9oNq3efNBAE35fvJL/1tVrkBejPAx5Js24Q3IVZuDC54Yd9poUjqF7PLmX0BTW1Zpw20tZoUxueHKqpWu/W2i/o7fJSja2bp86sJeb7CYQw+bR3zTwscx2ESiF6WGzaj/6y9P+MYCswx89fGnz4f/GvPsiHhBpn6GNgzoR0cgU/5/k/ZMSGuKDfFAq2ry27xlTsD21WSwrVfJFpzW0LGwv94zYNLLrN81rDJqjl2hS/ttppZRKx/W7VPdpY8QQUewhM2yTRNKQ+ABi3YFgZGTq9uBrGFFGy10gylGPYTQ/ZyfZf1XH5Sa5mSEjbO9iOwM+l+S13P2HWXZw20imYVmuXHgeK9UNDmGkfofshCJqVu67fWT4xLepBQDVP9xjyk3lTd7lt+dSLc97oRtpDMtlOY389MbqeuUCJim08TeAcgkXN8NVvodP5JElYAdNQaS8yVPHdHQpOOruyFTXkdY0jr1f7ZbzLCsPGuS9qxfdHJJ52iUILGyXkV+SotGKo0RyVXnIJ9tL47zBsmfIf+1UYoFBwoXHz0X+ZgC4VSJPXuJiB6078iW8NRLoRcqUsGt19RQS9pFEn/SMMrwQiR6eOfHVD3oreBZ1JRCm99AExbsL9Nw0JXKfDMEwVyKph6c0QUCtTrUau4bF2aI1PFQ8ecMW9BO87Sa9cogs52uqwzbRrcyimCmYFADmK7g1lTRnZkSnWLQZ7URtqKstNhCQppnnCczBnys41gCWz2Yptt+jOacJ4qqmeq+XiJ36tD7TIQeF+C1LW+pwwzLHq437tGPadU6I12a1Dinp/ohQhuFrYhnNuuTxJkHREs8freOaqc7O7vITYp6PXSz1HhjhLoC7B0pyORxexpHJC+FWWg+eCuAbhSSNXgNYY7d1Ooz+zRDHGrsoTL4hzxFpYiXvUvA8hw+q2Hrm3zm7Gadg8ZRtbtO3iRamFFkW1VzmmFNDp3J6dAWzERR9YrZgssREu9lQsyB6nP7qLh0/KMVoGZ6jbAzzLuwBd7NRX0YR4I/17NPMawxWZ20rLBQbcvtOn3zfIqpsKxpo1YgnjtaDP/47W/v4MKhuhyhk1QvLQm9cWhuYaJueQzR2+dVZVlhIlt08PlohrbeEHlSefeEX9dXoLH8NXGsEFb1RzxZptBV8QJvKpPMi3AyT+Yb7ZRXCj9d39xPmQCA+jJoN2/d9f2JeleIMn7WegUzIfnWkKZa6CT7vSQ3h//xeXCvu38uS1Oq9d6N3BZK8f+VQh8YjdUU8xKpKUs7G/wIjoeJ15v51r3U5g9bzFjYx1xsrSquk7Y1BAJIKTgGhtVN3+kma/jM17xlEBhVBtokkO2nUS5XUZ+vSyVb0plKYJNHaFElxHLSGfvTlkve0Vt7H5HiagVZ8AylQAutNAhxZb7VJ+04D6cThAmAk7dpLOblkOBWNJgvORduayprWGCeYsI72MNbxVLM9PS1upkyyi42DFoMfqNh1YLnMAI2oe5BCljYm5+qxluNEeNT+oyqhcvUYEKqzT3wbxpvSC9ZX9IiJ/G60pkAzIb2hW3eHdCJDkHoHl8Hrca1ivinQLHqG+g+M1C0ubB+7YX5T69yOZWQL0u5I/4wff9cGwIuNrjZGEaztLAZZV4la4tX8Cb2ldR7+msBu7A0U0HoxDUVpipRvoyQMh7SGlWdJQRbu2Ijg3hwruxnorqz2AC55avt/C3s9oVQUOOhbLTPswfhmkZGK84OlZI6jM/OIDRRq3DKUhYOtjHUjSuRJm8ZEuvYvnegf6xiC718GBfQN8cp0vqmjellWReUcSNlRRlSYNKqVVhc661PuaL4cFJqIOTbt13Sof8ON/Bocc37ONleC/SacKQksAf8NJh0pTQwwWCPkIV47V6ksEWrhww0MXZEIBcPywC3l03MYYXrf5Mt3q4MqR00ypFAhAMOQeaHbQcIpfwoFiXhgE1vWvi8Vc7yjOxkqFAuPybmmISybdOoJXkHmMV79AXpzSpsZbvXCEnZGtpDXXfxWh2L+XawEjTPVDLID7gD4OiLw/9CygwBvhAhI2m4UCmZI3DO9xdkNY64x9wflOed3DOYlAtAHzryLX7edtdJACNlratiOPFJdJ8U97SolghNdIidZnD/4htsuKyPLKHONYvPfOS5vQirHOlA7VMc0Z50MxVAKZ5nglTPsBrcuCppYsidgYerkfgaY03flW5kB1VeLpFpmT3nHCobVcUtcWeW3DulGONqNRVXE+v2iCqkOkua1gPTonJcwcIwtbw06h7+zqrMSXG3u3+TbpIyVCS5s1Gci6jzgH4WoJ2WwFqDNsQ5tKSuxG9y2hiUkjEXC+b15dwyILZHRitpL2K5tbugIM7HrxliuNoPJGsIjO58sAW92/ii0lsIjLguIBUuMCf8kV9m2eUSEdQOEsu8jJrUJWgfIIeRQjrASuk7yDxU+ErModR2Qg5mdqiC2XbtDelAMPioS0RIdnPdFA3a+gRtbdl/dqmyc3PrpcK0mq9hx1KgzQPAcisn6Gz+8CYQjTa6XYZR+4Ex6uWQnh3BfNj3eMQz1AoPCK2o8DoUpvDLufkUHC3hA/oCqWTocL+jx9C405RhOsx4IDjm+YzdFeSsgFP8VmUSISyuCmz0u2YYuXCAs1Czhhf+PHW565Ws+E1MphV0gR4zSuk3c9iK15yYTYpP9HpQrIUXCvzSDB0woZNE1CEU6E1gDt6gAvOox2djN8XMBECObTs5FyShlXhXn+gM8KWwYIzgB1Y6ArxyUr9d0UngzQvbeL8Fgzc3wYW5NbKfbL8xzYDNoGy79VFIYX2nxyB4txyR6hM0fO5F8HezOyaA+JpDTW7myVSODdd3G+534aazHhgIyJlnHKf4VoQX0e16IEGUYW+pc8VOmsU6gRpGL2sugpo6natnKzLXY4Vm4SXC25vbY0+3DH9VNXVFGBw2varZ4nAoDDwdqyvo8XAW2sTzfCMtvHIDw7zk4REbWoXkF0VstY2HbJ161pwpk/vbTZ6yVJlQEW/TdF9s7v1HCzvRmb9OrZmpQMnKf/xg2QyOtzXkpHI7YiCapnYACQjmsDb+GXrQLDr2wEwTlro6Slsida8AhhMI4L61S8V1knGX7dnV7XP3EUkbmWSfiWGJXFqeoUM57VfLiPHWDTgbA5zt7FCuJLT0v4MLQxjCStdiq4GZ9gTeDlZSKeQRiQpNj2AnVRkfSRZWWhJZRgIILfuA4wOYrsF6NiiwLaM5qQaxju3TPAwqJ8jIabkmLpdlUSGE1n9Z+oGLJ2/djpqRCYvNqqzhXnUBaK+Hd+tb/gwv2muis0OYu/m7K8fD22MFqKcrQvWNik0wyzV9vYic8Oht74ccSPvxDm+iVwFxzG3wtI+P8ufWQAR9LBpr9ROID+c1p9z67anYBZsFbR3S6d3SVEmr2KgnrVbSVYROZQtY5Qu0BhRPHUwsYeE9cQMQz9jad/dy3Fy7DI7PWXthiRAYB+3sPKr4gtbCva9X1B8yGN4JS8g67zBw0uf7FZkk/rpP52qKheMMh57ICA+sBrDqmlMxafqyhLAE07eh0LNX3A0J7bD4+ZyBJp9UEdSYz8E2/Dptahj9q5oT450lKlwWer5lPzxvxAs/w3AGYYiVcB/2xO4bKfYDIM7kbx5Ljx8EK0Pc5OZI3KAdGJFBvymNMMmeHVm1FfZtmaCVDKIVOhe2e9+vikEtnKsvu7Pp9cqO85jF5yxRuzlV+jXs/tFWBa0wPJ+EPXDm0Kp/hcGW6+KwJSwDmsmeAi0dnC1ShkKfCGQXIx7hGUe/l3GkKrvl/X3ZhRBDBvZvLK69WhtdGE61a5GubiJkmfkgueTa56aOuYMKrbHK0oGpHCAGzq81wmVP3Obj4JD62D/eswD1dDFJX1nE2vn4lk97d/yXT1aNz+u+/s9TtaCFYb3l7xk13nTFCWnQYaIaOL2UEffa/bHDbCLUhsUI1U2swkcpWM69uibXZw0n0L38QDLS1kPVAowcN0X8MDon5oPg+HVugf5vb4Cmv9Np0EGIvB9tcndlUse3YQe5PCkV/hm7gLQBoWTxAAJWyF+022BJLPgerW9oHtHsG6X/NSanxWMxFQ7Lj91WSHo+vUEjTqB7H74kqM+OhCmg3Y/6N3k00M48JWBim8Z/ucsmeZojeyoSABwrJc0xetPijPc406pUWUcNW71eUafvy5u5IYhWs5smdY9gi75ROcU4hfzOKayLqSbXiHs7I4pwuy740/4KUx+WCFzDUNvgCXEBOtY6ju1RXITlIuqDjhRQYEd1K9slNTTHDqoiPmoWfnb8oYE21V5Tes65j7Fz7nbgqPMAWOeyP1+vEF59C72tEkdsY2fUSWhf8Ta4JMg99Yzu1IQ+A7pNjD/zhKDwS221hAmw37FTMoPhnZxSYYPQh5X3qndfqUlgqSMSfa7OZ9UPMvRG676QUzJYt7qyEJIsGt+oHcu+8yfJJ1ZkWMwDDyJTdnw++cdMPVgQPPxdBPWTBI5ZRwkvMayYt3CVs4Xw8Le8aF2CX6O/17KJY6e30bsR9e0be4e5XbWpM3UtnACNLGKpmlJbjUfnHZ50u11H1m56CnkueXA/COhdmpQh0s/k5We7ZxljpWXeGGoBMefaC41VsZXmsg/z7le88h8UaGT0xjgylvr/jx6eek8okUsIDNzHRd2nrKzi1j1s1m9SrY0ejaGfWI5/aJUYzDnDIm9/DIrFs+aw09SU+QYCONQ6/TadDcX39/5VG7nITmHdhKR86XMDnRE7zGjis6syHPk6Uf+wkcUkCBl7npIQXtrkxwofHQ8aLbUlXL8G3EoOuZcDJVzVFsYcx6CIr+8GnEr3Ho8WJCG50iEY7INOI1ZgK/fdrSisFEFGvrw0ZlLATyOlwuHz7pW8IIofqw5oDm8+63KhV/QfluGt3Y6HW/V9/IEdRbdvmWdl2ChuRvoYoPx3doCHnDdUGlDwCArWSvazY4+8OqZLstxlIPRy6DEDd0LDQT7DOaLK9LPLWEe5uFkwDpmGWnjR5Pg3keNsYWWIr7UpUd37msrs39jBWvRA8t3fx7shaQ4QDcNk5hgU+aK4R0t5h6BzS/AmZayAx1+ha7V2GF6eCamsrSBQ3Vjo37kw263Lmqmu4HMpNSCrZhcTgZbUJuxppnEj45eA3ATI06ouSbSl18RzoHtRqCxKb1g4JWmPaBEHcLZXWofdXFN6mmrAK8h/gHMihIRUC8sOgjTmnznfSLq0FznwYWS0xficCjK8Wfn4b8vZqp/OayQHCCUR8XYcVEY8iETkv2kQgrovD3tmbn6w2NNi0hIJlJG5Sg13ypJjrpzRHoE5kzX3Q8UTtdpIZzwnJm8OPjuUYIe3SpoV7TQR1QvXXsohVPPdo3mTQnrZKioi1ewXwvVHCvp6Pr1VlJaeMb4KyzCOUEOe/QyBf/Lr7pKGOoQbLGG/pzmvvY0U8/y4jZ9txveI+3TOlbnR3hibiNlYaxPHfT2VS+dtKoWkTAP24mZ9CXc9roxkADBoJ5EidPAl4OxOcc8zqp3ewi5NIDm1dGSlXL21eIHxF9aLBGLM1MZpkHWsX0KIcKs2JPUccGdLcexA1oq2/l3UR5PKxCl6xdaS1ccL3DmPkXM6eJXk1w1fjAqmsohR7Hy8uOZoJ6EJIsMhBWU4JNoiX8gU+DoovczEw6taRjDVWOdSQDY+pV2vBZkAjFr6kmaBoPL7Cvq9vfKSjuYS1+PVjtBfXc3LpfkChEpWfsuP6sAzs/mIFwHk/EAN5AQUXlHbxkOH9mr/3BAzTN1PsUUZ/duc5OEGQKBA7XGhndBjQ99eemz/lSNZa8bVC5ZpwVOUc99gtKSdzzCJLanajiLgSgq8E69ZeUrl2BFBbkRlwz83E4CeP3+mDSzF/n4jbfrXLuB6xS8nBKx45/FF+UL6Lba6oe+gXBfu073IIGZMwvGSc95xCQ2BL1PG7LnYsAMtzs+6969nKXRL7QNqWZDk13YKWytba03mz0e6tB0dQ/riFXlLZ21xqJkGdQAxyPoeZAI6Lin4EfEyLr4iKKCApu+YLXw91AcdlH8XTxSOGchv44QJfOWMrvJKs0HMbrhomAXsjYQtFCoDeKkC0w9SOl9/VRc1g9E/HbC5RneU49x9AU3/MDMEk7N/rc5qGbPe88LR3gu0HMJgedE2MGX3cY2D1kmG975dz9E0wu7CDq4x8lFqUC1QNR7pGxrxMhRBUH/wkq1n/xPPIa+juvNkXEw8oDccu7V7uzYggy4no131NcRTurToOjrS/SKivn3Z5fju+Ag0VuAsOZEk56ccUrZZsh+GjSWR242aw3+RC388D2TvqItAup+M278xfSUwvEQTjxXlvqMc/DWr4PhSu14bpPltlj+l+ZoSkhxW+g+0hZ0nsHyMvc4YieozVC+glnGp5lKKcQ70MRZTf+lQVNc/gqQ0RCSq1NTLwCM/dF/9t0RSJnq1xVAsgjfLV8voXjvxmLbCpykJB8TYiD1Jof1ShrjX3Ka7aIc1KDKsfj1KB54zFT2ehN1S4a1ffLr82Mp5CbNcsGwx2e7x2ITxXNpAAWcUEou31mHePCjgbaQpIhPBImY0dOs8T5Hm5yqRma/o4AA14+GzQWQ8tSUFiRsAi+7h2yrEZqDzEXiLAM6SHEbGPmj+GyvYUsm1Vgx8BDB9Yg3jDZH7R2BODBkO4fC28oCvPIPlNbxrid3vkqeyA8VKsBCCVYKeqlV79CP/Hwnlnz0HIheX6sXTSh6dhH0h1XOHHoxyCPM7r/McsYtWvmOUDa3RTdAFTSUyrua4VQnEi/ErUBGKVLd52bLPh0z8LcWnFsij03HxmVmxfNz4Nv1hiPQVhILqOR6elK88zFDyclnC6RGyNiREZcaJshmUQvLEdtDzgjvKyZrRri16JyWAxb+u3bWWj4D1ScXAdQE29nRO67T6Lnyzxqv1J5aTi2eXjMax1gpRn8ti64VQ7fEKvEWWnL/O05l4MLYWmhm3y8wkEdDJcpEZS/z1jGqWUHH6wZgrfgE1Wwsa263+iLvHnypV5iuz1hpffzJMGCHY7jedPXnNpm8lEiffnmI6tWkJzLayXQdz9OD6rV3sT7qSoThSUnCaKVjRjvlpJobnn4BC6aUhAWqYu9OjLvLvj+tP4zoEI9ues6F1T7qEm17itHwEqgaIdE+nWX7ckveV6BgEqj0HDE+4+ZaLX3A1CAuYDBEyYnQe7gdxiedRwL7EpxE3/HkpR+5gcvPKavFxZw6UvppK4B3zy8RzYtZ6/KUKxi26Bc6S4RMglLRx65uGu3asvgqwB6/VmaQ6iGKtTtzMQFqjjPFv8IwsSS7hMVmUTVxaqVmuH6pW0t0BKjvKgj0Oo/jQ/+0LyQUhPcu+ZhPL0/dOP2Poirp+prdwijk0M9DSCZCF1NKAKGjQFrPKF5kgvKkCu4/qlFMuCus4c0k8PRomLcNw/+RRy4P+T0zWo0kw95rRY5Sj/o4SEUIPciveTJgTKq4SCDNkiWxUKvIiBxknIuer2duChsQPJFnz1IgsMK/PPQkOVPOplgRbipDgZqzybbhU57o8XNm4zS12IzRWE9Km1dhsfmqPBD4mMntawOyu18k8vp8PFMjmfxGhK+38oglIXvNjtachk5pjGoL3OxFfnTCXzYx0ZVaU8plF8JaAaYssx44+rE6T9zj/9oWuNFn2Ehq7XiKWYIOy938+1dmDh9w9spO2ohzoTT7Z3IvkMkgAY442Zr3XD8PQB8n1ighZ6rPJ8d5WlCYCPAUihzEI1PK2PtZTs+xxNyfwhBS60LhTPj/OfaJwxJze/mQu1pal+pGUtlYP6O4wX5Jqbe3HXhMh/eq3WSjorshx6r9kbYM9GrWHih3T3g6tHYgTcH8zKycyNt/476HwqOlPxUSSUP/iZf8UF1Frp3C7IjfxdpHiG2NRlhUVwuEPx6wUZmFVsw2qKsgQxsDfPzprfhRn6qg7WJEkFA6ktJe9gFTM6vd4Fye4q4Dm5HNd7vyern5agLZ5MmTL3sqfqrTwHxonmQhHW0TiQ0snolG23L93yF2oP7zqXkl0GBqGhBHSWLZh3uk4g+1mWYMjjEc8taEaKY7NMMEhlInnEsrluYNMnVmx55lyOSCU4q2hJ7lxqQNfszuPr9ox9zevuB81PceFhMev/NtIWKEx9ERrVaPuhnvE+5ZIhvVl0cYuLaFyXlN7+Oul6YptsLQ6D1RuAeCMmmyc6p3tG1ADIgtHVhL5nyGT+QnmcJQ8FQ0cNSBELEW3c7rxak3dAdq3giveFjhrwYMwNF5wBY2USNUvyBx/9wBoKj8AXYQirJy77DvCtKphVYnZ1tJvsn/DtWis72pwLjWAwRW3zD0Izym+TZhBpHJ1FEPZybxHFM+rizVCjA7Q9crdfAvrTgq0KIAGsaojmsM0zMlecjw7QcVEJO4GCVfV62iegqwjyaEhRpkv7xKESe9WhLovyUloQc/USQc/6/Kh8DyDatHkSd+vrkefCTwab6Q7moHH/dPqu1Qgttkz1ePw2/qJFac6fe8gBzh/U9NRLDwRjLXQdG3cAVMwu7Edswxo1OQjeJnv9NS/c/Gx7J+xW6vCXctllXPZr+Bnxr9fcXtl8T5vBuVI40NVWwz3g4qrKqxHNZxiCYbiygw2Mf+EGrTXBK3O69nkyIpd2dAmoJ4B1Y/UxtSqWftn+WIMRJlFjjUvUSaYpQ/rK3ng1yibpgTbc/YIEMuKeDs0zqaDHxLROtL9TDRvqZ5gdwPCqacNE5Qb3fpvMW6JMvJeJw51HqpPNLeSf0cWMwfzL0vDgWvH6BqTeexawSYFwRCw+IHyx1VxI4jkEkvsrHnr6GbPzvtWYrJ1qq9CYLNPYicV5h5wvH1osCK/vde9NhW70GwVl/iqW21A7QqvEZKfxixqoDJevver0ZUCNSnTdjZ7efBnvnawI2EzIsAaShXKHK+zpRTh+hYAiIRPgZ4PoURorvngF8D2QPiIu5Fa7Afznj+TnFPwCTJtuBeQcTs/gfzqz17BfPJ9e1fRyY3SIgw2dyp2emPHINcaXbqAyCE5gyiUQ+FuOGcL/rhEg1J1ofWr8db/Un4GZmgh98I1iaFND9YWyVNisoaonvmlhLLU9aVqyMMAujsFjmjgiWcB5dy1Y1rxYmqVAJuIbssMfbIBwj7/xGoRXGzU0Md2EKPtaOFGqWXvwbRtCJunj+a7a0TZzHtuLXEvDNNusMEBub8PdNjajyzVxUPn2IVAtYRZ4UYny9U3tqxvLKGlvZtsrfg8zsIymfEOlhWHoz+xvTfXxotdT8CvwxC5+YvWPTDuDpYZlACfkxaPVu0MioelT7d5rsnSWQvc0xCkbh2GjW0Q9Cn88lZCWxlOYYG9ibk1Lqy8PDS7tRGEAsTSaigC8xKC35VN0COIONs1c1ql16i7LOg3rVNsmCLfAsOFFPbrZunpw0sazsHFyXZBW2LlLHxCOw/BauMFRQvfgrgmK7J8vwcU27/2JM4MQ60CWcy2VSjuQo9O74gTVIKoi41EAbNAhxVAudmWcJT6UimgHxKLCzyOZVbs7MKKOcCTnmYSx1P+TmLCvZgQKj8nOsjcuiAWeuc6W4zxX3Lj5ps06KKfNu5zNmrEPQ7pWII+vChZe44dfGr71ybPhL7UgLs7BPBHmPHihkh+Qls8jsd1rReYk6GMIBpELbJkMwOx65QCvNSVTRnbbbm9WYI3AWb54J/tmZ2SASWkKhKA2V01KQ1NY/aPfP9KT2Mh55/dkKFOI2ZKcadSoYi4zSPQoJQCj9PGJsD25aGs84T3+LaAh8BaDVwHetBAS4adniurOmxIj7UckFaCMSqLX8cN9tr0Q9xzX1xqJXkSJ2EUg4mzbFLe0ylLGncF0Ak+aGJjjcozEJNwN+65pyS0rLmh+sAa+sy9hzKwpJzte8MqRc0zBG/BRIzX0vYrK+1ngmRvEmWRBI4xtwNglYi83hOmNoWLdGuGV0fNBLMbef8i1u5VrIEnd4jfd0R66yIPtJvkJ9zSc+6pqCp7qJ6vKbhQX92oo3dCK0pj2KV4Eq6ER5HjlK46q3ET+L3cxnVtnHtIOSIlU9nO+MMVyRiyZte39jhquOeZBoAc5xo+76qzifg7fsaaywPp9z7zQpC0P/sNQ2zxVJhn0dSEPEBr+MmMpr3tph9mxVv3Bhl3iOAEXuiYQdepi/cbvW03zSclfzwIceR46VuZta9CBAqTfmSaiUojGhH6b1v9JR/QhkmfGm/qUduzWoAZFMZcnXgI/ReMrdQui8B/37uc79ABROLmUTlotSeBV35fu9nmKE/WExbfkU0/mdKsFGthrhwm3ca8znse5qf/SXgKwAadbG7BJIrdHS0kf5dEg6lsiObeuq8s7Er0CkCKEkkdTgMyyuf/qp8r8eQY8+fWFgLkZz3T/nybgPyCEc2bDWKmVfj2ol/s7mvAocggR4jKToNm6+ynxRwoWjiIE+/fLiKezGucX5UP97Xxkv4yTkSet+BXGCqHF2S4GhaNs3XXYFJEH0d8hk6t3eCcvF3GAvAox+xURVuAGW7wpmSXpf4xm1kQUMM1sj7+pLQS9ARCOLbJJ0BksYrCAt7EufWQwQX3EqLiWCUbxi+UiDhiq6ohs62BIXQOCwqefSVInrDInn4Q0taatfO0A2kYpoqOvEY1zKTnmZOWnExlkDkvJ6Dt2vpcLd06TWYPgPQzaiMG+rZDSvsNg4/iKHpNMiRkbWCyahrVLNfDJwCwIVkh4X2xjQ+MhsCVCqnRLsf3yd5cD2XIZ+xUOzJjYOE9FVk7v/Nft00e8xkSasNlpvY9ixCGWFeY577dvxHsZaAbSWaubrNfmAAYFrQPiPv3azjK5TU7hsOvy1dZFiGhuu6cn/dQ1xB0UfRHaXYlVX4PylQ72D93pKy6l7K0v0VkNprdlSKF0XC/lzwBMzYlYIu8oDUnN2fyO8JjKit09Wz49JdPJua4Vtdxx8kMle5I1yYrMV3CwHD/Qnflttm+5O1WI8+aKMCGRFq2E+AcrypCrzDRBQgpuSViv5ic/YjWve04GvCfYu7crcbQagSzU++NNuCK65L8ESpa70f1Lm9siRADX7l7+6XYs9zMimRaAdF4PNjtAuTxsX6jErHehazpJzPU5We2HjWl+54RG22x43Fj8RqZIcszjl2xWDQGQ7yimFf6aUBbTfs5wj8jeyy9Z4JBPh1wn5Ri00rBDrEwMeCPpQvG9ZhWVrgMtqzJXZCWZaPNgKi6ydE/f5y2UkWjv/pjR+2SoXXLsyYMOQ3QdZbMarAqEgGvTnTkuRrA8n7I4Nlp5YKkkJqIGlI+RCCU7Byv8ppnpC8vG57fwlO1xVs7aI7g5Wxxzsf6Rx2FuEgTKEx9pkeTQh9h0Px9HMFqAfp+FhmkrbkuHH88oPuCY3aSSv85Ep3tP9sL6Vl4Yz+cQnkiaEntQBoawXWsy+JjhrxBaQp+3NrySe3qLIWEGsFzyW8bUY015ZxBnXycVOim41CFB2GgyoK06oBy33ycD8eNuhiO4JPayDEJN51xt+NE+1Ssir+nGyWHwyfdFotRKxLqkOJXHz+SajEpVApuBTJsiWxzkJYXAwnCVHqSPGaqVuw43PeK1tHpwG2IXrvVtME/5bhZ+r418JtSvEn8rWVVK+E3Pl4YgaIv1ag663FSQg08zvaHq30IZJp7w4jIapHei75Id2+nve0CCDogWWRp210/2XVTL+iKQmyyBknfGwMv/GO5YRxg7aUFpsCutY8TTKwP1uXuVN+KLEN9gjIBUhtxevGyxvddBdzIVaGJa7THE2AXlZ2jaJklxF7cKBACo2bABSLTTIyw3Gs5nZsKVuTyrVZzY18zWFRYmaMt9+F0sbajHOgkTJ8+DJWJukzqNwEd18l6I/c7f9jZLz2WaknV0kCXUvWOcVhHr3zLeVdOrZmIIk6kf96bB5Zsq63h9TbfBqsmKpA88CWtb3yv2gMyDAK4Ge3I6R4MIJU9YtsBajkzjr8vd5ORIkfgeVQJJOSHe1Qt7xwpOBpeIfLoXxcQmESUBM/gzVQjwrK2dXrvwYGJQGPyn0iXP3nswMOYTARt9rQph9khmmpZgyqlgiOSZYhn+TdNxJGhVD3lMwdAZM3PuRVuzE+2QHnrnuSHlVonXAVd8TyTbEUhnDTSkwIH9UowsmybbqVU1B23PA0YORwQYocemLHE2mLG8Mv1zx580aZ9XpXkUscVukwFazQ5MDKcm3Z344HbXhi+Nt2KkgANdeFfR/43cKefJkaoBaPT7YBL6PfapyVbBg+uU5FVRlhrYMRPBzpEENTKnWqgDxZETqgHk8cm1DArPXPg9PDhzhkMDAM/Tqu4PRejzEx5lQSvq26CvdJ+UtYh3u0pzgNE4mSEsB09D6ztwiExzddgtRzuTsvb52LVqEs5EsT6oxY/qWf4fDivrIhwQWOCcfrx1RJ8xzjGi27AzVwCSqVgTqup4HA3SHdl8LJyBydolXLRxXAnCsxI+E1hwUTKWLX2zQzbEr3pqc2lPUqNx6PAM2zvRt4jF0Wm68cCXrg6XVil3vADz0nejh/4ODVJTgFvOe/SqTrWlmx20oeZNyrnke8diRRtZQ7+2pSBNyCrzrJbjDE8MG8MYRvNAgLUU4NktCV/Qb6vLGiIOlR85tojfn/lRUPrUwRU3/5AzSUA4u60RaX5nnwc/Dc2qTDrMHPXdsZPGJxQFxpHtIe5miVJQxgugyu3YbtoV66oo8itHaAhTIcnruUC0rZxB32mkD0H8IwBKf6bpf8SyfxFTzS4LCukb+4HVSQvT5FOePWR3v1h/9Zxf3S5bFhXRE7dwbGXJYhOuQ43p0xyw2DGob43BGptzJ0ElmA3HL23WHHzd/2zJ+XkotadwKF9803d1lkxWw08ZENRTOx35ToiSdwQ0wubJ19CxdYNYWvssCuWuQrB3wycjzz5JTOocgLz2xobGqHvZ4a4+Xxed8Z1fcDQACk/Uj0YrJ/r3Ytblb5eb9zKyzM/VcAlYOjvglw0f96Lo2qQAqInfwY8JLTSWAafj98SQhPM6jrVXx7LM6gwuuGl8gAByDa2YAdVAZeWA4xSIEDcbOjuEYZHW622mMLdPNZv0tphg4F9cyGCI9yrhmWpLp7I+4nJQdMg0KjC/pZQ2Gcsua20GKf3Z1dSDNsihRiz/NKaSXnuTTfxtHctu+H+16E5B8xEiHnf+8c6IWE06a1aWEmEfgjqLIzXdHRx64eCHKBWfDz8P3iF/IpdtVGvyGEaQ21t/wZbVQ96Czr64tTFTDiP2j+Za4Zj3eI/3XGeoWF1p6DFrAhlLqNI82FCAyy1xR7yKverRRNTQpwFXMruSt+UMch/F2xoZ9FW0QxMO1aztwxIuAEZKlj410evvM+yInOs9ESQq6pmkUGS8lcNpaVnG5AeAS5hgDYXJxFS0sVTo89eOv+MMUHve8UbBA30YJmEQ2k9NCsPFulfBQphJpmXxG5Cr/8EzrvkIyin0KwBzVhDvRH3vzi95rCD133dbG2pBa/No7sY+iX5euGH8uFOSnoHMsZL5LTOC2kMy8VPAzn1Vfo1Cu34qShjphto+aPgVrczzBZodwN5WNHFOB55b2YB0IFGpbsiJOOevAXkN4baWiRomOx3Z6bLrbHZbAJ9BVTOefxEfoBGHprhh4rQBxj9pqEH0ptlIxgA+R2xj5IsDqDrxhyJVrsG3/3IwolWDdMZWU9TNdNJ0IYHubbxsm3BwT17yqWb6UCI1syeB1xOnUWq84GOEm0HHDh6YBxXsjcTlHoJXDaejWy1aKv7NL1h95b6wb/j+ta7saXt7cpdTU4BzU7BWL6rh3q61eZ4sLU7Lh1p/QjZXiXKPeDOpde8DuQ3vqHnNjtEOdR9scpyKappsPDM72Nk+mdFRlEVhNkmWYGi/0gbiONdCy9HMNynnLeH9jc3Y/iJdLq4HtcAEMT/LdReSPWUwI6S/H6M5+PA8aadlsSaZL7KcCvrQABYebFqyv6Vp9DisLcx0AtuxYOEr6Xae8j8rDfBzGxfnYJwkl1E/uR1ffhfx+Nlezwh1VVO0T4zQRskvztwzIYj+mSpMIi4GDHk3Y5qOJSjQCUS5+6mhNzyqPCtMouD4ysHeoQAP9+/jBpq2aFazbRl4/dJhXWv60q4B9lgdqxoCPMEog81qOaxiDSUvXYESYNGto4yvYk1E7V4ibZ/QJ0HFifkcs5z4KGAQYenmryKK99EY/HjOcoA8CChNL1Dyast+4elbaAzEcnuNwuMoNCQMG6l2ESU931K8hnd+w9EVaQ6u3iv8RDx9uVhJv8Ph04ngXtWcDsfgZjkVuTrMzHBYngIfCO9jCqjBy+iFsxgAYmLw69BUJkYsByHD0EAXn1Cpjj686a/p1ND0zwMIxqX6sqryQuv33PfBEEQYRVGrDLBNsi0hgmEjrXpcrbHs/kGWQHvFJHNDyRxcBKkWOJjldVitYK7hfM1fq6VUkSYYEmKnXqCIoUes+E7QdNJSTnZ6S78jhd48U3/oJ6m9iq6vILJlsP0kUxnpL4XVOOqULx2E7ayKRGAcGEnlIO+M9yVKqjfm/Dhg2shG1XC/OAsm7qixYfwbsa6BgjtX6itAiyTLRdFbr//WbH6wUJ+9z1OTMknpbzoEH2Knwc97y1vBajOynm4500zL8NLPCsc0qIz01wOaT2sig5V/82Vn+7aJ2vRz24u54On021JZGuCEkmsM07Pde5UaPsRFolMpnuSDlKlatxZGZbFqNoShkxOmMq40ESTm1c/rJwqyixcBGNWTtzd4ZnPXAn5BEjUV0l/ekAP/05LrWcaza9iHV5jnA4EhwAAksAtlxIVv9M0hcWixSxaAwMOHIuv/m2ODT9CHyKBaSAvpyoqA5xS6MgcdyvTkbO36wdOX7r71sVpGpt/1Z/BTqxoycMfdPx81z0oNPlX7jE0HUuj4eJyDH7nwFTnQTSrCpRkRt26lA1pxUOnJDJu53F3H1kzYge/SIUA3c+Agrq+WwB9S3+yzLRXV83MU7Q1n/z1ZLLcxC1f+k9y1mz1jTt1NF7l0qLSNukZUfAOFSjTvx3r5Y1Byim70FwaXgzFwTJaLROBZxJohbdu8pHgIoWw5X7QF+nM2N9h2igGt18Y2PF5Q1hBcj2nzEZQ/pMe27oGABJ3wsJgM0gV314kFDMsNqlylojsEHUg8klwrIjKu60Vdups0ePme6KvGLMkt3k8Hk0FEYwSIcEayQy0IP/4i/P4VjjuSspANVRP3agNOSX0HlBvciPs6iQtGPIcGWSrEeAvMs7R7wW2Q+Km4RJG1BDgrDul5j6k7jG0u0RwdA/dyqd2v7wHhib7kUAiFSuQ7tOxD2CniRks6mJzloW14bjkz2J6Xa22NC1M4Y8AKliPc70TLapHEHL8+xv6lk23I7SpOkItP205CzfZocUnSRXblBw2VQoPndcvpo8nAi+bdbNB4WcH0aRLIFzs9Ez6Nlsml2QXrhyTKt0Q4VCXIduc9mLHw+I5fsBIOdqoQsgKsT6kD5NfPYdDUXgImHK58Kr6GckN4nqz1pmBR1flEb7KkP/VKQUMIqpRZ0gViNPwkIIMwAMsVks2ik6Tyx9MVqSTey1TRDHvJ/yZHVGFxx9IQSvGiM0YoZm/VtIJvjMIqB9ekrmqK42XBqTv17EdSIo4sai2HvPnYBG/n1SsbcuzU/pC9PDg10bQcF8CNQYPqPHn+FDV2BvJ/fZ8biHBsfTX//GfkIZcmTMfT9hxX21VPz7qL6zXAX6UmbLd60gQkVmrw6p10BnHqSikjF/mqZL4iud6zjjqYiu8LgzVLBwIgkrL33sgqKJuKrwMCQAsoB2u8qYwRqLm08Kz84rHiT7rELXc66d/bzNQYGTjtq31gfk3zcuUG0RkvzUr89EH51BI33XJ1CBpUsP4/yMaZBY8MUO2Rddfn9nyrjOZFa75Y/fc7/qqGa+we4eZ/4KMfndhekWLt3PkA4Yp1FQxALBOKK6JplaXHM819fU5Zx6a0MoxkWpi7x1UGu+32CabYls5MvGF8ldQwXfxizSS8Scj0neIrt1S1Nrh0VuC+Ds7KGzml8ikLgulSOePeOIXH78vBBMAURYgFOS1JlHqK/O43Zub0bWkHe8hT1n0DGIGfgPTmmf+zA6DnPKxGpEZXqhiU1Ncx5E61vrhoRD3Ue/PkElSOj56VPygomdsycCO4YjPZQDbY+SdzExrSAzTY0Wuva3DjAmCozqLuaX9OZs6rcTtJPh2LznQkV3wJdYxZQTkbfIcuXravN5YF+AxC2pkgxJQJ6PbvmIU8lzn0c4Q5j2kBXqob4fUO1gkUtdj2bmHCCDeDQKga7nwA6BeIGYOHWP6vto4fg7Ju9DfZQstWwRo+0hybO0I+UnXX5TgomrNazPHp6u8unx1nKYkLfYRqfOrExiKJpzcKgui4T7g0jBz6e7q4FZavzfmQcs6/5aMvkbkLsTtq0iwIJFXnZ/IqjGVnMcOPh5q/jxgqZuLVSEMfsq0wQaxQ0TmfKzvJ3soO43gM3yx3eOSSCbvBygs3IAqTavZAeftHNrer3bUbiJotBaI1irYKJlds8blP2rrcocz1N41AxJ3QapihK+9QGKaNZpYZh1b5A593JU5UT5s5KxRy9JApMrH84FwH3orGH6HlZrp0ovOBTcuuCC0Nk5XDB1Q1dqhtGECY2NmevUFfVL+VJNe2s0el2q1P3D7UW/gh0JHaUXmK7NFeKo7BukBFoH8F2VxlakuZM8vkedbt58k2574ZY+7DDv9tuBbcayG5YUQQCdP5QOsWE6+r4ZnhB+c2WXEYDhbKQSHNg6WEIIcAC2C9nqarZjBHkNu1t+Mace1mAccrcKe4WE2Nlu+PbhrzHoMhe+voL7PbpIXrvwJaOj65h1i9jnycz+UbLd4BezRm+rluzq1d8SZJs8z0ByfIDsnXQuEaucG16HbmiDkfdD/F5Z649m5i2xZ4/FIAmmARVPd0a3hhhmdp2Wlmhw1pJOht5x0WsMtzQ2nJ6EZFRu/IjTJCW53Er/aK8lawy0gnKjQfvgOs3gE2zUSnbK8dq8m+h83/fS4IGpj2h9QHcZJ5x0s91niqvRWxU2pYuVaB8TB6tpX86RAZubH84TS/rl6b7dr7xSFGTmIhm92ZFSwRGmL9BN3q3ZVvprfiaRAg2ueYjjsB6S88ZQkOE2qpIJDOcdLezaC4Q4VGuIs50ljGt0g/zGV/g+fSbXJjzlc0KMAMFUFhlfTSmwpcue5ohY8Xx6fRh8Mxb7/CLC/C/DZ2IMBCGRizOTtAXukdXulwyuMp/qI5do+VidsIc0+xBXK96Yliz7WObGp/NXDPoYP38CEcMUnSx3JzEH/Onn3SO8gD9r1sAKM2iwIUD3PrjRLKwk8BKJH9gP8szIRgPbBNcJt+g2SDt5DdvK5IZvwWipRKTU0OfaajbaHdidwvCB17PX62LMtKv1sLlFFtKxiUjMqBjCHwtYlRDu6GCuEdjafWTm2TYor2G7ysp3ECEK003Cy7/IvUSWU3i4NVcigP3RxwbhvZp8OJDfIs/XOmSB8v1Zl//acKZWBlnEmULPeK6AruNUJiMPIkyCdFy3Y2mt/f0KjUajVc5wiYg6Z5v17uFtVQ6+bZEXQQgJ5o5AxApX0NphrqwlzgL6qhm5tG4HHSCDpg2ar2QMOfMmO4RSQeqljp24ERzR3tJbTQQWS4rfElLX/5MfhiKZgc9cEPRjvzT/lntIprFLFPrl5wqh7QDzErur3dWdltbeBTcwXuOY4dstyAfyp82rXIL9IdhHbchVd34Zle5wGhuyf9oveoJ3wUWIfbtqQEKrcf6Z65j9DtpbeBBXec9FeDBP9OgZcoS43MgLg0HcSXNLJ9ScLAV1XcmfGelnj1HWp1oCfdOdzoDDIg7Tn3rzXGxmFXS3TSCa9Ts5SshvciZNQAL7BliyfF0NQKTIzdFH7iyxpI5FeDfArG03I1oSoBhHh1VA308otKMXfHkHYFrPbTAlMSRVUbp1h2VqCJsVzg/C9skrOF7UnPWQBcAVwNl0QCpU/NNyn8xakB0dEfSUZlDtjqilD6TlJneIqO/kZAXSPuEkRXDzmn+epbW2ghhh3nlrkgEmyTvAxm0fq13i1o/4WRfBAg2L9KUvRzEqOgiIV/idmMB7Awi0oHuIkzUi5Wq7IcJ48X8LmRWGMWqwJW619w12d7uXh3Gj6DAwVN6awn72IVJR0PFmKHKJt232aM0qodOnFocqeLPisb3AX6B76NG1kIeR81ODfmqqtH9TL5e/6eHvfPpvJyccIrQxtNAW4DJzC39iPmpY7SZAYal4kWdtVYHk9Iwn67y/p4EAt6iwTpuUknPjLltmVs82NMiBk1Yip6cawniJsokRNc2N45Lj0JVfliABlJHfDD/rGVlD9b3E12lep4tEBfXdZe3veyP0fzBCefcSbRFsUOFOfS1VfujdrSXYsPHZKaNdvOchKfwwGSUmgT7wDVBLwengBGzn5rNF1WCAbL593j7uyL43Qp9BAylyo5fCKlItt6GtgF2+YS8p0qFnwpvZhd47zajNuUAm0IFHg3LE9ItYlvoCouM41/njnRX75LX/rtibX7BWnXuKWX0OSprRDAAO2AvHhDyihoMpYzglGfhMhFqgQDbVLFRKHKQiDgmUFpL7m3r/idwEAGQ4QhOTs2YDpJj8XKkwsJ0S5xAGox58jwdHoymu3WjJUMrIH7/N/E/OUCyh1xINxl+wh4P9P5kMJhMMq1WC+gxNocQEqhyj0ABkWsYOVxk3OmSJXvsSKvnv/0ca65gsg81wWdfo7NQC1eBkJiabMa8rIAJlMoXb1YET0Lodu/v45gGTiw5Zx1XoI5v7bnT807GLVzQ7ymK2qSEAUwzbCDNetDCyBzCiKPCtRKh6deeAvY5ZSzw5FxM/IEX9EhwhKPojuQo1vK/FT3gpr+BvN60qHWrb7iid+GLSBOBUphnCXngqdKIzcmZbG9X2JLPSl41fWOxTQi8DzZGRG+rNZEjUIuBdNgSVhu2UhFtZA6hLoRQf07EZryvCKYaksF1i/zjIBo7yATe7ILtBTZsFH2o2g8NX61j0WQzBCtkZ3ofzl/ixu94/SJhDXjrB9v+VtPcqigi4DC9QoTzne80QJ04G+CedCXGf2JJUbtQ50t7D8nlwDZ5UsH3mo7h7ALiXRN9+y0Esc1413Pl1ZeROOrms01F4HwmPDBayix6Gu05RLMdd1d1jPdsR0PeL2C0tr5SrfoA6dJ57eRWqGxK/3GhE30Y5fTGv/4bPUty3gZA55BNWzefMIeOPM/51Z0WMyYSfmNTDOC+gLB8DtP12RfFFcIY0jbyuHQC2v/0M+1OjoI48zxP9P7lpB9s2sIXvXdu1JjNJP7n53XV7CgbH/633KTDcpYexTwAMlOAzk35wifGZisUJyfNt+O0ddoA/I9zK1CNlFPkyhczJH0y2kuRt/UiRsTEGADDHnJSF/iheRt6GQkH1Z9HqP/9bUrk94MMnX6FfSa8TLExJClGgyCm9FTzs0TZXrQFG8pXs+Iprseb7fX+QRTPbF2BdMwZNmBpDSnJrih6YdQxe4MR8qmsTMJnvqZWVeKFSaQUXhHUkhSNm1oMlyNTntgzsJWvLULU5f9ed5iCu7KiEFU0psViQRI8wfVC3grteAY9Fl8nraAuySzfm1sXIqXGoGt77GQhxQCJhrAqW4CPlm5khS4mg45t5AX9fv4XoB6A3Y+l5Kxqps0EXhlSJeOP0uN0Xf+rgdd+6420kzWE7nG0S7SCJOk7NnhlOF5O3iuTIYJFP+iYiGOAShh52nEkk6VPXlwXSXX2VZRUIFRDZIJKE5PK46HCK+BacwsT6tk8fW77XDDe/iZ4HG4n0p6EQHCfVVSwdT+mDCWqONzFiAxpMN1chieGZGV1fOro0bmGWp2S2EOa1JUGlIEwrgDRIWiWEdcpn1QBm1YDcHnqk0Kc5ReZ/KHARwVP81srGL4tFLRwYsSUWBbqjhWOIdZNjX0ywj/Lfx3+hlCYBjoosiF/Kd7mZlWgeGWqoH5QeUR7jOw8CXncXpckiKTVdi4xOsg5CG5lx8rXSVsUYGyWMItsil7dgkvkmrinyBnBQXG3ke3rc6uHsYHcQ6fnkyrqsnm2EK36vzw81m352z5AFO8c+lMtcMCWg2uhjCOsVBX3ljplDaxJsOMwG+BfUETHtfVuSwL2kQ1gyk+4P5R88LptoljBUofyDurQKT11u8p/OSymLXdJIZXOwEPnczaqSVMmiutX1a1U58hKGzzcXErdyIReCv0lRRrF8uySOZBkF5woq9DEtQhw2Sutx1Sc8cGZKmMe0LTov3oT7FsjSOv2D2j9mawdbvgNYoiVAN8rDU7JynhRVsKztxteHMto3DLRfbcJcOeW13uRfm2NSk3wYUAUuPP3bbHV7l+RI2tf4nfVqFFkYg/8cB9ZSgW09V1aGn7BD6iNefC5357SWafHAtCORtoKcuz9Ax/l4Mu0Fb4ungx2mWwKy6WvB8CMQP+yHgHElc5vlyGKi22+0zudyblM+bd3h2lHXrUHST8j/9Em3fXSfPQ4yOBAWGtx3BUUBAc979EnK0h5wcCZBJPvE7e4oD8ZMTjT4uqpcKrkXaUTCmnbZkEwek6AZRuIwBqgb29mIoo01W3g5E3Llm/AZ9w2dvvDSC9K6nRjv5n8PA0WGckR3XCbHtsmdKR/I4c4VIGpM4WX07jkroc/ObMdp4JQpU72z6GGJvo+6GhzpzSjlBKnFT58G9UDnp1l75o80UJkyj4mbcpknI9N8bHtSDMKFw/GTwxQuhqxrtHmeMePq8opnkXf8Df4MKj89f+4oY5YaDP6UMVGBMB6qhDiiVRPBzY6PGD5IlOTWaHZT9qttVRVsHjLMFWWBb0k1s9ZmU3w6HNbbogbDPmOf3ygc9DdHFejMkLzRzDYK002lseU/7ynT81JhwcL8nOJK0coP3J7o5DJG6m6fDywKLEd4cwu4fU5CJo0B4eGMoNZsEV31xAhOrJIJBwbq/k2JbyarpW3QLVIYBLaeY3OGJKAUnK2cIHv+SHZ3BHllfhvOAUF/N/Fd2KWQOYiWY6tQBZa7rM/lsadB59kM7LPr8gFbfcyU35rBsC/AloSYw7kjXOyLQaFYAauDKvvrfXPoG3X/PxDrHkDPT5nMZSqsU/pDpv/Mb3BjHE0xE428KTqzxRK6PyJ6F5XJ//ekZydaNtCm6eYdCH3vIXUFu9vDYvJTRMr1Dmh8B1TT40W8ZP4QZ8s/sihm/v7DLcLL0Zzk1qrTxvJbJiTZnKHbH68JIHE/OvbPajRObedOcGQ1mGn/J2ERGVmJvRml3Hf6Gy+CAQP5G7b/5WR7bTAzSpEGY7g8rQx2o030RdIBXtZkYeQu6artUspcyOGYYImWK30Xp5HD59d6VheAEZZSvUG3aa2KeLcBp1uzwKFCIWPO2GRmei6rfMCE6dZt/1upTHHdxmT7BV4ji5Y7zUWeKRjHCMe9cljr967ngT2UEMP+mOVUKRUh/4YFc+IlAWjSOm/4Ms3Kd3klW8EHfIPAFBzjgdVDkOTY86tPY6ggv1BnL45G5Gep3fLT/wJRVp9l18KYTQ+aDQpF2OQ0KOll0XWKYepdvvVwwOv0Qhi7tUCPZYVsgTUh/oW/Y7BBX9aA1YVdyt2Zw3JNaB4IiK8S0ok1JgGaWqv4Cxskr7e0iAD28rAOgxu4Fijuel7YkgIBkLzDK5ohjwQPoNBWqAqz79BoNeBHHrQP+3ecvad+fvXJSHPkXsCX3e311G7hzK2s+M1j+6QQCAqPhCc+qGgzDeFhu56yTnG9WpaAIrEUUsXpNA0mFGd0huagh3v5UwUxlJJhDyaTO0KGyB9nS5AhS/DnJ7RA14mbOG1y9W29Trub+MZWXZf4SaOmX6CUTKY0atvt2xtWhGVJRntUyxbrRAwSTrxXdgohoOva4zAtNqaIdtOcmEVtpv6+U+G7cRx1r40scW8yvccDoiI580teWqCzFRM/WMppuV0j7aPKoEj0Phy7lGhgVtdSKhsAyA+IAGHgsWLXd5v/mi2ryAMeByCxDjqtqj3EGW6IM2tcjJuA4sX/trtqS286gK2uCr0HP/P2CyFQFAd+Bv4FGmVZnMkhbB3lV+96ZRDkpNjdtefmm0fW3wYpW1mM23ulrzm9Uct7tR4Hh7/Wic8Vo6Acfz3Y0okLbibJHALhd/PYH1Kyl6FIkhLnACE788sqMpV2b0V/1yyzJWgJVEb7vUjggz3Vr7D43CYhoE3q03xh85tXNGyaQ3s2ZBeIETEiUUQFApldtpRSTpVfOWX/AJI8T/rfVOGpWF03TKnN9/5HlDPhcIirG92D65zDHMPFrRlwmnQUE0dzVR2K+o5GoR6PzawBYk1OFQFHE9GQfYWsvXk0RRDtVyuJF3Nn9LDnxfcQwiLuuqglaXVa+7RSiScWT5Z+v7D7RAQzW+UdTJsWNMyer1QA2WLSEZ+vvCA+1UKByE6TEYxOacCTXgMTDdnuakSBs1PSx0kGDWZ7hEZPyWA6PNjNVSK8mNeVnSZ9EXMuTncztlR4+x9p7gpRLtBdseNHoArOVxP94/ocqDDjRk8hhfFGchDrnYnPBjKKHDMF1b8JIyrmzOlMy8UQPUF2YLeCrKjSpJ6Uo35r466003bBuPV2sNpewQOdkk1XPnBGXaUl58FxhkQe/89HP1BlB1nlfnZL7pAGdR053SvsLWx2TEVeP60wFrStpcY+tLiPzl2I4RMCvAdV40qQIELFtEjOupJmsVviIXCGASYZTEWXVn79p2Mh9ae1j8ei0U217CdZ/DPHTQXudUN96nZBx0ymiAEUbZw/JpvnypXkNnpwRdVdXCz+pGoGwXD1sFa7fz7y5uPqvNzPgPg9xMtv3a2VCSISPCMxuuyPz8Na0jrOgtGKh4bbNnOb0w0xwLHARLfJ7TDdnnbf5Q8ojJHS4mLJqM5Llj/hSxQXrgZIus1Jo/DJtRUvNMfbKqNLEwJl81uVHcbZ0kSqMnMWWz64bLHtRGZbXVJTaDax1bQLV/eITotuQzfgrtSIGZRkJmS+iMSssThNVF7qY9NE24NkkBaRXyMbG6jYPncDaoKUXgaTWqIeVsjeSWF5SSXdU1thfubc0cfpFvtSY2K/kMJ5mf4lX1SC3VoZCKuZ8lki1BxemveLRPR4+p86v9q7V4Wf3pElaZ9ZGUzvLq22JsdwwhOcTuPjs7HRGuQxRRjHOY8m9DaOCJGcE9QuF4ZIvd95BXJK8O4hT5zh4i+4XPACiboEG0LYXOkZuWbytNeYOFh/QKrsMm+Zh/6uEoLVxmGeE8pKS9YAM+FxJpPRA6FPt8dPLKL1dCzOtnKMarR5OBTxwa87mTBK0mt/2EzSOKx3Ivi2OZim2LCneMlchvaB+jzmS/1jUPWrFfSdRlKs8fdF1JeqZQnQ3YsxwsCvXEZhXmxFmM9A8B3e7tNsAX5NcZzN5g1U1V3uGB+TeqEcD5h/SSKxLvy+FOD3yVNwzaTGfla2hNSp2h26h0HkR3fAzCIol+XxLLxx2+9JffbsK38E+S+uRYXDr31INF3I1ly79pdQMUYmdFiLC7uLTAGF3rkDNhwhzpDR9bnUGiTsC1Jc7SZzv9MS2j6QEHU2QHsT2/mVjSsXNOBesIGauq5JJQk1tkr1EkEywntqEQ9TlQPj/QZYZNAWP5ZtEW6Iv1mjvx1+TVkBCAv4YjiwAN1xXJnSS9Bey6qtij9wyvlr8VArslWmZzsO77bCQoNl6smZw1BmOAW+kl5j3BDh2unQFXCZJ4Lb5nT9PcQI/R7U70d7tj/Cz9NTHz0gVWJ6wwuk/9hZMH8FS/GgE8mk94rJQnewINBmfpXELBKrU/fiH43MWYyRBYF0nwCA3pTithKVz/VyRL97mdcisuc3MRzA4kkgqD/3aRk1Ts9Ujo68ADtzrv+JbJJUUYCe1FAC3KpzaWLC/w6LCjF0jIQ9ZZzWMS/g3APp9SC/4KWQjxcd66ViZPULW+cbe1pfbpic59Hy9N4Z1HCGOm0wVF0MpmGC7r7x70K9vpyOpry7SS7nIsb+EBhlj1pCNjPGUZzFwe8XsgEZk3vE8xMtdFAiVskxkd1MteY52SUu4ttsEObP1PUzll0vD22YVfsNH4bkfcG5j9sC6HpWt7bgPBKX31JDa6yUlVEoQ3mVeIRmwB+Ra0m3RgCxKDAZqznfAEqsO92P/E2bNLXn5XQYBaaHsBREXzG6t5pBDSIn0TwLa1R9UDQ56GUE8MqKxEzbxECM4Y0ztKOiyINVEHFq0XD1DBBnN94Bpg1Tzbdu/OzWEzHmKVy2PO9UkgywD4atJPOfEiQ7uDRgNMnvcTDAOTB336It+9TiMdYiT/poTECGViLbQgFf4V3y1VUJsmvskNPAR+7odRik6qxAr6bWP3pDav3/v0LAT45mLE+/tuBosEDzytkSoVIqjcspecbGwEoD36/4T5+qjjA9s5Zd/LdYfa1Gf78KpeIP5RMXt59jK46osxj27LV+cLU76OJQAEPI1J3PIcSi3+nfq0UK9xaNXNd3ZeH+VLCMIJPuPoc8NEY/OFdjmpxq2f/EpSErFtfxZ36A23MM+RCajs0vy9oLOzS/Z1A7Ud9dxLCWvpH9UCi9AWOgQmfLAa+1FgzUbahcDo7pagWuSvnJZf2WCIW1drEXjPI54eDVOpu00iM6n0ByWDzew1h+kDYpYYXxV0SMPS65hgzw6yNBy64z5pX9Wf/5GgqiamFmglAItBkGpIMguFKEgroIxfk/KJImpRJqwWBL0A8sMoLxguV3wHvkgXjP4o+s60lVZeJ0TuGmmVXkn+WgN9XViQSd4ITJKIHblrgytDzZO315mJgIYitgT+RN3AhaqmczU9g5Mr0Nqic0s43nLKda4TJDHDm6OuPPT0bMaBoUEl2nfXSfRTKMEVeW62TrTN/YmAPuZM/m6xW7qK88b72isRMZ2ZpM/AIylhlRTk/r5kGUp/Zm7y1RFGFr6L5te4G28FCktxj5kPB7PaiRsFpvLiKLmduhn5escEQd7Ax92SSqhpAiULu94yfrNNHHwjDNsdsXGs0IPclqXFO+pVAOjHCHTFC5ASXCHVCWRTqdkQMpsTyNtXNNhF+jYZhI74zL/TzsCjmmxNkWHi0Ts9vAyv9umL7CNUCtPPunQZYGRl+KndVJfqRKd1NTyVADUHTnzEjiuuWJou6GFcqaz7k3YrOWmV4DetDutzLZ1R5gsz9otmLoSGiLIUxO/IVvIBn12Z0/TutpALF5zGhP4MFqzvMH6YyaUYpSmMDGPrzODnq69vToIynCXlwYubQnr51ATZYS6kjqsMUF3Xvcs+M2YtKk9KXdqWGQRX0nCc2up03tO1RHEdVMpc0RcbjVdPDiUTsIbOaPIQtFd5qp6OXWCmm9D5hPe8j3gqJ0tZg71puXszLSay2ebDXtDLXp9kFa+ROa94bmWaJxoSBG77o1n7O2mDouJiakfEwk23OSiwplH0CrWzLEBnnw+XB5f1MmzioFRsPbEQpFdwU9Omv31L8Zj5KuHXNlMX0suQkJZq4u1JLFK4Wipvd3q81vlduXUHPWFAv7Xfpw17IKPR+c8xgTcMU6bH9nm55ABiCqT2uMPBHSkR9oywZAJ+QpBuhZzVJRNxPmCH1uNHpDOTD7pPXIwRwf9H1y+Z7ySzBKNLmdJcqszGt3fgaQM2xZfPDlpLAGwsZod7ffVWpAzY66Mp/hTqFg/nryP13IUGLTLbCU3dKqh7U3wmlJxzrnlsA2vSkITqmIzCVodx+CjwLfYlg011AEorOHYnOTkDuMBa3L9okKmnAThK2TtruvmfZQEsCMsUMcoKllsO6gIrbIWH5ecJqC7ADMJupnqWsnd7Loq729obPQSXhZTZ1FZrByze878SLnFgH9qNJZE6WfmRsw6OlJblfuiYtahtNJ2UVrp/AmPlwv6SEfiGd0mcbFcALMa712f8P/pNJ6enCeVtLR0x8Soi2V1EaMGeZZDnMc1vkb+0kKUeDeMmVPh2uc9qtWIq+rVRAyjDzKeInRq0BndA54+O2QziJuskEIhTwXhj8n6TMQBeKKaqeMeWA72V6nYFYxbBar2L5mgJzo52X1ssYlc4Lq3YAIvPBJO6TwWQEeFPA4RcIoe/BYP5wZoBrJdXXJFkbZbHXY03C6TsNG3RXG4NzaniQZ7vWrp6v1dtKN2thY2DrvBot/kEGruhgmBcNTaDSWce5xWS0EiUUz0asMS4yButhMkuHI+7I4ZfkJyhbTZnZIuoL+Vu8Vd/oWoMtZZIuNQbeajLcR3Tz9Tql6dUFeXJVC0+iOPCkarYlwTtAKr6AyNPdmqsQdinl/6mBBPlUiCA/FD1QWOfy8jDmnwaJ/eq1rVL/2KWSkC/okugdBl0HhkNysoOzQ1E6YbAwem4O6d7pb+k2ahetLQq9I1JDkMonp9kaLbgp0Q7gHcmR9pHAZK8+P8/Stp7wdxmrmYZwsvwvSo3nJdPKbx63NDWqId/FTnIpwRU+G/ObSF55rsGqtJj+OBeaIJzQWGc5Ra5koDI6zL462XRbtQdjuLjS4g7CGUV3gqMoJiqz9K/0U27LMeS/sK5LVIxXmOgiU5bdXVFrTn9n911nqZ6lQZpGvuoXgBEsy6OBUWB5nRnnwXnehjvuqg3qrJkin982+6ibMHg/pdWpge5dV3rMldEsmosd5IOe6QZlQWOiM3HzL2XGGi2nupsvaxn90at9OBCXSne1A+wJRPXDoxSbsJkozH9/ULkQlf5fNp+LZ3EyzPGHtTr8TmDQWST+OBhDyyrGwLVTxWqboMdUFyVV4/WRGaJaXnNwWJuwB4uDeFV9gSSsvgmiIoGm/oz/gmlkN+5XjNyTjuAd5BYEYSY43SB/XYq3m1MIuFFl+adH0GW2Mqf2/5uaOBp62A9Ey79W4H0bBkpaxSSBm6puK0q24sf6lA/+JgtpU35Ji4jYaMpkjSikz3Mj74FvveX3jxk2IxDdUE2Bzi87wpF4kavskR/A+0STUqoilC0s8tcqMASJg02Dy0kYT2Y+ai3Xe74xUX4zqnhixdTH5cukQakPLYZGICWm90r54Fh3EE8er8P+6Uwd7dfuLTWWG5VT7qXMaDBSaVlCJmJXIYsrdCR4AO1caVHlrpaQ/nNlE/ygsZ7JrOYiNg1kF4IZCcjTx4QbR9+brpE4tJSPEds2pkdRp8q9EnLGT1A3dU9yshdUvsZDKjFiwsJh0tNB2GKcnCGwe9+uU10N0yrn6crS40JcnwrqKHM143iTZr5ZOiTjaBE5q85jWcvG01SAtDRxWtOCuaQqIU1cIAq3JF1xLbUSEMLtodd9777VOxgHizCxI9Xh3pfKHQtmAlKQF9Y1A+ghKFXcLgw9ibPFKMRFZfYzcWl3EcqnuuPd7c3KNWPIYX3PmK7Vjr+yKg504FS+ccAE22wlrQBAOucaSHLBIjeD/b5gKPLvFQLkl3KwI72a0TzqSLCCZahlx6/Oui/ppcOM+Pp6pw6BjQFGjf2GUNAFyOxdF/UnEoNfn/v7HDPKVRa4Qvldff1midbviW6JhCNVUgHw+KqDbdzHMruJb5o4wFgdH4XwcGQ4Hyvig5GJRKgkn1t6KtdVEeTaH5yKIF28sYGS4jckN76lIBv8N2wDFGoHIHhhu8/2t8Rr/umKuNSZmvPyfWqpQzHA0Gj+or42I3VUuytKwn1S14cvCs89HbkQj7SnW8qxmIqBpnf+U5IlBemV+O0EsivrTb4ILB7KcQ40cAiegg7VxxjCRyHhnzqfo/PlS2FUSWvkpy10oN4Y3AAp8ZxWZpsgy30VrZBO9clMaVqG2CaHCUeGIWoKRN4Q+fpNYyHX/RPUcDjQ9zoIN15Nd6auSnFwCjW0uIV1MRmoaQLYfyuXSw6hPpAq2x3KzbRqIw6fZ24U2j4wKOyIORQJqxKdcZlycGNu6SI5hSzvhoPhdYYmqyuoV1qSQE9VPpVdrTmf0DDo4vdNfQF7pPDBYi7oaNBlpklfLoF9sTT7cDoKvc90uOUqnG8oQ3xA+KdPDoLBeekprrnHIIGiJp70wcAq94sNwrdfCHyeS7+7TirWKVZtlLV272e4x6rHzyoq/qqcG/LeqBJN63f3RPiflW4OjffDu5KaBU0UeUGq5gZRrFAgdxlQhnSOZDe87g5Jd9K2Ht5Hs17+PeK6UFsguc8o13FrLbQ+bmwj9XWVqp3JwbBnpr6S3tDTiheV3IiwmIU4FLe5Fgkz3xSHCMjnkktuLb1jFspmacf8G+5cItmExHnzyb6mDctQHgBK8NOL8kmTzhL30nZJUFVEwXyXyULTrSEEdbRMx9hIVVAeaKT1/KnWc8u4ZF9K0ngw7827QPe7uCfLhxxIYSb09L2k7ZyCJfqieK92/hqKBaYV060iBoZXaaSJy31H/TbWI3S+ShOYp1yuheepn52hythl75mKev/EbU2Y2VA/+xv27d5ZXN+oyI7oqPVX4eY3D1sGga45eIAppTvQuLjq67q9GS3NWxgT6WuScpXksV8WRtc/EH4Jokjhg+bRm1XwZbK1H4SJRMqwMFMdXBnXUXA4+WYcNyKQ6tBJ+8A+72JqQPLcbA6vDQKR49ibiB9dOVHmKJUOLuPeCsUUzVw1k2ZtZmAgFbVczCH88OC50jdXnNnj86jDGNGQwtYiWx94Hwhavij+1v876d/G9xl4kiH1xpArl32/bdqCRAGAjtG0A2VU8lWwydXS9BocG/pq87V+WRUzWQzoh5LyqsYiIWAKBYXEIUgMXj9BTDS9a6CpSxN9qtaNdlSY05ANpxJ1KDfUasneQQdHfZBdyw6Ki+6JzXT4Nvl0Hni2zD7rI4pokD9h5m5t6SaRyrzuAVJRAIW0xgLzBX79gE0F/ygQQ0LyQRVjBaQAKFrZBCbQORKl5OgP/xhJ+NM7uvsLzUvlE3WEVhdO6+N0JLdgmKYJRmzCRj6H0EP2T5VxSPdZvjleddX/EZA9neqZyvZUxqxMmwEMPd8uANmCnAFQP+2K/aP8HSlueUZEST0dswTWws76ixazf/AQllKt0ZUQ6oWi1zma36ZnrriGwNbY3eVAj49DnGcsk9mkP327AIchCZZqrPN7m/4KWtYbK60gEoFEnr/THxZSpVhgNjIyktV7w4AiwC8fUoT7HZ5I8JLMDHk3qemoWR5tsQVr7ikrWj7Dr6bc25sPZ+1IpDbae28VI77k7G2afg0qTRvZj2g8FYaLfU0XOjbrBI/XfXwkNZKvlG47sFNWWdCtibUpO0Rd+kW15A/BUcfhcqQ5mNLsX0JBNZwmGfbUnaiOnKhTiS4djlNkvnobZPLGwwSrP708uWdSCIMfUaOU6v0xJoi+oRxN+hH1Mdksic8+cf/nR5TsZe0PCE8+W+xdPJ7XagLzwan2GWokzEDVtBcd1nktTzY10bA5jX4d8YYJSi72spHzt9WJcGOjIIa4QUnl/l7vSRax2EeILVV0KsHyWma9ppoABgOIw8Q7Ii22rnKkFJaAj6Yuh4rQL6sHDPJ7JVyS2Ho7gdYyiy+9cnXkIRJD36tFXo225DupfB8tFrNL3uorGAQucNlJ8nVL66lWtIre0px13NcIDFjbcGg6aZ+dzgVp6Li1llBkdxO4qGP+em1/EQDYUxEzgGQtQv3l14J+CAm4FhtM/vdcJOxzM4ezcHfpCvRmRgv627IajQiSuAOrwfCWQlKkIjg9MYwwC6lwD+tnX9stwvFpGD8LcDO177y/ipfgoHjy7cD8xr9M4xMbrlln/SSTLuXybXwD8lZDc7YeLFDR0r5j/XRsTVB6ZuiWFGkkgZDVBGlpn2NHVw+c+hEA05o4Rc4NvpNcVNV93rZID9ubHy/pQXrT+BRaZHYwbW6X4LdKjElcUdOUhuXl0GoUHORxcphT76TzXEopor/gJ4iGnrJXdbLFJRZMI6ZvDHB48l+7O4JG48NrC2ZqeRnOsMAom7UzEU88jWjUU4UB7EhqPThllRwDasN9/lmyNR70jWrVdCO79mPVCET/kuQBG6ssaePJVHPRxnHOB/evZW6f2Wkqdj0rYwjsiEvOsbtdMozApj3mARrmx+O6Hie16QB0ZdTBDAkro32DuO6jNt87aUOe9pmx3I+5ZgOERwSge+46lAqBnzOBW8OGh4oMTOURfMKi61It/lU0WlkWL3LGVxRSXsWNnkIbl0SUfbFhaKEOMn9VT2jvRhRIKQs1N9WPgzTn6D9rz+hAQT98BGSdjnSrPXtIXpUOftDPwLgQDpL4JOSZKsjoUXFb5P53eJ+DRd4jaX5lhpNDGFn9lFpf14D7FYHs7TwGnHBNN4odxOBx7HdjKI0hCkz7fSi9xozYq6qXIvUWF+1dzFSWHhvaTUqTjEr2SdGWWAGugBoPtpj5K67AnY5DD04xgZrti7dmQq/0qtgMyo378OpURhF/zM2HMmL56w1fjEso7MduBoszxsuxsUS58vSedtEoyOw8WC8UOvreWMQBdScwXhIwtHxLlpWbK1jMFUOxP+aEWZq4EEJ2AzUWMy/Iyew+mq4jwAglBLgPMvnIExqhSR29mep4G3A1ANZMPMfPPjtCK+h0BJ1ydiQEA+/OdpYRTJqB8NW2nbJ9ZiEIVBn6mTdTPuc39jDkedOQs39k6vGXrDyjnufs2hgz+Ummd800D/vUr8Wex/fc2hUTPHYzoA0GZcSgM4SjLgKI3amjANzuNyyn/7Y3CkBOhrV2kVzd8U2aDQhvcXDuqqD08wAVbzEwJZeuviYUHTcSXZlFexJwmqAphR+ecMtEzGaKfs/To1GwYehHLA/KEKdFILPfAK3dXVel9Vc86U/oh5HGXZaH18JSnqpaRptAIzDvx/rmTFfThQhsQUr8J+Om5V+nEHb09vNg9RqJ70FnzFVv0sjzNoNcfsQ5twaz9LbHJIOtUF8lDLCddtHd/6h+GbUXjSWuIgU4IlZH1BInFwE9bEl/IlhHZpbcpvxP5U+98737WwGzdI/aJYLQDHHqflDF9Hu4iTnLWr8NX1vNHRtb000eLS7NeQxf5ZYs0RNP125PFH4BPu3D++hyZiiwF1Z7u+DNgecWNlfWcFPbUAzpRy5DtISpVjUp2Why6zVP7dYBHGGDGhdrBLGxvGNmnR+GYLswd4Mvjh52cVNZwNzwQ4FNJuNwiEZ73SplguIyjd0Nk0d1OgODfbFX1oWSEnqx9jTyIKM3mwDLkf2OTlcQLkAvjkfT3BCNY7him5GE9fvER2XePAMmiHA5IrUoTFwHjyCn1zUOHqdz4pTg6gkdI3ZtNS2DGq7kmTzVgWQ3FfgufmuW1EWkFd9SXYXtIHDUVpwpqFwvFIszSea6rCAsAmQtRXSwJBdcPf8r4qx821tdxX10m4sj4+Os6r2xRhPgzYMmJggeAgmuCjjoycGn5+/+WocJFmp5RdUIvhIc8mJuR/vg+wwhpHLmuxJY4caJcCJtvlO1r/atfhO6pMGp6JKjoU5D25Ps0vaNAxwwH0fW8DtPixx5zunGxYxEmuH4lu1nCdOEq2GW+/GJxy7/1+hboO78jij/ZZmJ0T/vdvqI0H53EtSIjpIk5bHf+85N+FaXavFu7c9MkH1KCUGdFEwPCTwmgF0O6E2yH4BWNHsWuigStHHPrNIWfXLDFPlEl57Fc6R1gF/WJYF/nHBvYmmw71y3RjZwoW4q1eU2vUQ8JoqgqMd9hlVf1O205GZg/eOr9e2qVkqi8ZjXBC0FmzvsS3ov6bruONzpwhx+V99NMSIRGEdQHsXzII/VTUBZVfhKE+Iv9eiAAeNlfGtn2L6Lo/PsyUMVU5XjwjLb14XiOj0xe/nV9RPyn6m8cifBBTP8BL4CZVQJ71wlP55rH14jBPrCAVMEDjzD28h2ZX3Dohi3MBuohUZf6Pne1kLjfkwssgV3qbuNJO7aZ05DKna9a/6wL5Dd7URYJfGyLiRMOP8XTGg/TbPh3/cGpupjOyzS9ZoYOxNxhDfCYzBvlDUpKddsxt5x3EGkgJ8A3emphXDzPJAdzh8cbjatBE90Fn3r0++E1AoLWSkZp97kKSnLjf8kTlzpm2leiiNubiXbT5kMcwK5b3YdfB7aaR+mg2X/JB1Q04KW3qIusZ7VYIh4FmPIhKPLl4UnXheWOWijGQpLNJrZWRnQ916UQ9c00sy5BTIlusf6fjUpy8pbuRi2X3/lMoXxJ30MKUz8mFm3CA5hwSWZLckz95YXbHBKyrIosXDwmtlzvPriIXxrfIPfpChno4aazIunPbanOZvHR4CPMewlw9XOjWH0TyLrqVD7m8pG+YMnlKJ/gI7djNn2yrtA0A4Ms0etY7MDW5H/AVcdkIbWKWw25CsbiR7ovJAu+xCc5pmzJKnmIdVVfPwBdzuBX8ngbFR7IRLEMdONj5+TxiN1xKwjeZHfGTx1Xp7A7Uc9mTUCn4Y+o6XuvRM79lRlOaE7lADn5JRmc3mGdZNcAiNq1/tH6D5TqPJIrQYBMmencPTir1oMdsXyqth7BnXyMX2L5gqhsAwhjcMghWEzfYqWM1nEkheq1Dc9LXrnV3TOpJpSqXncqcGrqVFxVkYwTyNCrBIRYNs1K8+Kqxon9RlT5MiMCEiFwSXg6hXt2aw7W9e0SoQXqFTuItVerffzP5MCW/WRIDTwEDUv/xzQ+al9oOL5nqLCyGnHkyK8GVu0WZ8ykDDBK6WFlnFDyMjJ30GxJcWeuf5W1UpI6IKWQVi+OuGTyGxVEe2yBrdCNq0OUxHtpkwk5cTFdnbpnh4BkN0k/181zKNhBm1ROO7L3VCJ99RnUmBkfYc4UKIXCtbNLxGyUtz86WaZO/GZiXc9OMSmWPg7TfxxsvN46868XpKPoxjWuyYw71tKP+SYaIZvx5Jhu6BmGr9r+3k93Otp860duLe7fzX6FOTrt5M4bbSefhekFIIHw6fZAta52WxRiMw1UqyIDc7teJP7vnNZUPjL1mtZzSubXgpY1KlV8vNPz7TjYZjenI/fkyidDae1J/vRwr5fY008qP3x4+Wi4JDAbg/aqqF1HlGyPr6F4QBAAAk+F0Zy03IMoPwx6q5GDajoF5NX5r5emJ6M+n+y3gQUKIqFFmkRcN/MNQhkB8MoAWse90AEYO7PU/DNN7eRL7bIEZs3njCAKAWkYq4APOB3o/nLXVXaH/Lf125K/wGl7NSxkofLHsosUsraPgvgp3ostCiGV2xOY+RMDjfMY3D+pdsRp+tDHYeXFrvpPIhFaj1E6GbacYH8u8QjEQ3JuOnRc0n0YU5cf5mrKeu4Kk5N1WX5g+bY+w6/pFV2H/BtxkEp9fBHrh8EO0W27BjLg6sqsTzR2WGDb2CXKR9TS/lFSdfHe4BTYonKuwCzXAJ+GA9AlTSgYNK5NJ6gFYN6abAGkQzTsNpbuopUkNBj5JkT2rPb4bN8YdhBRWPF93pRDtKTqghOkJHwstZ07g0u1ewgjG5Lpxz0mN2noTRNNGT4dY+VdaCIq/s9rsjQIynS5SI+FpSTQcJ7/Bm/JPJFihsJYOWl8S+O8z4gWTWPgjJGsCboKvE9uvU9ACs2VkGytAoF7wrR/LJ2SgnDGk/6tJe89mlw+WFV5KOe2VO2x4JlkVpbVbz2nd7kUSc16oA6pmgJG0HqdGkK++ScDkhvtipm5T2k1bjvx7et1wo428JmnO9jzTjciqPkt/dL+m7jYOY3vf4XuR+4EtbBmICkC80pK7Y4+BJiDZ3qM88mEanQkKnARAEO/ndekAU9ro16xhlUQDuX2bMQOtr+7FMSTm/zJZRq5G2NeuPNtTNO/YUJ4TkFRgDmBC3tTD/cKYtTinaAI/077KLfX7/BjV7OhWIsAMc6ZZkXX9MBIJcfHSFTMpDGyZchNcLJIAUuhxfgC9Qsv6EpQ4cXLE0qOSik6wQQoDlEftIwMGNHRoI+jiHRCcv6pgUo9xDrHRqS3ZQ3mam7xSax/j89xerDQtQMlHn793wrls956/NUEnUzzfaOS12TsIsJkfCe2mV+LurQdFq5PPKlx4PfhE3E39NcTObV18mVxS6oU5bsfh4Agkn6evzXJYi5BOMxc7slstaTUoOyBnlz6+Qe1MlkCzUOPBADgcz7NJNX8kuphGvELlHTZ0N82eYiW6yMbf28T1Y1xW4vYw1lflmXmkQeTTD8DazsG0RYROD9nDo/Klz8bRfI1zz8IT2/WceTbVrW/l93kX4N9bTXo7tjJkW1ehyG8OBbrVr7cxBeIxl2B4UX2DaWwfewc9VVECI6nc6c7i6AOGFHkPeCk/aXLtHp+u5bPAS5NEJlkYguo5W/PtrmL1jTgDnAA3qbVaiervqLKLNzOextDCBD4flVElTenyW9Q50lawLRguMvxG+iX9luttZ8qZqB+o2Ro1criVQIznRGSWPm+pKbekmfM6KDsfB8/xGgjXDdEQU9vLQO1VIXNW0AEzjczm6T3sBMw5LZjO0KHW+bc7fyoyFPAsvD0fnRG++sdo7CDF84cx7x81tS/Xnul1ViB22/s6sxiRy5SS9d9Mc14fOcih8SnjxcZokvx7KJZKl1B+se6AjorvkuxOhcbyBHvtZxAKuHNrGXJ8SOTJNxWOZwq4xBjP4EGo69s7CPZU4K0scyZNjKdSld5t2d14mJujJLyogMwjVojhfl8MXeUeXPbN9zwIkfZBLMjA29SgMhdbjaPSyBlalJitISEaDg1fGwtXwG6JXpjdmzXq1HIur1ACMbf1y6M06SjF4PW9Q/bEirO0VoJ9AuIJ8ZMjDomOTaGt8F7ZC2h6Tt2nu8Xv43PHK/bqAZWFqdckA2ejcbXsdIVv91tlW7cFrnRC9wHoyvwBYiYqgYxLnPKwzIlbTxDSf7STh2Y255uwb820AKnQH3VrL0k3cBqw43Iz697ySRKhe5m8JMHG/NUtilEGtD33PS3skDEBtq1+12vEWwpOLfFcAccm4VROXCNhwabjFqSRS3VyUNwUkVMg8yV2NioN87xRVoo07r3+EO3PH5LMtC/DFzew8z03D6BL6DtZgmVviNR28+ix/gAe9wkB4KOBGlMnG0jE13yN5jfm4RRnGDvdtU7lsikp6fdkF688SrztX1HbWsLWi/lWub7Duz9uPoRz9g3W8nhqCrvIum8ayaLd1Kiz4mSrl2Wd5Mb/SPAccxnla3fQVRCYZlUW04BR8GDHxWu4/8Vwt3YgTC9zQb5lOHER3o6G/YMprhIXziY9jOQNOohYjhsnfOnodd7pI0di6sJeaake0h1ZuNVr6rl+kjLpz+liEEaW/IGxKQDIqFewiNjPoH5IbzdgB0Qwp2jQgQ9/oyJlBVqY3jHRBLWZXWRhwK8e8gkiWiJHA4SLk7X6DaqR0KcW/iwatncKUizvHe6GYsQL/6MtVLepz4WAAgCtq3OIre+K7qFdqRVmc20pI83/dhGudRyPlHNRZH7rJdOJ3VC3l2IISdjV31Jbk9GVJYdGY4TO37i1EhzrzRertdm8+BYpO8hqvdCiLRpkWY1LCWEj8k6GaggqK6IqoK7KK3pCbKOYSLga8T+VTKCNv02d/IhbKhin373GQTF79XjFE8FghYSSLa8XtUPdYTnoe2UdQtwpsWyZCyP7RE/omuZYWGj7jSmbfXLlOmgbi6EhB8RPHHec4v4+Zs3KGgzapnRwU8GfKKhr2W3mSnnCdTopGm10NkijVwnz//Lc2ySpQqOhYEo82TRpMLaw1RAtRHgE3vR5P+qoZzoGFTxoaiyNRkps2fpAa7JCZlXWOeE6+u3uBf7NmZC+9A70U+r3T6ZW5P1b+hgd7V8/2wq0uy9+BZBO5dJBsAy63xI7aQawChRs8r3xwC/CJkYgQai9+UXrsxXhX1pe/yDfhTBfiNy8hitWqSNCP5yZ4Pif8nN/9HPqh0EW48VGnA7BpIWy29nxlGUyZRmi4PWRCnf6Aq/wa66fLmW0vXhSFZx1SDapC9BAw5hPf+RGru8r6leVlqC7Eeygt1fk3E280qcGehz8tPquVKD+CjzxUXQJCLW1Dpt0o/CzAMrjagrwrL+HzPQhF3bB7KrPX+i12w8fBDPL+Qda0Yprw7igcRcSZt2WEI0O/MkC+7vhM7hllT6XVndfNNp1flPEStUly25ZrCL27+7zMrplP/hfYNvaMHF0AmwBb170pO5FaBWNAaqaZzTZ4zgBUde1H9151McOagfB8nAVEG5Q0K7SE/A77SDrAtYaYAr114x1sHUeJCKPiSWBZtkgpjyHoxptU3AA8tSIv+eyJA2pdDLlaq5Yfi3exuutVIB87fwKTEosc591jgoYsKD5M3Pnzy9hksls2VJmu8mYo+abxzeDlEbG28e0QEvtTSLDcFXEVkLuSh9gpra2HARXahPsgNbLavxlCZEHQX/oV+TOh+Dal4A/P+JOJ5lNEzVA6GNIcuAXnXWdTwvp80JQwDk/nYTKQxc+hJMOXyRyw3TgKB9gQnlYQV8YvnUFj2vYbzAclNszaNhDjgzE6C35YVvE6slcniSqODyEZCrTc/t8BH+j8J+wA3IInacjfNuajdYbVwu3+a2h+OXC5ASfl/wgrux1LQW4TNOO5NSvxtzSdtHSwyn/4FqEVTQrgMDKIy0v0Ga7aiPVDkCnAbOVPJv9mowXWzNyBBWIWwaOfNE9zhW2l+4ULEq+h0l1QGz+XZV8hbe+MhowmjDAO2F7xyU7Zg9p5cHzKkyDBLyjx08Dc4h735TcBTaWKoJV1/ejrnqlELiwLSgpYJitxGvAMhENtIlnqahr2KMW9H2iL86hAQuw0Rbj4ieQpSMxmARxrDhBpsFaojekpovTvq0+GqY/j17JpDtnT/py6Oxm/tXmbHi5VvRznj4gmQt98mHhi76x3AKG1MXCcvTrgJRQNA4/L3q1ypS3U5z7t8zFiv3pKqsufAAw9Z3n2aX2TruO3O2Qv6tw8is42WA1gZ0c6DcYaUkMKZuKKgqI/KDO+L4gfIqBn4c81dlcEtmLBm2PxK9sEZ8Gyb7IB0D2svwNalZbz/jsZTK3Ny1rIJOUujf/35PUipDxG67d1iGT4F5+ZljbFZl7q7wEPRcZH5ZHGOLyuDzzoTayxrKyXGB4CGfX3TLBnKICrybcd6rdnPxDdnhcqPDBbIuv/LzUFuNZrbaJ9zKazO5aB6ZTfeWp5kFDQU1hRY3D5i8+pV6+C5eFPm5e1e3QYFOWFu7to8RRGS4YOILS6Z65CoEdxpJW5hp8wSg18o+ardzSvRomnHqwQDHEsckJxvbMxEzUcrq8Hp6cvu40NV4xBt00w6jB0i3CntfvSnxzmWYcrq+q1m9tURTeAGGCItJeSJiSuLrdKQ+V3BgKylqzXvL7Mf2KSzvv+AiUCzu4IzHI6wPwDBmQC2jA3WQyAjnkGnpDMnXytllAAWWLFuEXKV7E9BolQyTjONNA/yKLMUmY2OphH8nmnQttSUKLtzeT1Tsi5JK5W5R27o0YeK7rSGN9pkKH/xdByJTVmWwpXDxhGEOdpnmpZMJMrKKR5LsEhSzpQ54TM/V+elaa5GhI2FErADHwUYmEcClf2fF53OfWr3/1rfWctdlDM4OJ+a0nRFSXltKsf1ahf/jPX0F1YKoSQmtRbE/oIJoccJ/PcLrOtCnH2aCzfOOlN4bZ1slpRoXOeO47RMuwlSnL/DmcMN2S3Zx44DXoDGSc9Y6OuPytYiofQuIkmQYw5jrWJeZl6zJNl+vN7cfm7lD8h0m84KeOTlG6DI2dz9bzyCvIqpnyK2dkAJJBDiMUVqXJBZfz7q57FyfTkVOuZTG/Vws62iJ470j4gIaV2tSTXDrl+eu2zS4l5NPgwjfv9kRsRPRCTbmuK5sw79Erqfh0I6HryOIFXcnL87nhfSwmBtzUkqKLnJ22KujoF/y8TC9+bXEM/B8Gcno4Is5CENu3Yw9OHe3iKWuKgQ5LIOSod6VzmS6+8n6OVGamJ2aSTDH2f4SINdRjcATP6m+DcGJUiQmOTGTT82ey/Uzr9Tx6UJK6ito2DP6QGb1IkpGPA/j/54/DW0HmYNCPNhNFmULJIYpfZQSKmon89t/ojOTIUmBiBvW/eBGAH1ycE3JxDHgGN9pGWsCd+LxmR9Oyq3R7a8nbS2qOcM81swiHALP8TxN/ne41Mi6PcPH86dGPXayPMgANUadQpNK5wp/j6iITCqB2AqEMaD5c1Fw6VX0/8C3zegkOsOOXu5wIMFglZMjavYTFM3mjyMXPVCc7l3WcOC3tZSe1KWXWwX5PMgPlG3MX2KTOQBF3c/HhdrMXugIa6aydddmSQw3Txf7vt0gW1w9fPkkBHDWgIi1kMQeD0KufwGrXkb32yYSA1ebq+oJd5O8SC3VFRLsK3yTCSgSMDp8dRgI76XpLeTkJkV80t0etu3+UOt6NYH6/zkJ913/5TTKyqdlZlo03Yb7ZK1XcVzuOj0YdO2mflltyqndX9XnL6jyVaQn8ZiFE8504qJkBJRNhKV1zrfh9b+PBSXtllYwEE4j5SAwWYp2V97sG0BA0wkFMmieew9K4UrvSdh3tsPI+jfJzt+k2kSoZ1fNFjRcJDXneh8kv5uED/nc81Ui38cWpC6DjaK84S/KTS0U4xD50mOkZOvf0zIu9/MgTm2Ey4IhP0/MHUq6urFWvmgpO89GilPGSP8vOGmr5f3moEq4GdzenEMUuBdMTtZDGn9tMfn1Cx55MfUMp+OHPDvsxEn++rzXCNuGJVVIlOFYB64pt1eVy/f09q/jrDG4/7YcxwcavyDHQ+IZ+vn34cD843N+C61IN9rxv269Uaitnl6Hr4RCQjark9hRCJdPijS0GUBqlQDha1QpzgQDSy44uVv+2HAZeI0+ActQ/uELuk/edijQoPWI7csL0vT6ehSMaYZXnf9/Z3jYV62KueKbFSsKpn5oF35GnY/mmAGhiLj2805xaAUPon6Xy7ond08U77jRPXpYQZnN+yj790e7ziR069rwAjtHZcKmZ/vB/BEzjG3vjuADdF0fzqhAG4fj8uay+NXBrAv5fR7hMLeirlzZc+8+rEKtMhH7ZsrE5xNO4Y+d2dBN4RBqBcO/C0XVCG8y5GqPEhXbBh0TuXUKt1u5w+mNj3Ph0+hiYIqnZKLU2WybGhXyrt1k+QFGk9VlNbyBXjtDo1tD5c1u71jCLLlyRj8nl6MN7mw66ZZDWdo1om/GBNAMqdeenRIZY+5WIQ/wiVPX/Tts69DfQnPOXuRCcER3c3NEBKUq8RVie5ie32vr+Gp2ZXrvGmizQGEcF7oPyHyP0i+y2lQCIKNnEm10tREjuWJ1eI2iGvScxEb4KBLMFScdGdEzd/ZmAI0ei0m5hqwgFzlDxdJn3vhgqEcLo0ocwLdagSxQCuB0dQUyN3+yuFZlG+uvTPQ2soOYL2XNt7pVkdt8CbaiRfvzeiYdpuAlj/BzNk4l0jSQF/KE4/CMxPp3r/I6/Rn48hJSTl8+XCCWuCzo06oQG3ynU/dzcvPcQSAgIKYvRGdS0kF2C21qfTaZQqP8ThfHvj6X4mGxdkVretwT8VfDmSnzmrqUgnaT9E3s5i9MKqd5SLQsHaU+KhiSFCpAcu6dYKFw0g7iGHOv+CrBAnphj7esmqVc2/csDr9/A+h/vdNE9B7MyIOwhwthGdhpIeX6Npe9IaNuOOnDoRNkpU5PP3zFI/bA0MWxWnPAyLfA9XINQj9+oZVQ9F3wpwzoiSM76Y1vzYqk9PWDeNhma0eyKi5NV2gYeza0EExTYiGWjq8NH6ZIVOGOBrj/ctp4LEEEA1aWDyZji9YA3fO9FrxFqpEZCDYZOCoNjuRTBJxwua01tsHP5y5y3OadHMcKyPuIFQpqzqVTd7e0FiLhhzzo33LIx8kbCj4hwo5C+yCm59q8FR1ZAnSL84EcyIEa4Ygx44Cbv1gokT3ttQ198pG+dkXJhG5DOzZC60+755J97qTuhYPy29kaTNexmHdtugToS3TDDIyf+4w8ZZ/4B5iu0Gj5ulxjyniXpnG3/Gwck/ajVcM/GkHm+yQg1N59fUp2XcDWD0hHDKm7pX4NzXtrMxwM/QKBQ9EY9l9HymMBfBGAWfz1RBxOSzaIXrjkgelnbeoFuVFHrf7YoDeaog0tfOwTU7HDtqNfiNDBG44k81tvzMoOPHh2WS6G7M1kcTbghsNWMt+EgbA0aWp0uKZAsG2L2rE/ZTIkcLVCqohFnrVOShnK6YBjio71emW6hyDa5+W/fV9haQYe53VBzvb8kObNsuUKuCz9i3DpAKfNG4c4AH7LNA+ottjpy9edv68O8TKlKZm5pMFukoPxIgnfm7K488C8Os5gkCqk4fPdGlCeeXrlpU9o7/KAy9i39nNcOe7WnDIKFDi8kmFTRN3H904GyaD4/EPM4VZyTKD9x7dbzV7/OLG2pNfsV7ujnXdwYQ162l/5Ng9X+IazQiSsuerENVscrL5jU8CtMQzoffWUTovASDUvf7OT9wgmcgTq6Zxul2ferAzPlo+f2bZLYRwnFMrWM+dC9pwTscjKGnREuqTz9cDstpwZSR3jeC5wSDJ+QiUww7T+oHMhXLOrEHf6eI99n5aLNQ8qAZehhsEBeFgbgk0d2CDA0MLxLKcP3ByuEyCJdiRZ1PZF0x6c/wPNjUTD/AZjIYokEmQXUteaxVlair0irqtf2pUstoJElOBBBJlzxKmibfS1vZdQV/8rn1B9YzOp/O4oNouM2uj2HUmw2yVuZAeoWGg9Yok+T9++SpRqISaF6TxXkAMggnA2qaOwbUDTFto0dNdtgHTmDK3fSVJwB41x1KghadNDyMG69GBOGGwONUyi2ew1eme/mdJQHaWa9ghdQvp6+/JjK6qFYPq2t72Q9J0m5z1GWfEtFau5kb2LOS3Z+ugTvr9mKh1fytIrHNT8gGsuPr7YBGbW1529Cq0PQdBwbOxL+5fV8dG4lOEU11U4JBvZSxCj+4HuEaoB8GmrgiYu34w2eqxXYWcmTZJT16I5X88tbi0ItSrrD45oKkD3u4wVbXZYCNYBHIFedBg8SForcoBydgxZtNPhHAYwi3XE2c0myLq5p2+F9FUFEI26EUGz1Q9pGxhIBnJVvkIIoWvwXZbhwCxGy9+ogxeNzuKwqe+q0uwzTxPGJ64YO3Fyoxvo8FelTAoeg4OZvl+AG5bKeg1LHCZpnp3ViX0WtJMExmK1PzkYf41r3L1a5PkKEMNedMzmprY2guN9a8wKFILrYtF3q95HAn1JEDFwjP74TsblGQncoi9SVv6KtTpzKDg5F7qM+XjzvybUDKfWKzz4Ubdag0NMyhDzEVlGJ89fvQqJIh/DMbVCc+5DfLJNfXrpJpluWipCSvXs1h658/y5JibrrPVdAU4pJOsrH09oCxIgSZJ7dQU/kJQZCARicyfyJWr0CQYTrgPECfC8cr/WETG0Tids28qdlsbFmYdRwzZ+rm58dFwZnjl680P0o2Xj7R1OIndaUZHPPhuHx6gY09JbbyXI2xA/631HoFQPD1qtjjPq08O2fxI3fF6+ZbmavgwexkKtRuUbpd4d19JKSJRY2HTTUpjp52C5KAncjm+acaX+pmFv7oJktAe9YtWOzz6tjCFDbzDb0us0xt4KV5tjIFPsP3YCP1vGohKSsYtao1j5IRXXDZX1/gmTRnhqnNIw7sjZHzsNH2RXoP1uKzlzMrS3cKNrVAljyJiUQZCqlYyadsRLKgENoCsq82BYmwVJzlPfGO5PS6ALw6E/Ovr2fXyayqekIWqo07L5TCqIaK+atpKE5TG3axhBTANX0ylTDCIKxf9U5onpnx2HDaAv4h/aZkfOJXcKkQHiUdhzFvdkCEtzAn6YEKu4JHAmiXl4z6uDQtecj85FyhYc5eJ2La4M5NuFNoMtZOB99X/G+LhWArmgFmyEg8gpqL4ka12/TdwaOAc+uBubo5bkxTpLMRLXZO3d43m4Ioz6N5Af2ycyz/PplplZ0WJD6rst76BigEHZhffE031t9tV0kd8NN01Pugb9jc0BYAvhSuzoSMLPxtwmDCqibbBgaKpn6cGjLnVy+00GJx1RNwdbyp9Zsh2XDGItpWo2MsU17NhjdmpcAWa5M1sqD0LRunknLm0Y+I8ymGPnPuoFKTgECdyUAUxFA0ZlRBoWPowVBDrfIOM+fSRRSXdWUmikFPb8aIeYYo1EDtcU1b1VLpZusi9RZS6e4ikSOrYnsxb+wB+/nKcJaeqJFwyM61kweDQz2e+o0Ojv0UrblatOezGSmmkWQ+iRRiWFtTbKTBrNBQsLLvB1inWEh5+B1KDKlaKVH3paCbo+ee9u1CkdHYrgzrORWArW1TnwE9YkMfeJXnu9gHepRMshd3lIxU4x0+zijhxxGXLINTK6vsDvb0WjwNsqq6zTIqFJYmtiMhpB/LGcVN+QeV/q3xqnx96V23szDRvCtRK3kdMUFgP+ifqWvwaGIT8A7xoAH0Kg9MJmo/2e556cYquyfZEqE5Brgq0fx0BeVjBS884E7kAHIhqMIwmz8y3APhESvV3km8R5Pyra6gyErULAo4DR8QWba73rEPkdrM+jsrPHadNAO8AWQrKuB6iE1HI9oyJPZY6mB9OLLYRbAz15tS7Ahw2pbst69K9sS6iWkisJBHMG6CIIbYPHxOEFAVFPKM6TU2PihyVOgOsbBViZyZbv5WnYamdA/Un+xOmqbNwdfxUIMQEb8dvvf7yKM0HRjaLzDG4b5Zs31w/mxxWaXnoLFYuRWHtKSLb6Tt3yzwXRnJ/R3AfhYEj6/NAFWY5PJHyQSLFmKG7s3Lj22xyYVg9Kc8xDYm1SCIOwEm0w+7nTHXrpCKOHYP37izEaHt2lkCzPn9sRx/9CcttjkoO70bc1wTmrwmRrNlCac+ex7b4WWYD3ddxLPA1TuVpew5fOneQIGPAmK7hPQTk0CsEg0AUkP7W0Fzf4xg1PSqiJ+sr+Ctfx5RrtsEPK/6IjQFQ9H0n/3pv89+DwrEVJLogQZ9IfasDOQgUCtiyuN5oIlnWPDx9CYNdsWFOA1vDmMg3TWdHO66fh2m56IfqlxgBkt1U8K05gqMx9gdoAamSGkCTFIOztIc8HMOo9k7jm9g12b4yw/EcmItDAe8loCU3IpfjSW/SWZYslRTaxKi/qibpN0+sCHDwdYhkf1kNTpnkucdo5deE6ZySysJGn8aMJiy4G5ULh13RnuvHvE5sC1Ky8Fgai3zpNvvp/EktJZkFBxFprXq3DCp4waIMXfph5czJasBnF8zRv9fg4yNcRgOtwHd9zkv07S0tjr6ffq3a8gFK50FR8tX4tzICy7Qn47ogPDBoyxuuwTL8l0fSHGa78rS5Lq4FkGck2GfQdyAkc9d5GCQN7U2zzP2+HXFGzVTNR73HkoZs++TyngmDmOipfkrA+2LiDxnvVW6NindrqFNsNdDvVosPvuaDN0JQ3Qr0INLU1r+W+47aYGU5CCI3z/v1MqeTQZHd//TxKmlY/cR7SBmsxfUc2KX9GKkNccZfkVDLI58Tqfj7dTqp5+mOHZ0GOSqlwJUFdW0a6fEOr3QB4vPqdGI+Lc6g9aDySQhui+WcfAjQzBlaPASrXlAEXd96pfPIZp3fyqlPkNmz3Z++qlSEJHpIsw7OI+I6Ha8aeScUz3g0C0caz/zO0hfwOF/D9/+hJbNF8PiLXpsvOWNuNkto67x8CAOZ0pCBGbb2Uzvle+UndnWXbvjg7Lv/+Uw7zeJ6MUUniNHUg24BdwPFGhCHnYoL+UAf0ytSlCM0ZzsAM05kagv6nwCTZvmdF4gJ6YaFT/wRsjnZtCh5dl+o59+NrM4FdoXCOQaz07e6/1YKADkiu1LzafcQo13FNT27ohFUHxpFre06ACVqJTgXn2t2vt6q8u6hf0Y80C0VmzXjD7vbK+DQheRJ0JOcZRV3J5BAyJeUobtsdNFM7dM8yVFpzdQhk4Mr4PYtd7wpz3GrxUs9FElYuHEePEgscIoref82uX0wlPyVoLTNnqvftrPnBBjugaexbf5fDnW8n47BtJsA5valbqklODa4LlgIoKTJuU/P3ivZ4Bah58fOhCw7SkXvq/oizO5Jzk8gdZ0uTRSnuhuYnKGueWnvCdEYQ++NDKTXU0GcMUrLNqGQFxQg3Yzx85udqsBUrRX5Z1pwB4MJSt807ufbCnS+W3ZeXsIRuaWG37ch21R7qQmNOMSNFiR43o54vHnVkkbHNDxHApyTiXo3+c0TXuhugq1tybkjFnGu5WhtANr8cDmowxhVM7fAwBFZiWB/9jkJpD5VtzQYz+eDPaoULWOQEOF7cA4qI9MAdunDQAuikqXsGx9guSugO6Y+TJHjuUM7d8vsAAYdUFdcNTDv1EKJoLccX+El4KnLGmuTquEXVoM0RRPBSMK3DDtpGIB+0wbKVvL7tFiO8tX+oi8Wzcy+vzeBLbHSWsoKvihczq5NOd+CN2T/xDvhUZoNUsY2E2piOzYBeOiR3jim0BhWSBnIT2ajaR5+SDz55qnLXaVTf9DVkHAGwuuvBQIIB7WZnuwvzJ4B/6tYeqP8vTNNz7Haqmvu90s99HtXinWNyt2jpOxh2eWmYUaktovwLiUTaL/13h/JJTYUb6DTteyqGq8G6mvnoTz5dW2pcHB1Mxex+o2jKglB2XQ5PqOMUHiUFtvjib16fEJV6f5v+Ra62MQwZQSbTt0vjdkfh/UGAHeArqCWJymbEra9uhG/d4V/QE/kJZVL/tNJAZg1dlO7wZbkhp9ts+7aic8XgQu4Hqyg5RrW8BOns/cZBIic8RsJgZ7trpOWuK50YJhdj/52z/ZDbKvDtotioDzk4LvGzdW+GBVviUh8qy4T0DgKgd70aCzEAhoB9/r1NMPglwXETCYikrYeQYpXHedFxM2EJjMbiLa2iCLKpzSNQiz6W02R30/ohfIdgc3Won0yqomAq85wHvabrwormsYW4SeWlfThaV4Wb6S7QCnw6HShzy2hgN1lxrNxlvn51qczzcGoKKYobEkfvWNqC8vUzxIi5LzQEljao+muGkvhRveuwo5dSgq0Le/9deBweQhwZz9KKBWln5qOT6sMSCMSLjt1ojWUr4R/9hLqlcGaQ9OF6ujDLs5yumLoPar50oWEScEsoKnGB73cASp1r++5isdEEQ2ytReD29GDcBF+WNKIcvsoQNU2xz7ziN0auOZj55eXAnVEudXO+TJTrXJxVgbB+Fj1xs4Qt6keXE4G7g+St6zBcoO0rys1vuPGtTUQi/KGFfxg9CYCYLxpHB+QwVLagHFRDwojQZakP1/WuqU6/TiMYaAubBHI7vzKF6jmXC1sY9VQ32VrF1eHuYmyLsB2hBkRM59XV3S0Zavv5sV8rj6pFkUt4JHawEqqZ6hotOyv1biUJ7lwwAOy1EwzbzS+f1bSJvJDfnRlQwyjtZa8yaVCvAGwtBLg6p3K7TRp2w9GS4OkjeeK+IqOZwtlwrDLIigFKCZaMZRkSbMWgcKAdnzrmqIl3AOAV4bjOkT1CVmW2T7TUMkDkC4qoUuBWIz54lkcTiTemidAUK0/uAqAVwmbMouwp+Dc9GnVmWvsmspxAIXXCVWhtqf6gPwzMxqRw6OgJ9VLkyiWahsGzWliD7T1javYuYkCsvipR75kY1Eenl6VLYz2au22u8Wf7jiNj8rjd4cGW5eCItPBshgQFWFaLwfxbLUBGXWJabe6gXgXU7OaFLl9Na7+lcANFEQ1xBvR36m5zjnH4EkVWkrD4BIPUYY/efXc3X5lC7yMuzSjfxwdJH30OD2Ld2h54zLcv2/mDgN+JqRyKsbDyRwXV6d/l9A/3tcYf+UzevC7QaOutlpeWfRzGyzn1Dxxz1mZXCSZUXJ4gJhHtOfBJX1zOlX1tylX6kQtSt+xgiiZ8AbmgGORZ9VOtq1OiCBh75p0zG8rhO2pF4aTZVZ1KpNvHQz9o4KBuskIxb5B7ZW+u0oyaGaCJYL4NVry1chMGqV7r3fIekmEMq+upG8xxKCmjjMwyITHnqg3D8sFK7hAgtIj97Dpf6JxlXF1WolUjhQ3HWKyH9xsmBxV95L9DWbCD7IhhNnsvDoeGOoQ4KE89MSyuZC0Cd4n5HmNxXGwiq9L5wvX3vxMRYvj59kL6TObwBS+pRR574CNCeIC3LKQKglWtD2GSOUo7PSZnHR/NUPbEqUfOhdXCxag9JhlNYUlfi9hkXXr4HZ5wcRP3NAqqBfyUuwuK2gS86GMGQydLrbER1Z3tX5jBIHeY/xN5YSQ62sYw7O6ndXDc+oP/lSp/npujbNsp4tz5jQ6DPBc6uMS3tsVQc2ZYpnI7yEkOv7h298qv1UtSmUGzmTb5KwfZHlb5O0f9M4Nl+oJtZStD8r8kG6VOMaHO8IUY4/QTrzTA9Tzb1sjkMPc/BYrVC8Z5Th+9BuMSFSj3e+RGP8o0qWpkqeVznTyojK+SZGx/i4tDpn9S2b/O4yYUWCCU4pBRcSpdk5e5wmqaWUkvNdCNJm1IjnPm1LzUjsZrTPl/rvojJ+hPmZReuet811Wr02W0qMyaGCWrnTZz0KokibUasuCxXb2etdMTcVSUXaYiFsrhT7JmSSuH4h4Ut6TQLWA3qMtZcFN71e/zzbD3Evsb+AIErN0vhmSZEZ2XTKM5CQMpfPFYqMWh/li7nO0SxMwKVP769eMXDUKTOPugtTEpFI8ZSqBsGM10XkkH04ryLvVbiADVQxqbSyujeqVVuEBDy14kZSHVnBQ2VQVFa9zYod0CvrksfLReKJJnKuPXSmK9UlYT/FTRJAlow2fTcDaUMkinOyJLi9MOa+LS/l9WBa1neBkvJ8GRG1RitxFkmm+49AO8OowFAek42k+NnP7CxResR/ryHgaFIwnzb6w6drzkpZsu5fUpqZVC8JORzcL+iiHcONNTBWMdQ8MNAnLc7c935ZHWVXsaJJ+nWqEXav6g8rY4JTjR+IRE3JpmyVdwF0JkDnqJr5OdkIzcV8P3rRsuVBz4WYL7FqDPSuLG9FOCUIe76BcxpTHDnbcplMpqIEjSuFYWtWgyWIB4xHwZxu2YTT99aLiHR4esYA6i2XHgjrvZkF+NWkUv1nZt2eCm+zIOi4+meKWG7qZ2beHtovjL6ClKng5l+IRYykBLXHOQFEtiigs8658gcpcTes8yhfm/gzJ03iPYu+uoc3spNxvF6sXygwmgbKnBL2F+T7OcMFUUNO72Z7PyG5CzgrWmibarT38qKTHo5O4ZK8BI24diSS5UY3Y0E1qgL3xIfgqkghUAPIJki6J5m6QKidhy21wgHflHwT8G2w9u0Cqzi5niv2b66PFKrtzTaDUNsZYQox9qYqqSyppiIbjZhc3uEPwzoiplBFB4MrEr340HGj4n3Duokdg1MtAxwoOiPVgCOqkEN1GwQf6shcmbJi4C8WvJLAbKydNp/GzDY0em2A70euf8I2x+3Ag9NBU6tATcICSscQlSZAq+9fFrDvhIlughT0nlLwiLEdneE1jfx04qRRBApeHvmpTBrjEIReUuRAOjXxyg6oScj1T7meFOXPgamVVQsH7pWJwiJar2+awVP65Eu+CIRzl6/vpHkdHhmo66yFjchbWQY+HYcrppRKX/sZgZktWrcL1WEVuW5PNQCUA9JhSGpi/iIlCM6APD6eomtD8d6OFVQjx47TDkd89ervjzKg07ZGybsToGrBq0InFlmPjfcntyxJHDE682IX/k2IDUhB8AoyeiJVg1I643NR+miDM6BbbtcguE3FwArVVTdFYoEC/MS10MXM2xgkGYvIXsgDTpByeAW+kqIUXnZCpUeJ2omkfvvBp8+gjLiSlwJDIPU2t9Gi8X90z5Zuu+SwSeJA2GNsxSCrrTxFHJcDpfBixOlBvbPvtJJ6GEymZTdNAW7FykecPYLIa0tMWVpBYb4Ea6OrqB/nE//7/mVukMaZVL/FlnjzqOmfoZFQcVerCIYVWpxYCYxpI4ohVVJTlVeK6pHQeOABPf9AqLPCWPlWezhMYaBpdVPaLzcmIaQM2lO4ZSgQz1OKNy2tU1m7MEvTJ0uPR32YdQ3taEnkBdxU3jrbXZ2pMM38lYqTCJorzhH59AXeYeSWnTI5Z0Wn7Z/rFsLw+wgs4146N2dBylgqdbfDHUxDjCIx1pW1Spbp62ToG4ZHZ4icPCkF2SSbaMsMLjoz84vlabB/fAcQQkWWY0osin9btEL6yg44pzFk/aMvb/GMC+1MsI6suK5oNGYulyriqpGPcq9Kr2UbdYz6Nxdo1muyJ+3kcUwhDXOIvO+kV3rG0OyUFmzxArNWwjquCS67FubdjFs3equ1SHxnJgkE1Bhitv/fsLhmKgPAaMzKO81GVzDuUDTZQ1b87mjqmF5lYEGeQWYfwK7J6vo1zIdVIjqQBXjthrQgqHI5wse+7i3WqaL0BbrzOx6k8uvAxFuR43QH6tQbksXav4eDOWofczLpZ933fjcdEiKFk6dbMaphk6siObUrp4SrCJiTH+tRm0MH4c2VTrXGEu8EUKnFWYdmq5IpI18X+XXa7soDpa7MkCWw+NEiEPYCJxQNsIK6PoxNCSV/U3d74yHQTJvS6uvngZguKkAUg0PtoVEk3EgO58JUH7IWuDUp/To9SHdOGdy5r2F7Ajui5oq2Zxq/ZjcnJVJVHcKggIOf+0ozQrj2RD/kLN7yUM84/B59bMELlXWh49O5JaviIaazQA0MbOXitCUgTAgIm8Wf1cioU5JeMOkiivTSeNuZ+LsOMPWp5yOucc+5LVc+PLAJ8+uv9XOnrbmi335X/xP6zyPQ3ggKKU+CGwmIxMSfrxkexC9lgfpOV/Cq0kJURpcKFtNxS3vxaMxdzXyhcNKIO5g+qPJ3uOziiXh6hKP8oW2fbffPHLqheJ1QxYq3oG1+pdS8FDxiwDHJMttwpQTXB1Smc5M78IlfZX2hCJMTYj4ze0W3MLpzK/m4Tt9NNc8TA5ZFQBIl9JWRi/pv4b5/jBOB1xdp+L3Ziy3JlVlS58IjTXsSoqu7u+YmOwZFjcHaqmx8m900R6W+C3rVhXM9nc4b0bhvyvN+EwduRh5BvTcncwgqAFs7frAYCokMRJ2ilZYeNN6bdDZhREZZAE4xUsIyLgJmFtCgGpvJUjSd69cIgiTTpQT3xVW4xcnfycm4sMpmeRAlGoGENc2uxXluCVQPasgfD+cSU43x5N2MEBqIo/Zwf1KdbcHCbr38xxW38yj7+qqkcAl0EJ0skSNRqe1wvB25F2mt9sDT3JvDR1jwBF4ao+35304P1l2kK9h7TgBY9BjdJjGG+yZIwHsjo5yJSOElH4XB4lKHgS7v79SAgSogTQsKZVes8bH5pg4/99+noS2+Nzm0QhXFf0hoYVHiy01Y84vkiTQ+xw4sx68OIFYczRPthJEBScYe15BzUgUsBWJHS1+flYypCqLYFQTy2zg7Ey0OzsCou4SQQpF25pWMLX7VwlphcTjlKxnyjiQp/Ixs4cwj3d/DSl69bUHqgLEmRHEfYZps2JHIxoukBGeJSripFNqpKsOZ7EweIiJpd+wLSUdwaHBgBKjw8OwO3TE5GU1Ie/mqLHHaNRWuRyUPou5fXVbEv32vSifq6wgF1WigfLZnJB654rsui+tGI6k3I07wrfnSpqyu9morTkUWFTVvvjI3E+1Xq7sW5dRkyMFt4xlKBgCGTe4EtyQbCOX2Lf2iIBrCBjTqvd1n96KlK5OghcU4+UBl6sq2IkAY86MUuyj8CpE1VhSjRDZT9isChpZnTbMOTdmgnC+vM8Vu8+gkvJG+aJBh9X3QpMWb8uq2TX9JP1iZeriaZJ8GKQ7UBQQv3iz3ATexQ0q7gzidLMa7TYL6ehLFvdpcYDE6ZodtFtrHY/Yq/N0Est1V12QPUunHsCVlyua3o2L74KUhyPONLi1lx+wOkOvqNUdZz/j4E3AV/tN/OxdFZgJNNbcxmZUWnjuARlaOutUfb6jTcK/OfkI/B5NMUwym0RY9cyW9qXQGZriUxOuP1+lr2f4sZa7iqhCZ00LDSg09aV8sAZl+i74R7EZdFCF4X8ndPUoKJRAzmScX4WprulO9dphKUNolt4dF+Bd48ovPxGhwd/OW3yMNoPc7PUiiTvZ87AnepErXtDsypJ1n+o0d4PMbjoYBEH+eqEBiDCxpq5rJ5gGNn/ju8T+N/NiBfxtNlULEj7Pyaw/5G0yx5q+xx8VUwAz9f+QVzAte0suC38DQTqcndvbpraRWQF/aQQoSCLMjcBqq96/u3dur/fim+X4SYymXM94/pfK0DGEUM5OT7UegHxRRjddo6P2vyNhAJnxsDWLgNyg6qj5FoyrpqfYpyTyb0JrCEXwKFok+PUPXwofPta+xKZi1IXHoZWaVCPmJ31txXsvjN9/lqrXtaKwXcxqg4V9hpmvgSFl2eJaFkTUaULWOTsH8Hmp3OyCySoFwv5iETJSmii2D7E5w1y6alUS8LDo1X+SHG4A1TO5k8btIIZv2NMEbmZ4Tvfp/bkz0HVJh9+C6n/9+jDFPGrtbpfMzX/7SdlwM1gXsrh5VTeNSSY9peTxIKZsR6RItP0ggbRi6Ex0a7TkI1h14ZqQeof2yNDA36XDLFlO7lEK3VbmedHGFDIynAz98LElr33zKtMxKkrO4+Sm/VXdthpwz9rznEC0Jvc0jLgTs1WLBT7xp5G1qQyP8kXWI1/zXRtBeEKAH605x6VQVd0WHvdmLT78YdRgTaQiCOodZoGrt9IjrgYL2Hv7xcphIsgPyYBvbWzrBZ1V5lqyarK2+Yds9TG18QPs1nMtMlQNfT3u/lckq6ycxVEUvKx6qXfr92cklFX1KOrR3r0XIgFGSURDnceoGrVLWu5+/I0d7dJE99UeMhTXqtYrkq1a4uIb16crQMa7MBGGtE8nXpcJgl809PA+KC6PKEk1R/om45cnXDPdIqn4MLEO3I2pqRp+o82+AAgcCegT54dJ4Oxg4AZVRTCl0RkjH8tVWNpZJqdYvaHxLJJFWbpAjmUX86uQQddjMEPR27TgbXK+Rn69S+ipCGVGKovWsgKCCIuKZugj19A+4e5k5HcnLTTQzJ1MPpN4+CUN7WW0vuZ1F1SPVlYUoCixvbMFv0L7014pfpl0r33xYy+vR5iQpoU0R8hirM0J3ppGKlbfQbtwejMO39ETMtP/6D6rxhr9rGdMVyX0SE6IbjmQVP2KRx3eZvB7FWuhDqZiay/ZrZG4GagA7b1Au6hb2g40egPPNdJXl3KmDFAU3zvB7TeoQojiplcBAHnMFS4YvyFPbFFJjct/sl4yef4jodtUcSpb6+lxA034pL1tDYKiyx6sAeaVVX+jnnvLiFvzY7JYipi3V0DAZEdKQRZISmqSLtC+Du2UOoRz1pg44XN91akw3k20zDZ6f9cJC44Gc0dFNW/cWZtQnV2vqa/otErk/NaMPhqdSpMAG5eXdrrAo5L0WnIkfAdkcmZr5OLel+M08fqbdZ2jjqkq7x3Yq1ophSeJz9VXZ2WX6I/hbemsZCkapGfJHp7qY68yDCM4Q0P1IUjA0DByDJPh9JBtJEXG9aKtY6+R07QHZxtrkn1ru52sK4gJmJ2qm+ParwiE1VzC/bq0z2jEbtO0As4NP3qf61vh5U5B/OItsROhwmJvFX9JGbYAbAxzWgI2GX6bLHbNWiqDMP0LzicLigm3X1QBzaWzDNk3VBtNGN6FpumNOHW+4vdsT/bEOI13ESB4/Akl27Zy2QahDSkefaShdbtCURn+qEEcpPwfCqGVrHTZrvc0J424zKmfvumwBab5Q0/kftkqwyMPkH87nwLkvC9VRuEII4JGrx5WGuaj8UaBjg/s7CqgBVhQbhEBkuANJG2hdSRGfCfRC+EA8UnzsbB+VrTtQIpvEtR/pRl7CGouAMyqrDK5eBf5givqggijkMgy6AH2ElDX7heFtgPXuF3FNEA1IjUFyMyibE10qQqB6ZbNrcdY5dSGRMuP2jHlIhf1LhhOzpSS/jKW75G426XiqaT741/6hP00ROXZR0kq8SRovOA7STxN1bO6GQARLMwuLTF04pNkne5Ti9pnrVUt62uGjNSmjQ27CBJ5ExHD3tnBZuO5i8O2n3pOJZ5BBmL6v5y6EPypX0dackEyicFcWJ55co3DMSZGcNPoI9Vt292XUJhSrxft3dP5+mF7wUc5w+BiADqDHeOLaMaf8KxKgSCCXNcK5EJPA7UvHWsDj/UWliDIBN1Ddc6Up8jtNQCdYDe31b41R/y5wBr2iRU12je5SEpYgbnxYDTVyJaRaHe+Xh4vDrgRSfmawBpeVu6Y+g/iEzM3t7xWO3b+PjIcejOKAVBoiQ0HZ05kLbXeLdS58SRTD3Avdcu+ynA7U7/l9sKIz/s+wCA4NN4UnQk6xtP4Bre0sEB6uIxwbv43oJpIPZBR6Sgt8eSopFwgTosBVrz9+GUsLDx3fYSy9ja6EtTusWpRHYImQNSG4iEoEMptP998eTwrgUZUJ5uyh9lA4B1RwxvXKdVjkvnruCRucX/Zko6h8cVJOFHKL5mMwtGAVVtd8p8watcHzpfodwkwvCsiTp4Gbex3nJNUkbcUZiLQQeygPNHjZAYj+PRLFHkIo/N+boFQlBf6qTi01nYal469mURgfJpwHp8/uCKg0PjE6KvrW+yRnjj0wCBBhG2sZj/Ur2lHfwemdeDWWamTw/31/HX7vw7wBlXtmF1Ki2f/QYTdQDhULHQ9qB8/wSZQPPW1IMD1+UGI+tnVn3u5j8UmT3TI1B1kKp68X9P9NytlFiAElQo/KpLd23U4UpO+yuomDUdLMX1dKaw2Zmz137rF31Dp3oMGfbwHWkar8Evmpfa/Hdm5RxsUmYa76dVJa+WipAMxStHTCtQCntMFBV/ZHr74H72LuGoldczRV7ww6/EaJlKEK+lvLFK6q5S1S0aJpqnp8dco2NOT45IBrVVGowJdd9TOIOOu2fYGCh6bxQK4+mQjkHk0keJJNYFa35Ljq0QQKlnmc7W467Zi2jnfsj9p+L4IV8zfM4wu8OmcTKdfCJcK0o/4Wc8qp7Wm/jmrPjw7sCE5FZK9RL1xwDpailqijGdJ36oHyo+i/mHcCAlJTUIUzEpJnnPECSSSJwG6HZy0SdXRCOUcHTH5xz3JTyO+5gyyK+iFwaIpEZo4mtENV4/44S4JZGXbY6XkjgZA37+CEk93fVOj6CMANWQ+/JhkAGgEbEFtQL7Gz/NFVllTzqE9bGmlSsxm42bf4I6U8sLokKEA53j8N0lCDHAq7tN23vPs3W9VsigYFkiknf3h8/abk5E7D5XKrkelf821i98hujm2jcrCjr4qaKJ22WDCiIJDdt5rU7vQvczOus2AcAGBHSpbRsv6ymCJHd3DDSiIoWFzJPSSaa4MNRmnmhRu1IdSYBSEM20O2Tk3M6gm6NOyjby+v9WsuG234REQ/LqiIdBTjMUGvpgBIvUei4qQ4IT8BLOysv2J8/27DprlLN3UQcC1ZeExtOP6QFj+BUoB/xDYSzEzI8LDXOFfy15UEYO6uGo69m8lmHxo7H7m6oSggWujR2ewiJ85Qe39m6PT/vBdCPg/AP2jS+vbz2onAD0v6D1rERBFLG8qSbHJ48K40nLv4SzA4F2ekKO6InGkx0hvyA8I9Tw1i01VMHrIf6fr6uf2FEXfms7JGtB4aznOnAAB3JIDYRlLJk5YsTJ2N+qkCeFA2OIsGOJXI+78ln7ykhXznS4P9tgRNHfBF/YrPQbL2e5FeHNHr1tXgogKrFAnmbzEC3IhfvqcEAzyID9xmHY/wCUflGSvwvb8OY6XMpAEs64AbE/M5INJJ3CwUfyKa7pY3SgTWJTJ+ULyoyz3MrhuuIxCBvJ1D/xc5cKwoxVim74W+kdbU2uqoph6T0SCDwKoL7rhlq2W6E7QUyvuR4i/iV+kSxgdho4CW86r+6hDDZNgBoOiKE0WGp57Tg0wMSz2PJABVwQceJCWHLXVvamhEggH4XTmgQ6ni1uIfCZeF9w4eaVSN/xqVWtmJHE9eVu6U0fuLf4KSAS2vWKX91lFZX9co5f4X9o1SZFYLj69z81K6vexd0Rrk+9zyBEAe1A4k4hBrxDAjQQDiI97PFrqLYQmLMad13Tozmz+mqWBCtgPoyV4nMVgyvTtHpCLmwazMKSBnEwsA0cPDR4GdeBqaY+Xdz6BR59ywdIkXrG6H3EvkC4N9pC55Mxo+60uvR+oVbZ+5ywr4aLOgMKcO4jSOxbhloJ2rkdhyGDw5f1TR4fyMJhMjJDQeXlT4HpLoTWb02is42uDlEoxLfFSZGvjXpAghGr4lKLo5NiWk6KLmGGUFy4SVp7gugHgyBa3ZNIQpGAg2ozj5XxCD6m1iq7PemcPeDHAqaVY3vyjibZESmpLg6I544lOAUVBLnp9pBCSw9mw5vK9i0qnl0hL8NWZ3KeoKTkdDDkPFLd3oyfa9f/5hj8poHExUxpjchd5Lgw/ShoAW/GVOWzzh3WS/OTUb6fxjpvRmPzlt4upznHFn/fEOW4MhS6ujovIeNZLyFeX9moJPVlUtIMlJKxtgo6jkSba7EUNkAvQLsNb9F1IVrKfTU/FLgIU4guiYgmruaJ4xKGGuvyOuSWEVjnsJyxRQbe1Kl2fv779/MXwcktYHc0uV4QbfMgmg7Ddqxqg4Ss08aUcdiNvcgW8HLo64vWew6Sx+NCw8TAg4gYrvCg4hurfeCZ8INoghwsz0kvA2Y0hn3PIPJcLDUFUNf0Ze+EN8Or6WkicMjifE185zHROmaZIO0JPCH4V0wfbghxqwRvWYstCv0DQAJfVzfSA7YP5zir6zz34MrsbpoQ9RUSEPsMhLRMtDSwJdQ6EoIAw/hYJvpyRRWKzJRi6PZiUECu65ZrU+I5QpubxrgQ4TnDFqQxehRPI8cl15DdCSIrtIpluEng2D6YqmjEXKGtvT5dZ1Tsp/TE9UOpHLiK6v23lUhPpeYApP8BdfH4OzYDTpsmren//hS6n91zOuwjS+goAJ7NckyHMLMb4VXyVxdPFr1jeo3/vRcVz8Fp/Rc2Xq3/lEgAx54z58uqBy+U/LJRkxVX5DT/Kn6pnn93WoCSAfcoQcZlLa9oBHsl8Lf0o2NPQuND9tAlzTc2ZSgkULVnyFTvE75BrsDUJGLtShkyIG5VDEls5XcioYqywToO2C4qZL4wemu59Wou1qtesP9UDbavCT7B3S6qDd7hzvlFi7XiL3KTT4qOodHOx/0xjHwEzdpgq+6sVfJQWC5e8deJK+cajSufy1GTI5ACXKW12/UvKRpZ1TpXtLbqPjvpl4Qqm02qSr0VhG62aNlZzPileTD4RQs4QKG8v50G4zPL9ASMpUSXP6OkjO5h32xjUYT1+rK49CGYVL0ctQrmYOqMAsGXXKKSfHEicf5Ei2Tt0o5qO0Go/L8pE7e+HKgXCPeC+K7sxFkaXijbEYWolZw7e27KVR1z3XNfUjH6Fvw+bKJ//kEeWZ/dUddT+qdgHntZATO3YXzz6dC9VzOvwW/j0bC6clSbVpDPhc7r9yts0fHfQahjcGQHFUj7iVzPGsjUWZ4nDVUapfCwqaim9V2m74WQexd5xZ08f6mjwnBUYyqljFMPTLk9Q6rIgmoT4DqXOGzDomJu97f0IEqKFk71EUURvS/E8UaOiKgqu5B0jQbqyliCL9Li602l3xZpJlJtVAjNLR0OkZx0IUY3D1MsjaoNmEAK80TWXV9rn5UvY5EXHggxoc0nbDeC3a9yaAkRyeKQdAJCjlMko+7V5Zelk+XEXzksS76gJGA7+ArLyUyawfHiyJdhNWBkZcrYGrqO7r0E0/VnifH0JhW9I1QPCajjAv0W2j+FOVkTAKuTVXU0eDm+3v0iTIWiaoM6ZfWRDlwJeVVCCp4ba9tbNbk6z3MiTXHtccayv5bxdqLSnodc8x1RS/Laj3AOsV4wwrQN8xHd//b2HbWB7DIwUoDJg+B8/LgaTdQ7ScmKgYR0k07xDPtTTOumV+ZGAYVjgwII+x/1tMNWy79nmvmVqDIQOIksPTOy5nljcxf+dk2gN0AQTKSikN/BRt/pnGBfzszKCM9GXXkTS4MSRHDwpLpWNF/A5CBQh0r7VwALbWPErF9k9c0WZsSRSXfWTFxwXnzECKXBGL4ZARu/nl1ubk7rT45uN429truqbc+Zkv7zCmHLFI2lObLCFqdb41aA33hIFbRcMJYLHC8W7lgmLZ+6/2703W1tHWzNi9kxvqkLqZ6WAKf51pWLQ4IfiQOTyH3FPfqnoGXgV7BDBnm3sbm+HXxr6oElIzal8AxN3e6m5w2ziDJ3AOw5Vrb4PTbBWy953hOrO68FGFXA9g1zUtsIsC45ExsXDFEQG7tBAsX/pJiuCkCpRk/KiUTLdpHFPdF3hDWh1IGMTUtq2UGJwGsv27kTxyCVUCwgXK5QHT3l+Yj2LIM1rEMiHX2btYeh0aacJxI6sreb/o181GS+ciXt5hJdaBMBOkfysipyZk8bRuzuhHcBif0ZmafJbCxN5j5pA7ABF6agSQaKfXGoa6QziVnOKz/W5BCRISvd6cktgk5u9J/j/C1icmvVIYHFnT1LbnBjnRCYXIGYNAeqT2+FeG/PWT48dKyloC3/+aS8sn+3aLS7LLyoNB0Pejh23k3taZE4WgSs05ctCfs/gFzDcfv1/bHiop90FRE00iomHyGyDhQzs4HWwqmn8ZnL4gvWPpTuQxj00ISsyDk6hysoJ/qXCKgEbPRgtMabIqOauBB7ldp+kc6qUYe/Y5JjDQxKPA1+3VANXuilbUskOkwzKbNaXkcViC6u9COhSJ8zljd3CG/ztoQQ2+ocBA/R7A/zkI5y7q39s5EJA5jhsluKXkkC8dazlrQ22Sa6C/l2d/EkaUXluI+7ZlKUXa70XqkI1695DjkDmbrXmRWFBuKgNboqRvyI7/9mpBfItqrm1prZTVKN3QfugU5zhqBv01pRCswU+mlkfI+oTzrPVFH2//K8D8FSftT5pb48UkSR9R/KwPKaXJuh4xW/l8n1k3Yyu9V0GY+PfcOJ48P7edn22Q/Fgdy+9vclFzMuo7Spsc5i8p0FCTayAipwapzYqCK27zNE3L0S09di6P9mTtWEo2VznJA0lMlNBslzwkr1XpBSU4Nq3Swe3B0D6StJdzutA1yRycLZGMczoGak2N1zEi7ihoqkI6DQzG3cTEmO/+JQb1/BHI8H0BXO6f+cw3A1z69viPjue0aXhJvWdT3ti9HF99eY3m3WJ+KsoNCGVEK0m2Wezk52jZ0ObStaG/1OYk+Ztn1GQDZ4REMwK1nG9K695/u1uqvKT+6f6KCXq0MNhLh8+ZYh4LJsGNvPgquIu1n3KqSDONPTyHsay16lxUXye9WXoD40n6pMSofMGpj/u9xkHpUwKaT5KPMdMUrfoudUv4QVi9nDCCdx9Xb+qYRcqtWMaP4OP7sVpAmdnkwcD4mPwQhe3c+h5XZKYenmiBoJvR7Gu++o7kpwMHIOVfvdkrO5EMdbx4Dscu4oN8UrK+2fkiO1aq8Hz3OyRBnd2z8leQvRooG31CKrSfQmfJ4UuoSzrtEBPkjBNEZyKrKwI19bx6pwbyfsTkYQC/3Gr+jQpu97xp0f2QRFgtv7FCDyCBQuig3wnYhQDFf+GldLN0RQLNf9lRfx8TLl/6+suBtjAw9EPtkmeXzWItMY2wu5lHFwVD4OajjDI2QIA8gngjPa4UFxCDCgR4MnybZ/+1gvYlizChIov9HfyeodXNzGfkQQPhXsoZ8/s6EDxDTEVhXFPQSC6lMOpJKfUHfV5zvon9et+KHFYe6Iq3H+seI1rRg0Cj84xNSYKCpsN7/PTk62HFAuwSKp8qUH2ls4V8zZOW5WyOtfiIkDjkK6lctp5lr3pT/lP4KNkHg0eNjZBCZV6lqd4Xowox3+wFJhI5P3+qbTOKbdamq7mrAdbprTiUzkmNPSGZ4vtWihXL524tqbZ26R4p2bRADWAIIYiS0qx4dzLhCj9N4NtCJ+VBdn7wohI/yNieDamhV0pIG2T2BHInjYfzpoFQSViqcYDAQ7z+gt45gyAGf/lm1mE2/DvGOoM0NP2O3758dWb8MZMz6B1yOYbqkNcUr3U1mR8aGCjfYF3VykYLqeyVqu4Mpefn59UfmoG90e3Os/ZHmo2eS5KBkam9kf9UtiS4hhhwMjiOm2lguWDM3dmXBy65Xonc9tJtA56yB+AUWfP3Ea2IOqyG5IXN83Ue41joHA3q2ocZilnRA/BkoGau/HW72dNVpV6Enj5mldmUMlhLP713erG97YyeAMcRVt0CiT8xsCV6gD5Z1nVhe1sehxYfzlC8lY8bXp5H81FZy6EUGJ60Vk82AX2ztCwD5SmJy/kY/wBtloZ5GSxW+xfe8JoYgLnkiDQ/lhoTpr5/n7dXpzt/lUqeICmlQBmbkikYgm3KsjaKHQszev7B6aH0o0IgZhVOZe27mcaP9ZxVii/uzVYeGlJVX4i7z36+6qVohUjeyYRWC9ybLII1nvoiaqTwLkWwDwr7T2LFATUWdpOEIttZso3TWV9iKPEU5X0XZoxItbukIGlph3cQe3EcljpVTju0V8kGNj8DIb8X356YOuRaoTuPsrKZOHNmUSRs4UNtJ+y34cqf54q0bdIRBgMjr1SWznkUTZDQ5KI/OggVQPyLJ9ONktuiLr7+NR1OqhGvH7LPo4/k7239PJnTzH7f1Ty+mWBs/5ynKriEQBy9SQKX4c6TJU52k5KdnbubiJwQIrT+ydTpKv5W7XJkQiz5LbxbFGqfAgXwEOG1YoHB2q/yUYqkMDqiJbCVYFb0N1GMPattp+MgxuCJw8Fs8LhlNn90bioysCfMbcFYM/xdl63WmLxF6MZ2WXBPG4njaNxOFU4b+BSmYgMrBRCXb5wECkdwOIZG/4BFgiJukUCHd8FbaX/sXLaJc7xeBL38/NmTfN7rlW+cSmYnFCPBKEVZAUFnkjBjO6wiRPoVnVRRrLvsoYRa99Flobb6n1k9s1TlFLUjNSLGJhisxVUmzPge8U+MTN5wSDfkFvQj5R9iMXuFSGhfxJbHydTnaw6qTCMXjNdYpZKNX/OQ29NKWJDyUTxhRq4jPF52OJW3r/N1+gXqmEErDcFTM90nyfPlISUfJ3yaz43yIubaTTKYB2+5dieJfiBMwYWY0bBAisoB9KVUPutdQCveuvKuyXAHDZwmsiGZLHprfsZAvLk8rvfrxOmy2wlpSDTzAZ50uMfmJiQaleStUeKxjLpRSBDitVi0NYX4b9nwKAcC0hRfiyqFZUvTHHVODFiGTeDUuBc3J36oE0X5uYgjh2JNMAR6Gs5kTgR/VST46J8X43fD/qrYd5bpAt5yLY9YZiHr6HaO9QX+y+oFW6r5AlvHtwx9EHghd6SK7cL2GIib+H1w6N0qlf8t/p4L9pdgNr404AV8BFzZY/GlsjF+dqfNA65UlZ2vs+R1JE8vbKI06cm3zRT4t8ZWO5/+i25PPhlhOYyNZU3e8JESIjW4sCLUlvyTOnvMefFoO9FUOU79XZ7Ig1X+8KzjD8vypMJpIzhJa0kuVB/mAE9X2l2V2JLbY6MtSztmL+hhvksJypC5gAdMLJnePWFfyfTf3CYVHXYayX3LqdSyrxnyvAR04nvTV6xlnbH+G9FbFuAdhmYT0E8dFQYdbKDwPvC/1LZaBH7uqzwQ6rAEpQxkkBktDM3debfMdLf72a2jdClgRSGN4tsypDPNRys4ygmGanSevkYtkRVei2eCbv5WVKzhjlyKnnwbClmikym/fi9uHIhelJ+8FGnIDu0f8GHS5rrJYsVznT3XrnGgz5Tx6/lIJuHVOoYRzMWyRvgzPfBjlKLWF/LlZC/ajNtqZmbHD+6IORu73nxlr394oqTKqhlOMT5KZy2rTFxxnI4aAbKpyBOZ1ljJYDz4dXYArgkzrkTyAEQIFR5Qns6xniDBARS/S4XR5TtCi1UtV9OQa/cdBXUw79Tvr73ebAdkWAfnnIBXn/CHExHYLgXq03wBHUkUjB4ighpiIl1rD0eNlAACgjd9Ej9CQBFyezVB10inilhh3Y+/QpOQrPkDUYWGBkDf9RG7pfBIE/TvNp/rjP3mwDwy3ku2g2cg/e89FwvUr+E9EKUoJ/jZoFyzorIiAkKYf+aeGGzyaJyMOEeXZJkg69xoZJgPu+EShO9vwC99k0lpFNmpGlJ5rK7N6lD1xYrOqhURrrZn8qtCTLlSpHGHWSpHHJrZzwmh95NNYzFAvnU5YJbXu3gMqOnfX2gQEcKz8iXcAJfrl2kb11r+xVZMzfZm5cYoRelZhqKC8rNYO/uCp2cPY8AYAMIb+Vyki8scSA2CVpxR8nPtLtnYzFiWuSRspAkqgziVk4GJ2aMsmGdhfeZBPtB8pfwGbw0RB0VjWhH/trhFCADiqlR6d/rkd0ew6+FNA+JJTDHk5AUgJFigNshqnBQHiN5auZgJVkmoJDu/b4jcKURjnyIgQH2b9t53STArSa18BvAaPOtpCWxdvRY8WS91GXEM77cLMDx33Vxi6hJLrEGPFCvYZNbeLJhelxcfoQ1Kml3VP7aZxaYzZB1gqud/3ahw4QW/kjObjbQhJADw0bVGwiDrBdGhQ+EuMMMWqx3THtR5LU+VPxhbDOAsSQMKTu0Ko8tEr63m1szlvA+w824Yil8iBf/U9Cc1K3yJeA1znRQ9WWQa/79PJZ0dXGTHrDTh7JdyM1yl8LGRFxPYvrGIfqWOL3p88JM+wTfeE/UnJ9NLiQQz3dx+I9OlDtkzxg36A2yfEq7qGNHxwY7fQjOqGAAli7jsVlA3lLRb0M9gLOsk76qKY2umelSM+XSvUjg9YfWxrwz0GAVyo7913+fbfgrfSUApWtYKePwSSLofouY2xzJZf8uUSni7QX75JPpG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25</Pages>
  <Words>23695</Words>
  <Characters>135062</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73</cp:revision>
  <dcterms:created xsi:type="dcterms:W3CDTF">2022-03-25T12:07:00Z</dcterms:created>
  <dcterms:modified xsi:type="dcterms:W3CDTF">2022-10-15T13:36:00Z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zotero-version="6.0.15"&gt;&lt;session id="lEGQFa2N"/&gt;&lt;style id="http://www.zotero.org/styles/conservation-biology" hasBibliography="1" bibliographyStyleHasBeenSet="1"/&gt;&lt;prefs&gt;&lt;pref name="fieldType" value="Field"/&gt;&lt;/prefs&gt;&lt;/data&gt;</vt:lpwstr>
  </property>
</Properties>
</file>