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r w:rsidR="00EA2023" w:rsidRPr="00BE6065">
        <w:rPr>
          <w:rFonts w:ascii="Times New Roman" w:hAnsi="Times New Roman" w:cs="Times New Roman"/>
          <w:sz w:val="24"/>
          <w:szCs w:val="24"/>
          <w:vertAlign w:val="superscript"/>
        </w:rPr>
        <w:t>a,b</w:t>
      </w:r>
      <w:proofErr w:type="spell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5D44119E" w14:textId="1B6C9DD6"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006B1574" w:rsidRPr="006B1574">
        <w:rPr>
          <w:rFonts w:ascii="Times New Roman" w:hAnsi="Times New Roman" w:cs="Times New Roman"/>
          <w:sz w:val="24"/>
          <w:szCs w:val="24"/>
        </w:rPr>
        <w:t>one of the great challenges of the 21</w:t>
      </w:r>
      <w:r w:rsidR="006B1574" w:rsidRPr="006B1574">
        <w:rPr>
          <w:rFonts w:ascii="Times New Roman" w:hAnsi="Times New Roman" w:cs="Times New Roman"/>
          <w:sz w:val="24"/>
          <w:szCs w:val="24"/>
          <w:vertAlign w:val="superscript"/>
        </w:rPr>
        <w:t>st</w:t>
      </w:r>
      <w:r w:rsidR="006B1574" w:rsidRPr="006B1574">
        <w:rPr>
          <w:rFonts w:ascii="Times New Roman" w:hAnsi="Times New Roman" w:cs="Times New Roman"/>
          <w:sz w:val="24"/>
          <w:szCs w:val="24"/>
        </w:rPr>
        <w:t xml:space="preserve"> Century</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 xml:space="preserve">As climate and land-cover change intensify in the coming decades, their interaction with </w:t>
      </w:r>
      <w:r w:rsidR="00FF1DA8">
        <w:rPr>
          <w:rFonts w:ascii="Times New Roman" w:eastAsia="Times New Roman" w:hAnsi="Times New Roman" w:cs="Times New Roman"/>
          <w:sz w:val="24"/>
          <w:szCs w:val="24"/>
        </w:rPr>
        <w:t xml:space="preserve">governance </w:t>
      </w:r>
      <w:r w:rsidR="00DC1410">
        <w:rPr>
          <w:rFonts w:ascii="Times New Roman" w:eastAsia="Times New Roman" w:hAnsi="Times New Roman" w:cs="Times New Roman"/>
          <w:sz w:val="24"/>
          <w:szCs w:val="24"/>
        </w:rPr>
        <w:t xml:space="preserve">systems will influence the effectiveness of conservation </w:t>
      </w:r>
      <w:r w:rsidR="00E75D4F">
        <w:rPr>
          <w:rFonts w:ascii="Times New Roman" w:eastAsia="Times New Roman" w:hAnsi="Times New Roman" w:cs="Times New Roman"/>
          <w:sz w:val="24"/>
          <w:szCs w:val="24"/>
        </w:rPr>
        <w:t>interventions</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projects that </w:t>
      </w:r>
      <w:r w:rsidR="00007B4C">
        <w:rPr>
          <w:rFonts w:ascii="Times New Roman" w:eastAsia="Times New Roman" w:hAnsi="Times New Roman" w:cs="Times New Roman"/>
          <w:sz w:val="24"/>
          <w:szCs w:val="24"/>
        </w:rPr>
        <w:t xml:space="preserve">minimize </w:t>
      </w:r>
      <w:r w:rsidR="00AB218D">
        <w:rPr>
          <w:rFonts w:ascii="Times New Roman" w:eastAsia="Times New Roman" w:hAnsi="Times New Roman" w:cs="Times New Roman"/>
          <w:sz w:val="24"/>
          <w:szCs w:val="24"/>
        </w:rPr>
        <w:t xml:space="preserve">impacts of </w:t>
      </w:r>
      <w:r w:rsidR="006D301B">
        <w:rPr>
          <w:rFonts w:ascii="Times New Roman" w:eastAsia="Times New Roman" w:hAnsi="Times New Roman" w:cs="Times New Roman"/>
          <w:sz w:val="24"/>
          <w:szCs w:val="24"/>
        </w:rPr>
        <w:t>anthropogenic</w:t>
      </w:r>
      <w:r w:rsidR="00AB218D">
        <w:rPr>
          <w:rFonts w:ascii="Times New Roman" w:eastAsia="Times New Roman" w:hAnsi="Times New Roman" w:cs="Times New Roman"/>
          <w:sz w:val="24"/>
          <w:szCs w:val="24"/>
        </w:rPr>
        <w:t xml:space="preserve"> pressures</w:t>
      </w:r>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r w:rsidR="00692B6A">
        <w:rPr>
          <w:rFonts w:ascii="Times New Roman" w:eastAsia="Times New Roman" w:hAnsi="Times New Roman" w:cs="Times New Roman"/>
          <w:sz w:val="24"/>
          <w:szCs w:val="24"/>
        </w:rPr>
        <w:t xml:space="preserve">show how </w:t>
      </w:r>
      <w:r w:rsidR="00C750B3">
        <w:rPr>
          <w:rFonts w:ascii="Times New Roman" w:eastAsia="Times New Roman" w:hAnsi="Times New Roman" w:cs="Times New Roman"/>
          <w:sz w:val="24"/>
          <w:szCs w:val="24"/>
        </w:rPr>
        <w:t xml:space="preserve">a range of </w:t>
      </w:r>
      <w:r w:rsidR="002D2271">
        <w:rPr>
          <w:rFonts w:ascii="Times New Roman" w:eastAsia="Times New Roman" w:hAnsi="Times New Roman" w:cs="Times New Roman"/>
          <w:sz w:val="24"/>
          <w:szCs w:val="24"/>
        </w:rPr>
        <w:t>pressures</w:t>
      </w:r>
      <w:r w:rsidR="00DC1410">
        <w:rPr>
          <w:rFonts w:ascii="Times New Roman" w:eastAsia="Times New Roman" w:hAnsi="Times New Roman" w:cs="Times New Roman"/>
          <w:sz w:val="24"/>
          <w:szCs w:val="24"/>
        </w:rPr>
        <w:t>, including</w:t>
      </w:r>
      <w:r w:rsidR="00C750B3">
        <w:rPr>
          <w:rFonts w:ascii="Times New Roman" w:eastAsia="Times New Roman" w:hAnsi="Times New Roman" w:cs="Times New Roman"/>
          <w:sz w:val="24"/>
          <w:szCs w:val="24"/>
        </w:rPr>
        <w:t xml:space="preserve"> </w:t>
      </w:r>
      <w:r w:rsidR="00692B6A">
        <w:rPr>
          <w:rFonts w:ascii="Times New Roman" w:eastAsia="Times New Roman" w:hAnsi="Times New Roman" w:cs="Times New Roman"/>
          <w:sz w:val="24"/>
          <w:szCs w:val="24"/>
        </w:rPr>
        <w:t xml:space="preserve">socio-political pressures, land-use </w:t>
      </w:r>
      <w:r w:rsidR="00E519F6">
        <w:rPr>
          <w:rFonts w:ascii="Times New Roman" w:eastAsia="Times New Roman" w:hAnsi="Times New Roman" w:cs="Times New Roman"/>
          <w:sz w:val="24"/>
          <w:szCs w:val="24"/>
        </w:rPr>
        <w:t xml:space="preserve">impacts </w:t>
      </w:r>
      <w:r w:rsidR="00692B6A">
        <w:rPr>
          <w:rFonts w:ascii="Times New Roman" w:eastAsia="Times New Roman" w:hAnsi="Times New Roman" w:cs="Times New Roman"/>
          <w:sz w:val="24"/>
          <w:szCs w:val="24"/>
        </w:rPr>
        <w:t>and</w:t>
      </w:r>
      <w:r w:rsidR="00DC1410" w:rsidRPr="008175F3">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climate impacts</w:t>
      </w:r>
      <w:r w:rsidR="00692B6A">
        <w:rPr>
          <w:rFonts w:ascii="Times New Roman" w:eastAsia="Times New Roman" w:hAnsi="Times New Roman" w:cs="Times New Roman"/>
          <w:sz w:val="24"/>
          <w:szCs w:val="24"/>
        </w:rPr>
        <w:t xml:space="preserve"> can be incorporated </w:t>
      </w:r>
      <w:r w:rsidR="00C750B3">
        <w:rPr>
          <w:rFonts w:ascii="Times New Roman" w:eastAsia="Times New Roman" w:hAnsi="Times New Roman" w:cs="Times New Roman"/>
          <w:sz w:val="24"/>
          <w:szCs w:val="24"/>
        </w:rPr>
        <w:t xml:space="preserve">into global biodiversity conservation planning. </w:t>
      </w:r>
      <w:r w:rsidR="00692B6A">
        <w:rPr>
          <w:rFonts w:ascii="Times New Roman" w:eastAsia="Times New Roman" w:hAnsi="Times New Roman" w:cs="Times New Roman"/>
          <w:sz w:val="24"/>
          <w:szCs w:val="24"/>
        </w:rPr>
        <w:t xml:space="preserve">Doing so </w:t>
      </w:r>
      <w:r w:rsidR="002253D6">
        <w:rPr>
          <w:rFonts w:ascii="Times New Roman" w:eastAsia="Times New Roman" w:hAnsi="Times New Roman" w:cs="Times New Roman"/>
          <w:sz w:val="24"/>
          <w:szCs w:val="24"/>
        </w:rPr>
        <w:t>identifies different priority areas</w:t>
      </w:r>
      <w:r w:rsidR="00385D0D">
        <w:rPr>
          <w:rFonts w:ascii="Times New Roman" w:eastAsia="Times New Roman" w:hAnsi="Times New Roman" w:cs="Times New Roman"/>
          <w:sz w:val="24"/>
          <w:szCs w:val="24"/>
        </w:rPr>
        <w:t xml:space="preserve"> for conservation</w:t>
      </w:r>
      <w:r w:rsidR="00692B6A">
        <w:rPr>
          <w:rFonts w:ascii="Times New Roman" w:eastAsia="Times New Roman" w:hAnsi="Times New Roman" w:cs="Times New Roman"/>
          <w:sz w:val="24"/>
          <w:szCs w:val="24"/>
        </w:rPr>
        <w:t xml:space="preserve"> than </w:t>
      </w:r>
      <w:r w:rsidR="00385D0D">
        <w:rPr>
          <w:rFonts w:ascii="Times New Roman" w:eastAsia="Times New Roman" w:hAnsi="Times New Roman" w:cs="Times New Roman"/>
          <w:sz w:val="24"/>
          <w:szCs w:val="24"/>
        </w:rPr>
        <w:t xml:space="preserve">conventional </w:t>
      </w:r>
      <w:r w:rsidR="00692B6A">
        <w:rPr>
          <w:rFonts w:ascii="Times New Roman" w:eastAsia="Times New Roman" w:hAnsi="Times New Roman" w:cs="Times New Roman"/>
          <w:sz w:val="24"/>
          <w:szCs w:val="24"/>
        </w:rPr>
        <w:t>approaches</w:t>
      </w:r>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r w:rsidR="00385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predominantly </w:t>
      </w:r>
      <w:r w:rsidR="00385D0D">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multiple </w:t>
      </w:r>
      <w:r w:rsidR="004A2C07">
        <w:rPr>
          <w:rFonts w:ascii="Times New Roman" w:eastAsia="Times New Roman" w:hAnsi="Times New Roman" w:cs="Times New Roman"/>
          <w:sz w:val="24"/>
          <w:szCs w:val="24"/>
        </w:rPr>
        <w:t>anthropogenic pressures</w:t>
      </w:r>
      <w:r w:rsidR="001B1047">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Areas such as </w:t>
      </w:r>
      <w:commentRangeStart w:id="2"/>
      <w:r w:rsidR="00385D0D">
        <w:rPr>
          <w:rFonts w:ascii="Times New Roman" w:eastAsia="Times New Roman" w:hAnsi="Times New Roman" w:cs="Times New Roman"/>
          <w:sz w:val="24"/>
          <w:szCs w:val="24"/>
        </w:rPr>
        <w:t>[</w:t>
      </w:r>
      <w:r w:rsidR="00385D0D" w:rsidRPr="00B55932">
        <w:rPr>
          <w:rFonts w:ascii="Times New Roman" w:eastAsia="Times New Roman" w:hAnsi="Times New Roman" w:cs="Times New Roman"/>
          <w:sz w:val="24"/>
          <w:szCs w:val="24"/>
          <w:highlight w:val="yellow"/>
        </w:rPr>
        <w:t>mention them</w:t>
      </w:r>
      <w:commentRangeEnd w:id="2"/>
      <w:r w:rsidR="006F7C4D">
        <w:rPr>
          <w:rStyle w:val="CommentReference"/>
        </w:rPr>
        <w:commentReference w:id="2"/>
      </w:r>
      <w:r w:rsidR="00385D0D">
        <w:rPr>
          <w:rFonts w:ascii="Times New Roman" w:eastAsia="Times New Roman" w:hAnsi="Times New Roman" w:cs="Times New Roman"/>
          <w:sz w:val="24"/>
          <w:szCs w:val="24"/>
        </w:rPr>
        <w:t>]</w:t>
      </w:r>
      <w:r w:rsidR="00692B6A">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 identified as having relatively high biodiversity and low </w:t>
      </w:r>
      <w:r w:rsidR="00FB0440">
        <w:rPr>
          <w:rFonts w:ascii="Times New Roman" w:eastAsia="Times New Roman" w:hAnsi="Times New Roman" w:cs="Times New Roman"/>
          <w:sz w:val="24"/>
          <w:szCs w:val="24"/>
        </w:rPr>
        <w:t>pressures</w:t>
      </w:r>
      <w:r w:rsidR="00385D0D">
        <w:rPr>
          <w:rFonts w:ascii="Times New Roman" w:eastAsia="Times New Roman" w:hAnsi="Times New Roman" w:cs="Times New Roman"/>
          <w:sz w:val="24"/>
          <w:szCs w:val="24"/>
        </w:rPr>
        <w:t>, and</w:t>
      </w:r>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r w:rsidR="00385D0D">
        <w:rPr>
          <w:rFonts w:ascii="Times New Roman" w:eastAsia="Times New Roman" w:hAnsi="Times New Roman" w:cs="Times New Roman"/>
          <w:sz w:val="24"/>
          <w:szCs w:val="24"/>
        </w:rPr>
        <w:t xml:space="preserve">. We also identify key areas [mention them] that are indicated as priorities regardless of whether </w:t>
      </w:r>
      <w:r w:rsidR="00CA2316">
        <w:rPr>
          <w:rFonts w:ascii="Times New Roman" w:eastAsia="Times New Roman" w:hAnsi="Times New Roman" w:cs="Times New Roman"/>
          <w:sz w:val="24"/>
          <w:szCs w:val="24"/>
        </w:rPr>
        <w:t>pressures are</w:t>
      </w:r>
      <w:r w:rsidR="00385D0D">
        <w:rPr>
          <w:rFonts w:ascii="Times New Roman" w:eastAsia="Times New Roman" w:hAnsi="Times New Roman" w:cs="Times New Roman"/>
          <w:sz w:val="24"/>
          <w:szCs w:val="24"/>
        </w:rPr>
        <w:t xml:space="preserve"> considered. O</w:t>
      </w:r>
      <w:r w:rsidR="00B976CB">
        <w:rPr>
          <w:rFonts w:ascii="Times New Roman" w:eastAsia="Times New Roman" w:hAnsi="Times New Roman" w:cs="Times New Roman"/>
          <w:sz w:val="24"/>
          <w:szCs w:val="24"/>
        </w:rPr>
        <w:t xml:space="preserve">ur </w:t>
      </w:r>
      <w:r w:rsidR="00C06D10">
        <w:rPr>
          <w:rFonts w:ascii="Times New Roman" w:eastAsia="Times New Roman" w:hAnsi="Times New Roman" w:cs="Times New Roman"/>
          <w:sz w:val="24"/>
          <w:szCs w:val="24"/>
        </w:rPr>
        <w:t>approach</w:t>
      </w:r>
      <w:r w:rsidR="00692B6A">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allows for </w:t>
      </w:r>
      <w:r w:rsidR="00B976CB">
        <w:rPr>
          <w:rFonts w:ascii="Times New Roman" w:eastAsia="Times New Roman" w:hAnsi="Times New Roman" w:cs="Times New Roman"/>
          <w:sz w:val="24"/>
          <w:szCs w:val="24"/>
        </w:rPr>
        <w:t xml:space="preserve">management agencies to </w:t>
      </w:r>
      <w:r w:rsidR="00842806">
        <w:rPr>
          <w:rFonts w:ascii="Times New Roman" w:eastAsia="Times New Roman" w:hAnsi="Times New Roman" w:cs="Times New Roman"/>
          <w:sz w:val="24"/>
          <w:szCs w:val="24"/>
        </w:rPr>
        <w:t xml:space="preserve">include </w:t>
      </w:r>
      <w:r w:rsidR="00B976CB">
        <w:rPr>
          <w:rFonts w:ascii="Times New Roman" w:eastAsia="Times New Roman" w:hAnsi="Times New Roman" w:cs="Times New Roman"/>
          <w:sz w:val="24"/>
          <w:szCs w:val="24"/>
        </w:rPr>
        <w:t xml:space="preserve">their own measures of </w:t>
      </w:r>
      <w:r w:rsidR="00D454D3">
        <w:rPr>
          <w:rFonts w:ascii="Times New Roman" w:eastAsia="Times New Roman" w:hAnsi="Times New Roman" w:cs="Times New Roman"/>
          <w:sz w:val="24"/>
          <w:szCs w:val="24"/>
        </w:rPr>
        <w:t>anthropogenic pressures</w:t>
      </w:r>
      <w:r w:rsidR="00B976CB">
        <w:rPr>
          <w:rFonts w:ascii="Times New Roman" w:eastAsia="Times New Roman" w:hAnsi="Times New Roman" w:cs="Times New Roman"/>
          <w:sz w:val="24"/>
          <w:szCs w:val="24"/>
        </w:rPr>
        <w:t xml:space="preserve"> into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3"/>
      <w:commentRangeStart w:id="4"/>
      <w:r w:rsidRPr="00682A20">
        <w:rPr>
          <w:rFonts w:ascii="Times New Roman" w:hAnsi="Times New Roman" w:cs="Times New Roman"/>
          <w:b/>
          <w:bCs/>
          <w:sz w:val="24"/>
          <w:szCs w:val="24"/>
        </w:rPr>
        <w:t>Main text</w:t>
      </w:r>
      <w:commentRangeEnd w:id="3"/>
      <w:r w:rsidR="00E3385D" w:rsidRPr="003432B5">
        <w:rPr>
          <w:rStyle w:val="CommentReference"/>
          <w:b/>
          <w:bCs/>
        </w:rPr>
        <w:commentReference w:id="3"/>
      </w:r>
      <w:commentRangeEnd w:id="4"/>
      <w:r w:rsidR="00775A8E">
        <w:rPr>
          <w:rStyle w:val="CommentReference"/>
        </w:rPr>
        <w:commentReference w:id="4"/>
      </w:r>
    </w:p>
    <w:p w14:paraId="2F9B51BC" w14:textId="69029056"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uncertainty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commentRangeStart w:id="5"/>
      <w:commentRangeEnd w:id="5"/>
      <w:r w:rsidR="00E92E88">
        <w:rPr>
          <w:rStyle w:val="CommentReference"/>
        </w:rPr>
        <w:commentReference w:id="5"/>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w:t>
      </w:r>
      <w:r w:rsidR="00CD58F3">
        <w:rPr>
          <w:rFonts w:ascii="Times New Roman" w:eastAsia="Times New Roman" w:hAnsi="Times New Roman" w:cs="Times New Roman"/>
          <w:color w:val="000000"/>
          <w:sz w:val="24"/>
          <w:szCs w:val="24"/>
        </w:rPr>
        <w:t xml:space="preserve">pressure </w:t>
      </w:r>
      <w:r w:rsidR="00A727AA">
        <w:rPr>
          <w:rFonts w:ascii="Times New Roman" w:eastAsia="Times New Roman" w:hAnsi="Times New Roman" w:cs="Times New Roman"/>
          <w:color w:val="000000"/>
          <w:sz w:val="24"/>
          <w:szCs w:val="24"/>
        </w:rPr>
        <w:t xml:space="preserve">for land use intensification (for example, from agricultural mosaics to intensive agriculture), and socio-political </w:t>
      </w:r>
      <w:r w:rsidR="00BA7D17">
        <w:rPr>
          <w:rFonts w:ascii="Times New Roman" w:eastAsia="Times New Roman" w:hAnsi="Times New Roman" w:cs="Times New Roman"/>
          <w:color w:val="000000"/>
          <w:sz w:val="24"/>
          <w:szCs w:val="24"/>
        </w:rPr>
        <w:t>pressures</w:t>
      </w:r>
      <w:r w:rsidR="00A727AA">
        <w:rPr>
          <w:rFonts w:ascii="Times New Roman" w:eastAsia="Times New Roman" w:hAnsi="Times New Roman" w:cs="Times New Roman"/>
          <w:color w:val="000000"/>
          <w:sz w:val="24"/>
          <w:szCs w:val="24"/>
        </w:rPr>
        <w:t xml:space="preserve"> </w:t>
      </w:r>
      <w:r w:rsidR="00CD58F3">
        <w:rPr>
          <w:rFonts w:ascii="Times New Roman" w:eastAsia="Times New Roman" w:hAnsi="Times New Roman" w:cs="Times New Roman"/>
          <w:color w:val="000000"/>
          <w:sz w:val="24"/>
          <w:szCs w:val="24"/>
        </w:rPr>
        <w:t>create an urgent need to protect areas</w:t>
      </w:r>
      <w:r w:rsidR="00A727AA">
        <w:rPr>
          <w:rFonts w:ascii="Times New Roman" w:eastAsia="Times New Roman" w:hAnsi="Times New Roman" w:cs="Times New Roman"/>
          <w:color w:val="000000"/>
          <w:sz w:val="24"/>
          <w:szCs w:val="24"/>
        </w:rPr>
        <w:t xml:space="preserve"> </w:t>
      </w:r>
      <w:r w:rsidR="003E16E7">
        <w:rPr>
          <w:rFonts w:ascii="Times New Roman" w:eastAsia="Times New Roman" w:hAnsi="Times New Roman" w:cs="Times New Roman"/>
          <w:color w:val="000000"/>
          <w:sz w:val="24"/>
          <w:szCs w:val="24"/>
        </w:rPr>
        <w:t>to buttress against future biodiversity loss. However, all of these factors will also affect the potential performance of candidate protected areas</w:t>
      </w:r>
      <w:r w:rsidR="00A727AA">
        <w:rPr>
          <w:rFonts w:ascii="Times New Roman" w:eastAsia="Times New Roman" w:hAnsi="Times New Roman" w:cs="Times New Roman"/>
          <w:color w:val="000000"/>
          <w:sz w:val="24"/>
          <w:szCs w:val="24"/>
        </w:rPr>
        <w:t>.</w:t>
      </w:r>
      <w:r w:rsidR="00ED38FD">
        <w:rPr>
          <w:rFonts w:ascii="Times New Roman" w:eastAsia="Times New Roman" w:hAnsi="Times New Roman" w:cs="Times New Roman"/>
          <w:color w:val="000000"/>
          <w:sz w:val="24"/>
          <w:szCs w:val="24"/>
        </w:rPr>
        <w:t xml:space="preserve"> </w:t>
      </w:r>
      <w:r w:rsidR="00DC486E">
        <w:rPr>
          <w:rFonts w:ascii="Times New Roman" w:eastAsia="Times New Roman" w:hAnsi="Times New Roman" w:cs="Times New Roman"/>
          <w:sz w:val="24"/>
          <w:szCs w:val="24"/>
        </w:rPr>
        <w:t xml:space="preserve">Effective decision-making </w:t>
      </w:r>
      <w:r w:rsidR="003E16E7">
        <w:rPr>
          <w:rFonts w:ascii="Times New Roman" w:eastAsia="Times New Roman" w:hAnsi="Times New Roman" w:cs="Times New Roman"/>
          <w:sz w:val="24"/>
          <w:szCs w:val="24"/>
        </w:rPr>
        <w:t xml:space="preserve">for </w:t>
      </w:r>
      <w:r w:rsidR="003E16E7">
        <w:rPr>
          <w:rFonts w:ascii="Times New Roman" w:eastAsia="Times New Roman" w:hAnsi="Times New Roman" w:cs="Times New Roman"/>
          <w:sz w:val="24"/>
          <w:szCs w:val="24"/>
        </w:rPr>
        <w:lastRenderedPageBreak/>
        <w:t xml:space="preserve">future protected areas </w:t>
      </w:r>
      <w:r w:rsidR="00DC486E">
        <w:rPr>
          <w:rFonts w:ascii="Times New Roman" w:eastAsia="Times New Roman" w:hAnsi="Times New Roman" w:cs="Times New Roman"/>
          <w:sz w:val="24"/>
          <w:szCs w:val="24"/>
        </w:rPr>
        <w:t xml:space="preserve">must </w:t>
      </w:r>
      <w:r w:rsidR="003E16E7">
        <w:rPr>
          <w:rFonts w:ascii="Times New Roman" w:eastAsia="Times New Roman" w:hAnsi="Times New Roman" w:cs="Times New Roman"/>
          <w:sz w:val="24"/>
          <w:szCs w:val="24"/>
        </w:rPr>
        <w:t xml:space="preserve">account for these pressures, in order to make effective use of limited </w:t>
      </w:r>
      <w:commentRangeStart w:id="6"/>
      <w:commentRangeStart w:id="7"/>
      <w:r w:rsidR="003E16E7">
        <w:rPr>
          <w:rFonts w:ascii="Times New Roman" w:eastAsia="Times New Roman" w:hAnsi="Times New Roman" w:cs="Times New Roman"/>
          <w:sz w:val="24"/>
          <w:szCs w:val="24"/>
        </w:rPr>
        <w:t>resources</w:t>
      </w:r>
      <w:commentRangeEnd w:id="6"/>
      <w:r w:rsidR="00CD58F3">
        <w:rPr>
          <w:rStyle w:val="CommentReference"/>
        </w:rPr>
        <w:commentReference w:id="6"/>
      </w:r>
      <w:commentRangeEnd w:id="7"/>
      <w:r w:rsidR="000A7C0C">
        <w:rPr>
          <w:rStyle w:val="CommentReference"/>
        </w:rPr>
        <w:commentReference w:id="7"/>
      </w:r>
      <w:r w:rsidR="003E16E7">
        <w:rPr>
          <w:rFonts w:ascii="Times New Roman" w:eastAsia="Times New Roman" w:hAnsi="Times New Roman" w:cs="Times New Roman"/>
          <w:sz w:val="24"/>
          <w:szCs w:val="24"/>
        </w:rPr>
        <w:t xml:space="preserve">.  </w:t>
      </w:r>
    </w:p>
    <w:p w14:paraId="613B77B3" w14:textId="573C148D" w:rsidR="00D85E86" w:rsidRDefault="00C347A9" w:rsidP="00D85E86">
      <w:pPr>
        <w:spacing w:before="240" w:after="0" w:line="480" w:lineRule="auto"/>
        <w:rPr>
          <w:rFonts w:ascii="Times New Roman" w:hAnsi="Times New Roman" w:cs="Times New Roman"/>
          <w:sz w:val="24"/>
          <w:szCs w:val="24"/>
        </w:rPr>
      </w:pPr>
      <w:r>
        <w:rPr>
          <w:rFonts w:ascii="Times New Roman" w:hAnsi="Times New Roman" w:cs="Times New Roman"/>
          <w:sz w:val="24"/>
          <w:szCs w:val="24"/>
        </w:rPr>
        <w:t>Here</w:t>
      </w:r>
      <w:r w:rsidR="003E16E7">
        <w:rPr>
          <w:rFonts w:ascii="Times New Roman" w:hAnsi="Times New Roman" w:cs="Times New Roman"/>
          <w:sz w:val="24"/>
          <w:szCs w:val="24"/>
        </w:rPr>
        <w:t>,</w:t>
      </w:r>
      <w:r>
        <w:rPr>
          <w:rFonts w:ascii="Times New Roman" w:hAnsi="Times New Roman" w:cs="Times New Roman"/>
          <w:sz w:val="24"/>
          <w:szCs w:val="24"/>
        </w:rPr>
        <w:t xml:space="preserve"> </w:t>
      </w:r>
      <w:r w:rsidR="003E16E7">
        <w:rPr>
          <w:rFonts w:ascii="Times New Roman" w:hAnsi="Times New Roman" w:cs="Times New Roman"/>
          <w:sz w:val="24"/>
          <w:szCs w:val="24"/>
        </w:rPr>
        <w:t xml:space="preserve">we show how accounting for </w:t>
      </w:r>
      <w:r w:rsidR="00FF1DA8">
        <w:rPr>
          <w:rFonts w:ascii="Times New Roman" w:hAnsi="Times New Roman" w:cs="Times New Roman"/>
          <w:sz w:val="24"/>
          <w:szCs w:val="24"/>
        </w:rPr>
        <w:t xml:space="preserve">governance </w:t>
      </w:r>
      <w:r w:rsidR="00C6463D">
        <w:rPr>
          <w:rFonts w:ascii="Times New Roman" w:hAnsi="Times New Roman" w:cs="Times New Roman"/>
          <w:sz w:val="24"/>
          <w:szCs w:val="24"/>
        </w:rPr>
        <w:t>pressures</w:t>
      </w:r>
      <w:r w:rsidR="003E16E7">
        <w:rPr>
          <w:rFonts w:ascii="Times New Roman" w:hAnsi="Times New Roman" w:cs="Times New Roman"/>
          <w:sz w:val="24"/>
          <w:szCs w:val="24"/>
        </w:rPr>
        <w:t xml:space="preserve">, land-use pressure and climate </w:t>
      </w:r>
      <w:r w:rsidR="00A31357">
        <w:rPr>
          <w:rFonts w:ascii="Times New Roman" w:hAnsi="Times New Roman" w:cs="Times New Roman"/>
          <w:sz w:val="24"/>
          <w:szCs w:val="24"/>
        </w:rPr>
        <w:t>pressure</w:t>
      </w:r>
      <w:r w:rsidR="003E16E7">
        <w:rPr>
          <w:rFonts w:ascii="Times New Roman" w:hAnsi="Times New Roman" w:cs="Times New Roman"/>
          <w:sz w:val="24"/>
          <w:szCs w:val="24"/>
        </w:rPr>
        <w:t xml:space="preserve"> can </w:t>
      </w:r>
      <w:r w:rsidR="00D85E86">
        <w:rPr>
          <w:rFonts w:ascii="Times New Roman" w:hAnsi="Times New Roman" w:cs="Times New Roman"/>
          <w:sz w:val="24"/>
          <w:szCs w:val="24"/>
        </w:rPr>
        <w:t xml:space="preserve">strongly </w:t>
      </w:r>
      <w:r w:rsidR="003E16E7">
        <w:rPr>
          <w:rFonts w:ascii="Times New Roman" w:hAnsi="Times New Roman" w:cs="Times New Roman"/>
          <w:sz w:val="24"/>
          <w:szCs w:val="24"/>
        </w:rPr>
        <w:t>influence decisions for conservation at a global scale</w:t>
      </w:r>
      <w:r w:rsidR="00D85E86">
        <w:rPr>
          <w:rFonts w:ascii="Times New Roman" w:hAnsi="Times New Roman" w:cs="Times New Roman"/>
          <w:sz w:val="24"/>
          <w:szCs w:val="24"/>
        </w:rPr>
        <w:t xml:space="preserve">. We also show how accounting for all of these </w:t>
      </w:r>
      <w:r w:rsidR="002D4DD2">
        <w:rPr>
          <w:rFonts w:ascii="Times New Roman" w:hAnsi="Times New Roman" w:cs="Times New Roman"/>
          <w:sz w:val="24"/>
          <w:szCs w:val="24"/>
        </w:rPr>
        <w:t xml:space="preserve">anthropogenic pressures </w:t>
      </w:r>
      <w:r w:rsidR="00D85E86">
        <w:rPr>
          <w:rFonts w:ascii="Times New Roman" w:hAnsi="Times New Roman" w:cs="Times New Roman"/>
          <w:sz w:val="24"/>
          <w:szCs w:val="24"/>
        </w:rPr>
        <w:t>can identify key areas that may be most resilient to future pressures.</w:t>
      </w:r>
      <w:r w:rsidR="003E16E7">
        <w:rPr>
          <w:rFonts w:ascii="Times New Roman" w:hAnsi="Times New Roman" w:cs="Times New Roman"/>
          <w:sz w:val="24"/>
          <w:szCs w:val="24"/>
        </w:rPr>
        <w:t xml:space="preserve"> </w:t>
      </w:r>
      <w:r w:rsidR="00D85E86">
        <w:rPr>
          <w:rFonts w:ascii="Times New Roman" w:hAnsi="Times New Roman" w:cs="Times New Roman"/>
          <w:sz w:val="24"/>
          <w:szCs w:val="24"/>
        </w:rPr>
        <w:t>In our analysis, 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A31357">
        <w:rPr>
          <w:rFonts w:ascii="Times New Roman" w:hAnsi="Times New Roman" w:cs="Times New Roman"/>
          <w:sz w:val="24"/>
          <w:szCs w:val="24"/>
        </w:rPr>
        <w:t>pressures</w:t>
      </w:r>
      <w:r w:rsidR="00D85E86">
        <w:rPr>
          <w:rFonts w:ascii="Times New Roman" w:hAnsi="Times New Roman" w:cs="Times New Roman"/>
          <w:sz w:val="24"/>
          <w:szCs w:val="24"/>
        </w:rPr>
        <w:t xml:space="preserve">: </w:t>
      </w:r>
      <w:proofErr w:type="spellStart"/>
      <w:r w:rsidR="00D85E86" w:rsidRPr="00A13108">
        <w:rPr>
          <w:rFonts w:ascii="Times New Roman" w:hAnsi="Times New Roman" w:cs="Times New Roman"/>
          <w:sz w:val="24"/>
          <w:szCs w:val="24"/>
        </w:rPr>
        <w:t>i</w:t>
      </w:r>
      <w:proofErr w:type="spellEnd"/>
      <w:r w:rsidR="00D85E86" w:rsidRPr="00A13108">
        <w:rPr>
          <w:rFonts w:ascii="Times New Roman" w:hAnsi="Times New Roman" w:cs="Times New Roman"/>
          <w:sz w:val="24"/>
          <w:szCs w:val="24"/>
        </w:rPr>
        <w:t xml:space="preserve">)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xml:space="preserve"> </w:t>
      </w:r>
      <w:r w:rsidR="001D037A">
        <w:rPr>
          <w:rFonts w:ascii="Times New Roman" w:hAnsi="Times New Roman" w:cs="Times New Roman"/>
          <w:sz w:val="24"/>
          <w:szCs w:val="24"/>
        </w:rPr>
        <w:t>pressure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6A0722">
        <w:rPr>
          <w:rFonts w:ascii="Times New Roman" w:hAnsi="Times New Roman" w:cs="Times New Roman"/>
          <w:sz w:val="24"/>
          <w:szCs w:val="24"/>
        </w:rPr>
        <w:t>impacts</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t>
      </w:r>
      <w:r w:rsidR="00D25F01">
        <w:rPr>
          <w:rFonts w:ascii="Times New Roman" w:hAnsi="Times New Roman" w:cs="Times New Roman"/>
          <w:sz w:val="24"/>
          <w:szCs w:val="24"/>
        </w:rPr>
        <w:t>pressure</w:t>
      </w:r>
      <w:r w:rsidR="00CD58F3">
        <w:rPr>
          <w:rFonts w:ascii="Times New Roman" w:hAnsi="Times New Roman" w:cs="Times New Roman"/>
          <w:sz w:val="24"/>
          <w:szCs w:val="24"/>
        </w:rPr>
        <w:t>, we use a national-scale metric that combines six governance indicators from Transparency International</w:t>
      </w:r>
      <w:r w:rsidR="00F969F8">
        <w:rPr>
          <w:rFonts w:ascii="Times New Roman" w:hAnsi="Times New Roman" w:cs="Times New Roman"/>
          <w:sz w:val="24"/>
          <w:szCs w:val="24"/>
        </w:rPr>
        <w:fldChar w:fldCharType="begin"/>
      </w:r>
      <w:r w:rsidR="00F969F8">
        <w:rPr>
          <w:rFonts w:ascii="Times New Roman" w:hAnsi="Times New Roman" w:cs="Times New Roman"/>
          <w:sz w:val="24"/>
          <w:szCs w:val="24"/>
        </w:rPr>
        <w:instrText xml:space="preserve"> ADDIN ZOTERO_ITEM CSL_CITATION {"citationID":"iMJnh7K5","properties":{"formattedCitation":"\\super 4\\nosupersub{}","plainCitation":"4","noteIndex":0},"citationItems":[{"id":2719,"uris":["http://zotero.org/users/878981/items/RYEZBYMB"],"uri":["http://zotero.org/users/878981/items/RYEZBYMB"],"itemData":{"id":2719,"type":"webpage","title":"Transparency International - The Global Anti-Corruption Coalition","URL":"https://www.transparency.org/","accessed":{"date-parts":[["2020",4,22]]}}}],"schema":"https://github.com/citation-style-language/schema/raw/master/csl-citation.json"} </w:instrText>
      </w:r>
      <w:r w:rsidR="00F969F8">
        <w:rPr>
          <w:rFonts w:ascii="Times New Roman" w:hAnsi="Times New Roman" w:cs="Times New Roman"/>
          <w:sz w:val="24"/>
          <w:szCs w:val="24"/>
        </w:rPr>
        <w:fldChar w:fldCharType="separate"/>
      </w:r>
      <w:r w:rsidR="00F969F8" w:rsidRPr="00F969F8">
        <w:rPr>
          <w:rFonts w:ascii="Times New Roman" w:hAnsi="Times New Roman" w:cs="Times New Roman"/>
          <w:sz w:val="24"/>
          <w:szCs w:val="24"/>
          <w:vertAlign w:val="superscript"/>
        </w:rPr>
        <w:t>4</w:t>
      </w:r>
      <w:r w:rsidR="00F969F8">
        <w:rPr>
          <w:rFonts w:ascii="Times New Roman" w:hAnsi="Times New Roman" w:cs="Times New Roman"/>
          <w:sz w:val="24"/>
          <w:szCs w:val="24"/>
        </w:rPr>
        <w:fldChar w:fldCharType="end"/>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1A4F32">
        <w:rPr>
          <w:rFonts w:ascii="Times New Roman" w:hAnsi="Times New Roman" w:cs="Times New Roman"/>
          <w:sz w:val="24"/>
          <w:szCs w:val="24"/>
        </w:rPr>
        <w:t>impacts</w:t>
      </w:r>
      <w:r w:rsidR="00941F0E">
        <w:rPr>
          <w:rFonts w:ascii="Times New Roman" w:hAnsi="Times New Roman" w:cs="Times New Roman"/>
          <w:sz w:val="24"/>
          <w:szCs w:val="24"/>
        </w:rPr>
        <w:t>, we use methods of Kehoe et al.</w:t>
      </w:r>
      <w:r w:rsidR="001112AC">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{"citationID":"5e6chLh3","properties":{"formattedCitation":"\\super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941F0E">
        <w:rPr>
          <w:rFonts w:ascii="Times New Roman" w:hAnsi="Times New Roman" w:cs="Times New Roman"/>
          <w:sz w:val="24"/>
          <w:szCs w:val="24"/>
        </w:rPr>
        <w:t>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r w:rsidR="008D0B33">
        <w:rPr>
          <w:rFonts w:ascii="Times New Roman" w:hAnsi="Times New Roman" w:cs="Times New Roman"/>
          <w:sz w:val="24"/>
          <w:szCs w:val="24"/>
        </w:rPr>
        <w:t xml:space="preserve"> (Figure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we use the frequency of extreme heat events</w:t>
      </w:r>
      <w:commentRangeStart w:id="8"/>
      <w:r w:rsidR="00941F0E">
        <w:rPr>
          <w:rFonts w:ascii="Times New Roman" w:hAnsi="Times New Roman" w:cs="Times New Roman"/>
          <w:sz w:val="24"/>
          <w:szCs w:val="24"/>
        </w:rPr>
        <w:t>*</w:t>
      </w:r>
      <w:commentRangeEnd w:id="8"/>
      <w:r w:rsidR="00941F0E">
        <w:rPr>
          <w:rStyle w:val="CommentReference"/>
        </w:rPr>
        <w:commentReference w:id="8"/>
      </w:r>
      <w:r w:rsidR="00941F0E">
        <w:rPr>
          <w:rFonts w:ascii="Times New Roman" w:hAnsi="Times New Roman" w:cs="Times New Roman"/>
          <w:sz w:val="24"/>
          <w:szCs w:val="24"/>
        </w:rPr>
        <w:t xml:space="preserve">, at </w:t>
      </w:r>
      <w:r w:rsidR="00941F0E" w:rsidRPr="009200A4">
        <w:rPr>
          <w:rFonts w:ascii="Times New Roman" w:hAnsi="Times New Roman" w:cs="Times New Roman"/>
          <w:sz w:val="24"/>
          <w:szCs w:val="24"/>
          <w:highlight w:val="yellow"/>
        </w:rPr>
        <w:t>[X]</w:t>
      </w:r>
      <w:r w:rsidR="00941F0E">
        <w:rPr>
          <w:rFonts w:ascii="Times New Roman" w:hAnsi="Times New Roman" w:cs="Times New Roman"/>
          <w:sz w:val="24"/>
          <w:szCs w:val="24"/>
        </w:rPr>
        <w:t xml:space="preserve"> scale. </w:t>
      </w:r>
      <w:r w:rsidR="00D85E86">
        <w:rPr>
          <w:rFonts w:ascii="Times New Roman" w:hAnsi="Times New Roman" w:cs="Times New Roman"/>
          <w:sz w:val="24"/>
          <w:szCs w:val="24"/>
        </w:rPr>
        <w:t>We consider the influence of each of these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D85E86">
        <w:rPr>
          <w:rFonts w:ascii="Times New Roman" w:hAnsi="Times New Roman" w:cs="Times New Roman"/>
          <w:sz w:val="24"/>
          <w:szCs w:val="24"/>
        </w:rPr>
        <w:t>, and then consider the</w:t>
      </w:r>
      <w:r w:rsidR="00F95833">
        <w:rPr>
          <w:rFonts w:ascii="Times New Roman" w:hAnsi="Times New Roman" w:cs="Times New Roman"/>
          <w:sz w:val="24"/>
          <w:szCs w:val="24"/>
        </w:rPr>
        <w:t>m</w:t>
      </w:r>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account for all three types of </w:t>
      </w:r>
      <w:r w:rsidR="00F133B0">
        <w:rPr>
          <w:rFonts w:ascii="Times New Roman" w:hAnsi="Times New Roman" w:cs="Times New Roman"/>
          <w:sz w:val="24"/>
          <w:szCs w:val="24"/>
        </w:rPr>
        <w:t>pressures</w:t>
      </w:r>
      <w:r w:rsidR="00A508FD">
        <w:rPr>
          <w:rFonts w:ascii="Times New Roman" w:hAnsi="Times New Roman" w:cs="Times New Roman"/>
          <w:sz w:val="24"/>
          <w:szCs w:val="24"/>
        </w:rPr>
        <w:t xml:space="preserve">. </w:t>
      </w:r>
      <w:r w:rsidR="00CD58F3">
        <w:rPr>
          <w:rFonts w:ascii="Times New Roman" w:hAnsi="Times New Roman" w:cs="Times New Roman"/>
          <w:sz w:val="24"/>
          <w:szCs w:val="24"/>
        </w:rPr>
        <w:t xml:space="preserve">Our methods </w:t>
      </w:r>
      <w:r w:rsidR="00DB14BF">
        <w:rPr>
          <w:rFonts w:ascii="Times New Roman" w:hAnsi="Times New Roman" w:cs="Times New Roman"/>
          <w:sz w:val="24"/>
          <w:szCs w:val="24"/>
        </w:rPr>
        <w:t xml:space="preserve">use </w:t>
      </w:r>
      <w:r w:rsidR="00CD58F3">
        <w:rPr>
          <w:rFonts w:ascii="Times New Roman" w:hAnsi="Times New Roman" w:cs="Times New Roman"/>
          <w:sz w:val="24"/>
          <w:szCs w:val="24"/>
        </w:rPr>
        <w:t xml:space="preserve">a flexible framework with which conservation agencies can account for future </w:t>
      </w:r>
      <w:r w:rsidR="00273856">
        <w:rPr>
          <w:rFonts w:ascii="Times New Roman" w:hAnsi="Times New Roman" w:cs="Times New Roman"/>
          <w:sz w:val="24"/>
          <w:szCs w:val="24"/>
        </w:rPr>
        <w:t>impacts</w:t>
      </w:r>
      <w:r w:rsidR="00BC7AE4">
        <w:rPr>
          <w:rFonts w:ascii="Times New Roman" w:hAnsi="Times New Roman" w:cs="Times New Roman"/>
          <w:sz w:val="24"/>
          <w:szCs w:val="24"/>
        </w:rPr>
        <w:t xml:space="preserve"> </w:t>
      </w:r>
      <w:r w:rsidR="00CD58F3">
        <w:rPr>
          <w:rFonts w:ascii="Times New Roman" w:hAnsi="Times New Roman" w:cs="Times New Roman"/>
          <w:sz w:val="24"/>
          <w:szCs w:val="24"/>
        </w:rPr>
        <w:t xml:space="preserve">that may be most important to them. </w:t>
      </w:r>
    </w:p>
    <w:p w14:paraId="0F0526C1" w14:textId="47691817" w:rsidR="001A544B" w:rsidRDefault="00A508FD"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941F0E">
        <w:rPr>
          <w:rFonts w:ascii="Times New Roman" w:hAnsi="Times New Roman" w:cs="Times New Roman"/>
          <w:sz w:val="24"/>
          <w:szCs w:val="24"/>
        </w:rPr>
        <w:t>identify candidate areas for protection</w:t>
      </w:r>
      <w:r>
        <w:rPr>
          <w:rFonts w:ascii="Times New Roman" w:hAnsi="Times New Roman" w:cs="Times New Roman"/>
          <w:sz w:val="24"/>
          <w:szCs w:val="24"/>
        </w:rPr>
        <w:t>, w</w:t>
      </w:r>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w:t>
      </w:r>
      <w:r w:rsidR="00D42239">
        <w:rPr>
          <w:rFonts w:ascii="Times New Roman" w:hAnsi="Times New Roman" w:cs="Times New Roman"/>
          <w:sz w:val="24"/>
          <w:szCs w:val="24"/>
        </w:rPr>
        <w:t xml:space="preserve">varying </w:t>
      </w:r>
      <w:r w:rsidR="001A23CB">
        <w:rPr>
          <w:rFonts w:ascii="Times New Roman" w:hAnsi="Times New Roman" w:cs="Times New Roman"/>
          <w:sz w:val="24"/>
          <w:szCs w:val="24"/>
        </w:rPr>
        <w:t xml:space="preserve">anthropogenic </w:t>
      </w:r>
      <w:r w:rsidR="007C29BB">
        <w:rPr>
          <w:rFonts w:ascii="Times New Roman" w:hAnsi="Times New Roman" w:cs="Times New Roman"/>
          <w:sz w:val="24"/>
          <w:szCs w:val="24"/>
        </w:rPr>
        <w:t>pressures</w:t>
      </w:r>
      <w:r w:rsidR="007C29BB" w:rsidRPr="00A13108">
        <w:rPr>
          <w:rFonts w:ascii="Times New Roman" w:hAnsi="Times New Roman" w:cs="Times New Roman"/>
          <w:sz w:val="24"/>
          <w:szCs w:val="24"/>
        </w:rPr>
        <w:t xml:space="preserve"> </w:t>
      </w:r>
      <w:r w:rsidR="00876DA9" w:rsidRPr="00A13108">
        <w:rPr>
          <w:rFonts w:ascii="Times New Roman" w:hAnsi="Times New Roman" w:cs="Times New Roman"/>
          <w:sz w:val="24"/>
          <w:szCs w:val="24"/>
        </w:rPr>
        <w:t xml:space="preserve">in the problem formulation. </w:t>
      </w:r>
      <w:r w:rsidR="00C461DD"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1C27A2">
        <w:rPr>
          <w:rFonts w:ascii="Times New Roman" w:hAnsi="Times New Roman" w:cs="Times New Roman"/>
          <w:sz w:val="24"/>
          <w:szCs w:val="24"/>
        </w:rPr>
        <w:t>the approach</w:t>
      </w:r>
      <w:r w:rsidR="00C461DD"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C461DD">
        <w:rPr>
          <w:rFonts w:ascii="Times New Roman" w:hAnsi="Times New Roman" w:cs="Times New Roman"/>
          <w:sz w:val="24"/>
          <w:szCs w:val="24"/>
        </w:rPr>
        <w:t>.</w:t>
      </w:r>
      <w:r w:rsidR="00C461DD" w:rsidRPr="00C461DD">
        <w:rPr>
          <w:rFonts w:ascii="Times New Roman" w:hAnsi="Times New Roman" w:cs="Times New Roman"/>
          <w:sz w:val="24"/>
          <w:szCs w:val="24"/>
        </w:rPr>
        <w:t xml:space="preserve"> </w:t>
      </w:r>
    </w:p>
    <w:p w14:paraId="05A4A0D0" w14:textId="628649D3"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1421E2">
        <w:rPr>
          <w:rFonts w:ascii="Times New Roman" w:eastAsia="Times New Roman" w:hAnsi="Times New Roman" w:cs="Times New Roman"/>
          <w:sz w:val="24"/>
          <w:szCs w:val="24"/>
        </w:rPr>
        <w:t>pressure</w:t>
      </w:r>
      <w:r w:rsidR="00927503">
        <w:rPr>
          <w:rFonts w:ascii="Times New Roman" w:eastAsia="Times New Roman" w:hAnsi="Times New Roman" w:cs="Times New Roman"/>
          <w:sz w:val="24"/>
          <w:szCs w:val="24"/>
        </w:rPr>
        <w:t xml:space="preserve"> metrics, as well as one baseline scenario where we d</w:t>
      </w:r>
      <w:r w:rsidR="005A04A1">
        <w:rPr>
          <w:rFonts w:ascii="Times New Roman" w:eastAsia="Times New Roman" w:hAnsi="Times New Roman" w:cs="Times New Roman"/>
          <w:sz w:val="24"/>
          <w:szCs w:val="24"/>
        </w:rPr>
        <w:t>id</w:t>
      </w:r>
      <w:r w:rsidR="00927503">
        <w:rPr>
          <w:rFonts w:ascii="Times New Roman" w:eastAsia="Times New Roman" w:hAnsi="Times New Roman" w:cs="Times New Roman"/>
          <w:sz w:val="24"/>
          <w:szCs w:val="24"/>
        </w:rPr>
        <w:t xml:space="preserve"> not include a</w:t>
      </w:r>
      <w:r w:rsidR="001421E2">
        <w:rPr>
          <w:rFonts w:ascii="Times New Roman" w:eastAsia="Times New Roman" w:hAnsi="Times New Roman" w:cs="Times New Roman"/>
          <w:sz w:val="24"/>
          <w:szCs w:val="24"/>
        </w:rPr>
        <w:t>ny</w:t>
      </w:r>
      <w:r w:rsidR="00927503">
        <w:rPr>
          <w:rFonts w:ascii="Times New Roman" w:eastAsia="Times New Roman" w:hAnsi="Times New Roman" w:cs="Times New Roman"/>
          <w:sz w:val="24"/>
          <w:szCs w:val="24"/>
        </w:rPr>
        <w:t xml:space="preserve"> </w:t>
      </w:r>
      <w:r w:rsidR="001421E2">
        <w:rPr>
          <w:rFonts w:ascii="Times New Roman" w:eastAsia="Times New Roman" w:hAnsi="Times New Roman" w:cs="Times New Roman"/>
          <w:sz w:val="24"/>
          <w:szCs w:val="24"/>
        </w:rPr>
        <w:t>pressures</w:t>
      </w:r>
      <w:r w:rsidR="007E5426">
        <w:rPr>
          <w:rFonts w:ascii="Times New Roman" w:eastAsia="Times New Roman" w:hAnsi="Times New Roman" w:cs="Times New Roman"/>
          <w:sz w:val="24"/>
          <w:szCs w:val="24"/>
        </w:rPr>
        <w:t xml:space="preserve">, representing the classical approach to solving these kinds of </w:t>
      </w:r>
      <w:r w:rsidR="009B150D">
        <w:rPr>
          <w:rFonts w:ascii="Times New Roman" w:eastAsia="Times New Roman" w:hAnsi="Times New Roman" w:cs="Times New Roman"/>
          <w:sz w:val="24"/>
          <w:szCs w:val="24"/>
        </w:rPr>
        <w:t xml:space="preserve">conservation planning </w:t>
      </w:r>
      <w:r w:rsidR="007E5426">
        <w:rPr>
          <w:rFonts w:ascii="Times New Roman" w:eastAsia="Times New Roman" w:hAnsi="Times New Roman" w:cs="Times New Roman"/>
          <w:sz w:val="24"/>
          <w:szCs w:val="24"/>
        </w:rPr>
        <w:t>problems</w:t>
      </w:r>
      <w:r w:rsidR="00D538AF">
        <w:rPr>
          <w:rFonts w:ascii="Times New Roman" w:eastAsia="Times New Roman" w:hAnsi="Times New Roman" w:cs="Times New Roman"/>
          <w:sz w:val="24"/>
          <w:szCs w:val="24"/>
        </w:rPr>
        <w:fldChar w:fldCharType="begin"/>
      </w:r>
      <w:r w:rsidR="00D538AF">
        <w:rPr>
          <w:rFonts w:ascii="Times New Roman" w:eastAsia="Times New Roman" w:hAnsi="Times New Roman" w:cs="Times New Roman"/>
          <w:sz w:val="24"/>
          <w:szCs w:val="24"/>
        </w:rPr>
        <w:instrText xml:space="preserve"> ADDIN ZOTERO_ITEM CSL_CITATION {"citationID":"Uusk6LrF","properties":{"formattedCitation":"\\super 6\\nosupersub{}","plainCitation":"6","noteIndex":0},"citationItems":[{"id":1089,"uris":["http://zotero.org/users/878981/items/HRZ9EATX"],"uri":["http://zotero.org/users/878981/items/HRZ9EATX"],"itemData":{"id":1089,"type":"chapter","container-title":"Spatial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D538AF">
        <w:rPr>
          <w:rFonts w:ascii="Times New Roman" w:eastAsia="Times New Roman" w:hAnsi="Times New Roman" w:cs="Times New Roman"/>
          <w:sz w:val="24"/>
          <w:szCs w:val="24"/>
        </w:rPr>
        <w:fldChar w:fldCharType="separate"/>
      </w:r>
      <w:r w:rsidR="00D538AF" w:rsidRPr="00D538AF">
        <w:rPr>
          <w:rFonts w:ascii="Times New Roman" w:hAnsi="Times New Roman" w:cs="Times New Roman"/>
          <w:sz w:val="24"/>
          <w:szCs w:val="24"/>
          <w:vertAlign w:val="superscript"/>
        </w:rPr>
        <w:t>6</w:t>
      </w:r>
      <w:r w:rsidR="00D538AF">
        <w:rPr>
          <w:rFonts w:ascii="Times New Roman" w:eastAsia="Times New Roman" w:hAnsi="Times New Roman" w:cs="Times New Roman"/>
          <w:sz w:val="24"/>
          <w:szCs w:val="24"/>
        </w:rPr>
        <w:fldChar w:fldCharType="end"/>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vertebrate species, in line with guidelines from the IUCN</w:t>
      </w:r>
      <w:r w:rsidR="004E27F5">
        <w:rPr>
          <w:rFonts w:ascii="Times New Roman" w:eastAsia="Times New Roman" w:hAnsi="Times New Roman" w:cs="Times New Roman"/>
          <w:sz w:val="24"/>
          <w:szCs w:val="24"/>
        </w:rPr>
        <w:fldChar w:fldCharType="begin"/>
      </w:r>
      <w:r w:rsidR="004E27F5">
        <w:rPr>
          <w:rFonts w:ascii="Times New Roman" w:eastAsia="Times New Roman" w:hAnsi="Times New Roman" w:cs="Times New Roman"/>
          <w:sz w:val="24"/>
          <w:szCs w:val="24"/>
        </w:rPr>
        <w:instrText xml:space="preserve"> ADDIN ZOTERO_ITEM CSL_CITATION {"citationID":"hfney63i","properties":{"formattedCitation":"\\super 7\\nosupersub{}","plainCitation":"7","noteIndex":0},"citationItems":[{"id":2721,"uris":["http://zotero.org/users/878981/items/UF3U7G2Y"],"uri":["http://zotero.org/users/878981/items/UF3U7G2Y"],"itemData":{"id":2721,"type":"webpage","abstract":"Photo: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7</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 xml:space="preserve">To investigate the effects of including our three </w:t>
      </w:r>
      <w:r w:rsidR="001421E2">
        <w:rPr>
          <w:rFonts w:ascii="Times New Roman" w:eastAsia="Times New Roman" w:hAnsi="Times New Roman" w:cs="Times New Roman"/>
          <w:sz w:val="24"/>
          <w:szCs w:val="24"/>
        </w:rPr>
        <w:t>pressure</w:t>
      </w:r>
      <w:r w:rsidR="00B64358">
        <w:rPr>
          <w:rFonts w:ascii="Times New Roman" w:eastAsia="Times New Roman" w:hAnsi="Times New Roman" w:cs="Times New Roman"/>
          <w:sz w:val="24"/>
          <w:szCs w:val="24"/>
        </w:rPr>
        <w:t xml:space="preserve">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w:t>
      </w:r>
      <w:r w:rsidR="001421E2">
        <w:rPr>
          <w:rFonts w:ascii="Times New Roman" w:eastAsia="Times New Roman" w:hAnsi="Times New Roman" w:cs="Times New Roman"/>
          <w:sz w:val="24"/>
          <w:szCs w:val="24"/>
        </w:rPr>
        <w:t>pressure</w:t>
      </w:r>
      <w:r w:rsidR="006E5CAB">
        <w:rPr>
          <w:rFonts w:ascii="Times New Roman" w:eastAsia="Times New Roman" w:hAnsi="Times New Roman" w:cs="Times New Roman"/>
          <w:sz w:val="24"/>
          <w:szCs w:val="24"/>
        </w:rPr>
        <w:t xml:space="preserve"> metrics would </w:t>
      </w:r>
      <w:r w:rsidR="006E5CAB" w:rsidRPr="00922E86">
        <w:rPr>
          <w:rFonts w:ascii="Times New Roman" w:eastAsia="Times New Roman" w:hAnsi="Times New Roman" w:cs="Times New Roman"/>
          <w:sz w:val="24"/>
          <w:szCs w:val="24"/>
        </w:rPr>
        <w:t xml:space="preserve">have. </w:t>
      </w:r>
    </w:p>
    <w:p w14:paraId="2E5DFBEA" w14:textId="77777777" w:rsidR="00DF7F0C" w:rsidRDefault="00DF7F0C" w:rsidP="00BC1C25">
      <w:pPr>
        <w:spacing w:line="480" w:lineRule="auto"/>
        <w:rPr>
          <w:ins w:id="9"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10" w:author="Joseph Bennett" w:date="2020-04-14T08:35:00Z"/>
          <w:rFonts w:ascii="Times New Roman" w:hAnsi="Times New Roman" w:cs="Times New Roman"/>
          <w:b/>
          <w:bCs/>
          <w:sz w:val="24"/>
          <w:szCs w:val="24"/>
        </w:rPr>
      </w:pPr>
      <w:commentRangeStart w:id="11"/>
      <w:commentRangeStart w:id="12"/>
      <w:commentRangeStart w:id="13"/>
      <w:del w:id="14" w:author="Joseph Bennett" w:date="2020-04-14T08:35:00Z">
        <w:r w:rsidRPr="003C0EE9" w:rsidDel="00DF7F0C">
          <w:rPr>
            <w:rFonts w:ascii="Times New Roman" w:hAnsi="Times New Roman" w:cs="Times New Roman"/>
            <w:b/>
            <w:bCs/>
            <w:sz w:val="24"/>
            <w:szCs w:val="24"/>
          </w:rPr>
          <w:delText>Results</w:delText>
        </w:r>
        <w:commentRangeEnd w:id="11"/>
        <w:r w:rsidR="009B4049" w:rsidDel="00DF7F0C">
          <w:rPr>
            <w:rStyle w:val="CommentReference"/>
          </w:rPr>
          <w:commentReference w:id="11"/>
        </w:r>
      </w:del>
      <w:commentRangeEnd w:id="12"/>
      <w:r w:rsidR="00E8699A">
        <w:rPr>
          <w:rStyle w:val="CommentReference"/>
        </w:rPr>
        <w:commentReference w:id="12"/>
      </w:r>
      <w:commentRangeEnd w:id="13"/>
      <w:r w:rsidR="00851B8D">
        <w:rPr>
          <w:rStyle w:val="CommentReference"/>
        </w:rPr>
        <w:commentReference w:id="13"/>
      </w:r>
    </w:p>
    <w:p w14:paraId="1B637A8A" w14:textId="324218EB" w:rsidR="002F23AF" w:rsidRPr="00032807" w:rsidRDefault="00A508FD" w:rsidP="002F23AF">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We found that priority areas for conservation to meet the 30% target varied substantially among scenarios, despite relatively similar overall extent (Fig. 1; Table </w:t>
      </w:r>
      <w:r w:rsidR="007A7F46">
        <w:rPr>
          <w:rFonts w:ascii="Times New Roman" w:hAnsi="Times New Roman" w:cs="Times New Roman"/>
          <w:sz w:val="24"/>
          <w:szCs w:val="24"/>
        </w:rPr>
        <w:t>S</w:t>
      </w:r>
      <w:r>
        <w:rPr>
          <w:rFonts w:ascii="Times New Roman" w:hAnsi="Times New Roman" w:cs="Times New Roman"/>
          <w:sz w:val="24"/>
          <w:szCs w:val="24"/>
        </w:rPr>
        <w:t xml:space="preserve">1). </w:t>
      </w:r>
      <w:r w:rsidR="00DF7F0C">
        <w:rPr>
          <w:rFonts w:ascii="Times New Roman" w:hAnsi="Times New Roman" w:cs="Times New Roman"/>
          <w:sz w:val="24"/>
          <w:szCs w:val="24"/>
        </w:rPr>
        <w:t xml:space="preserve">At the national scale, results were very different among scenarios for some countries, but not others. For example, for Libya, which is suffering from conflict, </w:t>
      </w:r>
      <w:r w:rsidR="00490DFB">
        <w:rPr>
          <w:rFonts w:ascii="Times New Roman" w:hAnsi="Times New Roman" w:cs="Times New Roman"/>
          <w:sz w:val="24"/>
          <w:szCs w:val="24"/>
        </w:rPr>
        <w:t>as defined by the Worldwide Governance Indicator (WGI) on ‘</w:t>
      </w:r>
      <w:r w:rsidR="00490DFB" w:rsidRPr="00490DFB">
        <w:rPr>
          <w:rFonts w:ascii="Times New Roman" w:hAnsi="Times New Roman" w:cs="Times New Roman"/>
          <w:sz w:val="24"/>
          <w:szCs w:val="24"/>
        </w:rPr>
        <w:t>Political Stability and Absence of Violence</w:t>
      </w:r>
      <w:r w:rsidR="00490DFB">
        <w:rPr>
          <w:rFonts w:ascii="Times New Roman" w:hAnsi="Times New Roman" w:cs="Times New Roman"/>
          <w:sz w:val="24"/>
          <w:szCs w:val="24"/>
        </w:rPr>
        <w:t>’,</w:t>
      </w:r>
      <w:r w:rsidR="00490DFB" w:rsidRPr="00490DFB">
        <w:rPr>
          <w:rFonts w:ascii="Times New Roman" w:hAnsi="Times New Roman" w:cs="Times New Roman"/>
          <w:sz w:val="24"/>
          <w:szCs w:val="24"/>
        </w:rPr>
        <w:t xml:space="preserve"> </w:t>
      </w:r>
      <w:r w:rsidR="00DF7F0C">
        <w:rPr>
          <w:rFonts w:ascii="Times New Roman" w:hAnsi="Times New Roman" w:cs="Times New Roman"/>
          <w:sz w:val="24"/>
          <w:szCs w:val="24"/>
        </w:rPr>
        <w:t xml:space="preserve">but has low predicted land use </w:t>
      </w:r>
      <w:r w:rsidR="001421E2">
        <w:rPr>
          <w:rFonts w:ascii="Times New Roman" w:hAnsi="Times New Roman" w:cs="Times New Roman"/>
          <w:sz w:val="24"/>
          <w:szCs w:val="24"/>
        </w:rPr>
        <w:t xml:space="preserve">pressure </w:t>
      </w:r>
      <w:r w:rsidR="00DF7F0C">
        <w:rPr>
          <w:rFonts w:ascii="Times New Roman" w:hAnsi="Times New Roman" w:cs="Times New Roman"/>
          <w:sz w:val="24"/>
          <w:szCs w:val="24"/>
        </w:rPr>
        <w:t xml:space="preserve">and climate </w:t>
      </w:r>
      <w:r w:rsidR="001421E2">
        <w:rPr>
          <w:rFonts w:ascii="Times New Roman" w:hAnsi="Times New Roman" w:cs="Times New Roman"/>
          <w:sz w:val="24"/>
          <w:szCs w:val="24"/>
        </w:rPr>
        <w:t>pressure</w:t>
      </w:r>
      <w:r w:rsidR="00DF7F0C">
        <w:rPr>
          <w:rFonts w:ascii="Times New Roman" w:hAnsi="Times New Roman" w:cs="Times New Roman"/>
          <w:sz w:val="24"/>
          <w:szCs w:val="24"/>
        </w:rPr>
        <w:t xml:space="preserve"> (Figures S1-3), the scenario including </w:t>
      </w:r>
      <w:r w:rsidR="006347D6">
        <w:rPr>
          <w:rFonts w:ascii="Times New Roman" w:hAnsi="Times New Roman" w:cs="Times New Roman"/>
          <w:sz w:val="24"/>
          <w:szCs w:val="24"/>
        </w:rPr>
        <w:t>governance</w:t>
      </w:r>
      <w:r w:rsidR="00DF7F0C">
        <w:rPr>
          <w:rFonts w:ascii="Times New Roman" w:hAnsi="Times New Roman" w:cs="Times New Roman"/>
          <w:sz w:val="24"/>
          <w:szCs w:val="24"/>
        </w:rPr>
        <w:t xml:space="preserve"> </w:t>
      </w:r>
      <w:r w:rsidR="00E33963">
        <w:rPr>
          <w:rFonts w:ascii="Times New Roman" w:hAnsi="Times New Roman" w:cs="Times New Roman"/>
          <w:sz w:val="24"/>
          <w:szCs w:val="24"/>
        </w:rPr>
        <w:t>pressure</w:t>
      </w:r>
      <w:r w:rsidR="00DF7F0C">
        <w:rPr>
          <w:rFonts w:ascii="Times New Roman" w:hAnsi="Times New Roman" w:cs="Times New Roman"/>
          <w:sz w:val="24"/>
          <w:szCs w:val="24"/>
        </w:rPr>
        <w:t xml:space="preserve"> would lead to a selection of only 11% of land </w:t>
      </w:r>
      <w:r w:rsidR="00C933E9">
        <w:rPr>
          <w:rFonts w:ascii="Times New Roman" w:hAnsi="Times New Roman" w:cs="Times New Roman"/>
          <w:sz w:val="24"/>
          <w:szCs w:val="24"/>
        </w:rPr>
        <w:t xml:space="preserve">area compared to </w:t>
      </w:r>
      <w:r w:rsidR="00DF7F0C">
        <w:rPr>
          <w:rFonts w:ascii="Times New Roman" w:hAnsi="Times New Roman" w:cs="Times New Roman"/>
          <w:sz w:val="24"/>
          <w:szCs w:val="24"/>
        </w:rPr>
        <w:t>the baseline scenario (Table</w:t>
      </w:r>
      <w:r w:rsidR="00083E12">
        <w:rPr>
          <w:rFonts w:ascii="Times New Roman" w:hAnsi="Times New Roman" w:cs="Times New Roman"/>
          <w:sz w:val="24"/>
          <w:szCs w:val="24"/>
        </w:rPr>
        <w:t>s</w:t>
      </w:r>
      <w:r w:rsidR="00DF7F0C">
        <w:rPr>
          <w:rFonts w:ascii="Times New Roman" w:hAnsi="Times New Roman" w:cs="Times New Roman"/>
          <w:sz w:val="24"/>
          <w:szCs w:val="24"/>
        </w:rPr>
        <w:t xml:space="preserve"> S</w:t>
      </w:r>
      <w:r w:rsidR="007A7F46">
        <w:rPr>
          <w:rFonts w:ascii="Times New Roman" w:hAnsi="Times New Roman" w:cs="Times New Roman"/>
          <w:sz w:val="24"/>
          <w:szCs w:val="24"/>
        </w:rPr>
        <w:t>2</w:t>
      </w:r>
      <w:r w:rsidR="0019772F">
        <w:rPr>
          <w:rFonts w:ascii="Times New Roman" w:hAnsi="Times New Roman" w:cs="Times New Roman"/>
          <w:sz w:val="24"/>
          <w:szCs w:val="24"/>
        </w:rPr>
        <w:t xml:space="preserve">, </w:t>
      </w:r>
      <w:r w:rsidR="00083E12">
        <w:rPr>
          <w:rFonts w:ascii="Times New Roman" w:hAnsi="Times New Roman" w:cs="Times New Roman"/>
          <w:sz w:val="24"/>
          <w:szCs w:val="24"/>
        </w:rPr>
        <w:t>S3</w:t>
      </w:r>
      <w:r w:rsidR="00DF7F0C">
        <w:rPr>
          <w:rFonts w:ascii="Times New Roman" w:hAnsi="Times New Roman" w:cs="Times New Roman"/>
          <w:sz w:val="24"/>
          <w:szCs w:val="24"/>
        </w:rPr>
        <w:t xml:space="preserve">). If the focus </w:t>
      </w:r>
      <w:r w:rsidR="003E2D06">
        <w:rPr>
          <w:rFonts w:ascii="Times New Roman" w:hAnsi="Times New Roman" w:cs="Times New Roman"/>
          <w:sz w:val="24"/>
          <w:szCs w:val="24"/>
        </w:rPr>
        <w:t xml:space="preserve">was </w:t>
      </w:r>
      <w:r w:rsidR="00DF7F0C">
        <w:rPr>
          <w:rFonts w:ascii="Times New Roman" w:hAnsi="Times New Roman" w:cs="Times New Roman"/>
          <w:sz w:val="24"/>
          <w:szCs w:val="24"/>
        </w:rPr>
        <w:t xml:space="preserve">on land use change or climate only, the protected area required to meet the target would increase </w:t>
      </w:r>
      <w:r w:rsidR="00FF73E8">
        <w:rPr>
          <w:rFonts w:ascii="Times New Roman" w:hAnsi="Times New Roman" w:cs="Times New Roman"/>
          <w:sz w:val="24"/>
          <w:szCs w:val="24"/>
        </w:rPr>
        <w:t xml:space="preserve">to </w:t>
      </w:r>
      <w:r w:rsidR="00DF7F0C">
        <w:rPr>
          <w:rFonts w:ascii="Times New Roman" w:hAnsi="Times New Roman" w:cs="Times New Roman"/>
          <w:sz w:val="24"/>
          <w:szCs w:val="24"/>
        </w:rPr>
        <w:t xml:space="preserve">105% and 124% respectively, compared to the baseline scenario. Including all three metrics at the same time leads to 103% selection compared to baseline. </w:t>
      </w:r>
      <w:commentRangeStart w:id="15"/>
      <w:commentRangeStart w:id="16"/>
      <w:commentRangeStart w:id="17"/>
      <w:commentRangeStart w:id="18"/>
      <w:r w:rsidR="00DF7F0C">
        <w:rPr>
          <w:rFonts w:ascii="Times New Roman" w:hAnsi="Times New Roman" w:cs="Times New Roman"/>
          <w:sz w:val="24"/>
          <w:szCs w:val="24"/>
        </w:rPr>
        <w:t>In</w:t>
      </w:r>
      <w:commentRangeEnd w:id="15"/>
      <w:r w:rsidR="00DF7F0C">
        <w:rPr>
          <w:rStyle w:val="CommentReference"/>
        </w:rPr>
        <w:commentReference w:id="15"/>
      </w:r>
      <w:commentRangeEnd w:id="16"/>
      <w:r w:rsidR="00775268">
        <w:rPr>
          <w:rStyle w:val="CommentReference"/>
        </w:rPr>
        <w:commentReference w:id="16"/>
      </w:r>
      <w:r w:rsidR="00DF7F0C">
        <w:rPr>
          <w:rFonts w:ascii="Times New Roman" w:hAnsi="Times New Roman" w:cs="Times New Roman"/>
          <w:sz w:val="24"/>
          <w:szCs w:val="24"/>
        </w:rPr>
        <w:t xml:space="preserve"> contrast, for </w:t>
      </w:r>
      <w:r w:rsidR="00DF7F0C">
        <w:rPr>
          <w:rFonts w:ascii="Times New Roman" w:hAnsi="Times New Roman" w:cs="Times New Roman"/>
          <w:sz w:val="24"/>
          <w:szCs w:val="24"/>
        </w:rPr>
        <w:lastRenderedPageBreak/>
        <w:t xml:space="preserve">Indonesia, a country of similar size to Libya but low levels of internal conflict the </w:t>
      </w:r>
      <w:commentRangeEnd w:id="17"/>
      <w:r w:rsidR="00DF7F0C">
        <w:rPr>
          <w:rStyle w:val="CommentReference"/>
        </w:rPr>
        <w:commentReference w:id="17"/>
      </w:r>
      <w:commentRangeEnd w:id="18"/>
      <w:r w:rsidR="003A02CA">
        <w:rPr>
          <w:rStyle w:val="CommentReference"/>
        </w:rPr>
        <w:commentReference w:id="18"/>
      </w:r>
      <w:r w:rsidR="00DF7F0C">
        <w:rPr>
          <w:rFonts w:ascii="Times New Roman" w:hAnsi="Times New Roman" w:cs="Times New Roman"/>
          <w:sz w:val="24"/>
          <w:szCs w:val="24"/>
        </w:rPr>
        <w:t>protected area needed to achieve the target only varied by 6% across scenarios (99% to 103%), compared to the 113% percent variation</w:t>
      </w:r>
      <w:r w:rsidR="006F1286">
        <w:rPr>
          <w:rFonts w:ascii="Times New Roman" w:hAnsi="Times New Roman" w:cs="Times New Roman"/>
          <w:sz w:val="24"/>
          <w:szCs w:val="24"/>
        </w:rPr>
        <w:t xml:space="preserve"> in Libya.</w:t>
      </w:r>
      <w:r w:rsidR="00DF7F0C">
        <w:rPr>
          <w:rFonts w:ascii="Times New Roman" w:hAnsi="Times New Roman" w:cs="Times New Roman"/>
          <w:sz w:val="24"/>
          <w:szCs w:val="24"/>
        </w:rPr>
        <w:t xml:space="preserve"> </w:t>
      </w:r>
      <w:commentRangeStart w:id="19"/>
      <w:commentRangeStart w:id="20"/>
      <w:r w:rsidR="002F23AF">
        <w:rPr>
          <w:rFonts w:ascii="Times New Roman" w:hAnsi="Times New Roman" w:cs="Times New Roman"/>
          <w:sz w:val="24"/>
          <w:szCs w:val="24"/>
        </w:rPr>
        <w:t xml:space="preserve">Comparing prioritization results across the 14 global biomes revealed considerable variation </w:t>
      </w:r>
      <w:r w:rsidR="00047F16">
        <w:rPr>
          <w:rFonts w:ascii="Times New Roman" w:hAnsi="Times New Roman" w:cs="Times New Roman"/>
          <w:sz w:val="24"/>
          <w:szCs w:val="24"/>
        </w:rPr>
        <w:t>in</w:t>
      </w:r>
      <w:r w:rsidR="002F23AF">
        <w:rPr>
          <w:rFonts w:ascii="Times New Roman" w:hAnsi="Times New Roman" w:cs="Times New Roman"/>
          <w:sz w:val="24"/>
          <w:szCs w:val="24"/>
        </w:rPr>
        <w:t xml:space="preserve"> biome </w:t>
      </w:r>
      <w:r w:rsidR="00047F16">
        <w:rPr>
          <w:rFonts w:ascii="Times New Roman" w:hAnsi="Times New Roman" w:cs="Times New Roman"/>
          <w:sz w:val="24"/>
          <w:szCs w:val="24"/>
        </w:rPr>
        <w:t>representation</w:t>
      </w:r>
      <w:r w:rsidR="002F23AF">
        <w:rPr>
          <w:rFonts w:ascii="Times New Roman" w:hAnsi="Times New Roman" w:cs="Times New Roman"/>
          <w:sz w:val="24"/>
          <w:szCs w:val="24"/>
        </w:rPr>
        <w:t xml:space="preserve"> across scenarios </w:t>
      </w:r>
      <w:commentRangeEnd w:id="19"/>
      <w:r w:rsidR="002F23AF">
        <w:rPr>
          <w:rStyle w:val="CommentReference"/>
        </w:rPr>
        <w:commentReference w:id="19"/>
      </w:r>
      <w:commentRangeEnd w:id="20"/>
      <w:r w:rsidR="00B2145F">
        <w:rPr>
          <w:rStyle w:val="CommentReference"/>
        </w:rPr>
        <w:commentReference w:id="20"/>
      </w:r>
      <w:r w:rsidR="002F23AF">
        <w:rPr>
          <w:rFonts w:ascii="Times New Roman" w:hAnsi="Times New Roman" w:cs="Times New Roman"/>
          <w:sz w:val="24"/>
          <w:szCs w:val="24"/>
        </w:rPr>
        <w:t xml:space="preserve">(Figure 3). </w:t>
      </w:r>
      <w:commentRangeStart w:id="21"/>
      <w:commentRangeStart w:id="22"/>
      <w:r w:rsidR="002F23AF">
        <w:rPr>
          <w:rFonts w:ascii="Times New Roman" w:hAnsi="Times New Roman" w:cs="Times New Roman"/>
          <w:sz w:val="24"/>
          <w:szCs w:val="24"/>
        </w:rPr>
        <w:t xml:space="preserve">The most pronounced variation was for temperate conifer forests with a total variation of 28.6%, ranging from a 3.8% reduction compared to baseline for the scenario only considering the climate constraint, to a 24.8% increase for the scenario incorporating </w:t>
      </w:r>
      <w:r w:rsidR="006347D6">
        <w:rPr>
          <w:rFonts w:ascii="Times New Roman" w:hAnsi="Times New Roman" w:cs="Times New Roman"/>
          <w:sz w:val="24"/>
          <w:szCs w:val="24"/>
        </w:rPr>
        <w:t>governance</w:t>
      </w:r>
      <w:r w:rsidR="002F23AF">
        <w:rPr>
          <w:rFonts w:ascii="Times New Roman" w:hAnsi="Times New Roman" w:cs="Times New Roman"/>
          <w:sz w:val="24"/>
          <w:szCs w:val="24"/>
        </w:rPr>
        <w:t xml:space="preserve"> and land use constraints. Mangroves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the second highest total variation of 17.4%, ranging from a 1.2% reduction for the scenario only considering </w:t>
      </w:r>
      <w:r w:rsidR="006347D6">
        <w:rPr>
          <w:rFonts w:ascii="Times New Roman" w:hAnsi="Times New Roman" w:cs="Times New Roman"/>
          <w:sz w:val="24"/>
          <w:szCs w:val="24"/>
        </w:rPr>
        <w:t>governance</w:t>
      </w:r>
      <w:r w:rsidR="002F23AF">
        <w:rPr>
          <w:rFonts w:ascii="Times New Roman" w:hAnsi="Times New Roman" w:cs="Times New Roman"/>
          <w:sz w:val="24"/>
          <w:szCs w:val="24"/>
        </w:rPr>
        <w:t xml:space="preserve"> constraints, to 16.2% increase for the scenario only considering the land use constraint. In contrast, Mediterranean forests or Montane Grasslands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a total variation of less than 2% across all scenarios. </w:t>
      </w:r>
      <w:commentRangeEnd w:id="21"/>
      <w:r w:rsidR="002F23AF">
        <w:rPr>
          <w:rStyle w:val="CommentReference"/>
        </w:rPr>
        <w:commentReference w:id="21"/>
      </w:r>
      <w:commentRangeEnd w:id="22"/>
      <w:r w:rsidR="00E92FE9">
        <w:rPr>
          <w:rStyle w:val="CommentReference"/>
        </w:rPr>
        <w:commentReference w:id="22"/>
      </w:r>
    </w:p>
    <w:p w14:paraId="571D8175" w14:textId="19E6B06C" w:rsidR="00E866B1" w:rsidRDefault="00886614"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Despite differences </w:t>
      </w:r>
      <w:r w:rsidR="00E866B1">
        <w:rPr>
          <w:rFonts w:ascii="Times New Roman" w:hAnsi="Times New Roman" w:cs="Times New Roman"/>
          <w:sz w:val="24"/>
          <w:szCs w:val="24"/>
        </w:rPr>
        <w:t>in areas selected among scenarios</w:t>
      </w:r>
      <w:r>
        <w:rPr>
          <w:rFonts w:ascii="Times New Roman" w:hAnsi="Times New Roman" w:cs="Times New Roman"/>
          <w:sz w:val="24"/>
          <w:szCs w:val="24"/>
        </w:rPr>
        <w:t xml:space="preserve">, the scenario that incorporated all three </w:t>
      </w:r>
      <w:r w:rsidR="002D22B4">
        <w:rPr>
          <w:rFonts w:ascii="Times New Roman" w:hAnsi="Times New Roman" w:cs="Times New Roman"/>
          <w:sz w:val="24"/>
          <w:szCs w:val="24"/>
        </w:rPr>
        <w:t>pressure</w:t>
      </w:r>
      <w:r>
        <w:rPr>
          <w:rFonts w:ascii="Times New Roman" w:hAnsi="Times New Roman" w:cs="Times New Roman"/>
          <w:sz w:val="24"/>
          <w:szCs w:val="24"/>
        </w:rPr>
        <w:t xml:space="preserve"> metrics required </w:t>
      </w:r>
      <w:r w:rsidR="00047F16">
        <w:rPr>
          <w:rFonts w:ascii="Times New Roman" w:hAnsi="Times New Roman" w:cs="Times New Roman"/>
          <w:sz w:val="24"/>
          <w:szCs w:val="24"/>
        </w:rPr>
        <w:t xml:space="preserve">only </w:t>
      </w:r>
      <w:r>
        <w:rPr>
          <w:rFonts w:ascii="Times New Roman" w:hAnsi="Times New Roman" w:cs="Times New Roman"/>
          <w:sz w:val="24"/>
          <w:szCs w:val="24"/>
        </w:rPr>
        <w:t xml:space="preserve">1.09% more global area than the base scenario to meet the </w:t>
      </w:r>
      <w:r w:rsidR="00047F16">
        <w:rPr>
          <w:rFonts w:ascii="Times New Roman" w:hAnsi="Times New Roman" w:cs="Times New Roman"/>
          <w:sz w:val="24"/>
          <w:szCs w:val="24"/>
        </w:rPr>
        <w:t xml:space="preserve">30% of home range protection </w:t>
      </w:r>
      <w:r>
        <w:rPr>
          <w:rFonts w:ascii="Times New Roman" w:hAnsi="Times New Roman" w:cs="Times New Roman"/>
          <w:sz w:val="24"/>
          <w:szCs w:val="24"/>
        </w:rPr>
        <w:t>target (29.17% vs 28.07%</w:t>
      </w:r>
      <w:r w:rsidR="00047F16">
        <w:rPr>
          <w:rFonts w:ascii="Times New Roman" w:hAnsi="Times New Roman" w:cs="Times New Roman"/>
          <w:sz w:val="24"/>
          <w:szCs w:val="24"/>
        </w:rPr>
        <w:t xml:space="preserve"> of global area</w:t>
      </w:r>
      <w:r>
        <w:rPr>
          <w:rFonts w:ascii="Times New Roman" w:hAnsi="Times New Roman" w:cs="Times New Roman"/>
          <w:sz w:val="24"/>
          <w:szCs w:val="24"/>
        </w:rPr>
        <w:t xml:space="preserve">). This is encouraging because it means that we can account for these important </w:t>
      </w:r>
      <w:r w:rsidR="002D22B4">
        <w:rPr>
          <w:rFonts w:ascii="Times New Roman" w:hAnsi="Times New Roman" w:cs="Times New Roman"/>
          <w:sz w:val="24"/>
          <w:szCs w:val="24"/>
        </w:rPr>
        <w:t>pressures</w:t>
      </w:r>
      <w:r>
        <w:rPr>
          <w:rFonts w:ascii="Times New Roman" w:hAnsi="Times New Roman" w:cs="Times New Roman"/>
          <w:sz w:val="24"/>
          <w:szCs w:val="24"/>
        </w:rPr>
        <w:t xml:space="preserve"> to produce more effective and resilient conservation networks, while not substantially increas</w:t>
      </w:r>
      <w:r w:rsidR="00047F16">
        <w:rPr>
          <w:rFonts w:ascii="Times New Roman" w:hAnsi="Times New Roman" w:cs="Times New Roman"/>
          <w:sz w:val="24"/>
          <w:szCs w:val="24"/>
        </w:rPr>
        <w:t>ing</w:t>
      </w:r>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as post-Aichi targets. This means that incorporating </w:t>
      </w:r>
      <w:r w:rsidR="006347D6">
        <w:rPr>
          <w:rFonts w:ascii="Times New Roman" w:hAnsi="Times New Roman" w:cs="Times New Roman"/>
          <w:sz w:val="24"/>
          <w:szCs w:val="24"/>
        </w:rPr>
        <w:t>governance</w:t>
      </w:r>
      <w:r>
        <w:rPr>
          <w:rFonts w:ascii="Times New Roman" w:hAnsi="Times New Roman" w:cs="Times New Roman"/>
          <w:sz w:val="24"/>
          <w:szCs w:val="24"/>
        </w:rPr>
        <w:t xml:space="preserve">, climate, and land use uncertainties into </w:t>
      </w:r>
      <w:commentRangeStart w:id="23"/>
      <w:commentRangeStart w:id="24"/>
      <w:r>
        <w:rPr>
          <w:rFonts w:ascii="Times New Roman" w:hAnsi="Times New Roman" w:cs="Times New Roman"/>
          <w:sz w:val="24"/>
          <w:szCs w:val="24"/>
        </w:rPr>
        <w:t xml:space="preserve">protected area plans can operate within the parameters of the CBD area goals negotiated for 2030. </w:t>
      </w:r>
      <w:commentRangeEnd w:id="23"/>
      <w:r w:rsidR="00047F16">
        <w:rPr>
          <w:rStyle w:val="CommentReference"/>
        </w:rPr>
        <w:commentReference w:id="23"/>
      </w:r>
      <w:commentRangeEnd w:id="24"/>
      <w:r w:rsidR="005E79F9">
        <w:rPr>
          <w:rStyle w:val="CommentReference"/>
        </w:rPr>
        <w:commentReference w:id="24"/>
      </w:r>
    </w:p>
    <w:p w14:paraId="12E2B13C" w14:textId="5BA36255" w:rsidR="00886614" w:rsidRDefault="00E866B1"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Encouragingly, t</w:t>
      </w:r>
      <w:r w:rsidR="00886614">
        <w:rPr>
          <w:rFonts w:ascii="Times New Roman" w:hAnsi="Times New Roman" w:cs="Times New Roman"/>
          <w:sz w:val="24"/>
          <w:szCs w:val="24"/>
        </w:rPr>
        <w:t>here was considerable spatial overlap among scenarios, with the same 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w:t>
      </w:r>
      <w:r w:rsidR="00C53FB9">
        <w:rPr>
          <w:rFonts w:ascii="Times New Roman" w:hAnsi="Times New Roman" w:cs="Times New Roman"/>
          <w:sz w:val="24"/>
          <w:szCs w:val="24"/>
        </w:rPr>
        <w:t xml:space="preserve">(6.9% of global land area) </w:t>
      </w:r>
      <w:r w:rsidR="00886614">
        <w:rPr>
          <w:rFonts w:ascii="Times New Roman" w:hAnsi="Times New Roman" w:cs="Times New Roman"/>
          <w:sz w:val="24"/>
          <w:szCs w:val="24"/>
        </w:rPr>
        <w:t xml:space="preserve">being selected to expand the current protected area </w:t>
      </w:r>
      <w:r w:rsidR="00886614">
        <w:rPr>
          <w:rFonts w:ascii="Times New Roman" w:hAnsi="Times New Roman" w:cs="Times New Roman"/>
          <w:sz w:val="24"/>
          <w:szCs w:val="24"/>
        </w:rPr>
        <w:lastRenderedPageBreak/>
        <w:t>portfolio in at least five scenarios 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D564E5">
        <w:rPr>
          <w:rFonts w:ascii="Times New Roman" w:hAnsi="Times New Roman" w:cs="Times New Roman"/>
          <w:sz w:val="24"/>
          <w:szCs w:val="24"/>
        </w:rPr>
        <w:t>(</w:t>
      </w:r>
      <w:r w:rsidR="00D564E5">
        <w:rPr>
          <w:rFonts w:ascii="Times New Roman" w:hAnsi="Times New Roman" w:cs="Times New Roman"/>
          <w:sz w:val="24"/>
          <w:szCs w:val="24"/>
        </w:rPr>
        <w:t>1.5</w:t>
      </w:r>
      <w:r w:rsidR="00D564E5">
        <w:rPr>
          <w:rFonts w:ascii="Times New Roman" w:hAnsi="Times New Roman" w:cs="Times New Roman"/>
          <w:sz w:val="24"/>
          <w:szCs w:val="24"/>
        </w:rPr>
        <w:t xml:space="preserve">% of global land area) </w:t>
      </w:r>
      <w:r w:rsidR="00D564E5">
        <w:rPr>
          <w:rFonts w:ascii="Times New Roman" w:hAnsi="Times New Roman" w:cs="Times New Roman"/>
          <w:sz w:val="24"/>
          <w:szCs w:val="24"/>
        </w:rPr>
        <w:t>i</w:t>
      </w:r>
      <w:r w:rsidR="00886614">
        <w:rPr>
          <w:rFonts w:ascii="Times New Roman" w:hAnsi="Times New Roman" w:cs="Times New Roman"/>
          <w:sz w:val="24"/>
          <w:szCs w:val="24"/>
        </w:rPr>
        <w:t>n all eight scenarios.</w:t>
      </w:r>
      <w:r>
        <w:rPr>
          <w:rFonts w:ascii="Times New Roman" w:hAnsi="Times New Roman" w:cs="Times New Roman"/>
          <w:sz w:val="24"/>
          <w:szCs w:val="24"/>
        </w:rPr>
        <w:t xml:space="preserve"> Such overlaps provide examples of areas that could be targets for international agencies </w:t>
      </w:r>
      <w:r w:rsidR="00D72C4F">
        <w:rPr>
          <w:rFonts w:ascii="Times New Roman" w:hAnsi="Times New Roman" w:cs="Times New Roman"/>
          <w:sz w:val="24"/>
          <w:szCs w:val="24"/>
        </w:rPr>
        <w:t>wishing to maximize the resilience of protected area</w:t>
      </w:r>
      <w:r w:rsidR="00E9690A">
        <w:rPr>
          <w:rFonts w:ascii="Times New Roman" w:hAnsi="Times New Roman" w:cs="Times New Roman"/>
          <w:sz w:val="24"/>
          <w:szCs w:val="24"/>
        </w:rPr>
        <w:t xml:space="preserve"> networks</w:t>
      </w:r>
      <w:r w:rsidR="00D72C4F">
        <w:rPr>
          <w:rFonts w:ascii="Times New Roman" w:hAnsi="Times New Roman" w:cs="Times New Roman"/>
          <w:sz w:val="24"/>
          <w:szCs w:val="24"/>
        </w:rPr>
        <w:t xml:space="preserve">. </w:t>
      </w:r>
      <w:r w:rsidR="006E104E">
        <w:rPr>
          <w:rFonts w:ascii="Times New Roman" w:hAnsi="Times New Roman" w:cs="Times New Roman"/>
          <w:sz w:val="24"/>
          <w:szCs w:val="24"/>
        </w:rPr>
        <w:t>Example</w:t>
      </w:r>
      <w:r w:rsidR="00427092">
        <w:rPr>
          <w:rFonts w:ascii="Times New Roman" w:hAnsi="Times New Roman" w:cs="Times New Roman"/>
          <w:sz w:val="24"/>
          <w:szCs w:val="24"/>
        </w:rPr>
        <w:t xml:space="preserve"> countries that have </w:t>
      </w:r>
      <w:r w:rsidR="00D63DCC">
        <w:rPr>
          <w:rFonts w:ascii="Times New Roman" w:hAnsi="Times New Roman" w:cs="Times New Roman"/>
          <w:sz w:val="24"/>
          <w:szCs w:val="24"/>
        </w:rPr>
        <w:t xml:space="preserve">contiguous </w:t>
      </w:r>
      <w:r w:rsidR="00427092">
        <w:rPr>
          <w:rFonts w:ascii="Times New Roman" w:hAnsi="Times New Roman" w:cs="Times New Roman"/>
          <w:sz w:val="24"/>
          <w:szCs w:val="24"/>
        </w:rPr>
        <w:t xml:space="preserve">areas of high overlap are </w:t>
      </w:r>
      <w:r w:rsidR="003331B6">
        <w:rPr>
          <w:rFonts w:ascii="Times New Roman" w:hAnsi="Times New Roman" w:cs="Times New Roman"/>
          <w:sz w:val="24"/>
          <w:szCs w:val="24"/>
        </w:rPr>
        <w:t xml:space="preserve">Canada (Yukon Territory), </w:t>
      </w:r>
      <w:r w:rsidR="0017472C">
        <w:rPr>
          <w:rFonts w:ascii="Times New Roman" w:hAnsi="Times New Roman" w:cs="Times New Roman"/>
          <w:sz w:val="24"/>
          <w:szCs w:val="24"/>
        </w:rPr>
        <w:t>Egypt</w:t>
      </w:r>
      <w:r w:rsidR="00427092">
        <w:rPr>
          <w:rFonts w:ascii="Times New Roman" w:hAnsi="Times New Roman" w:cs="Times New Roman"/>
          <w:sz w:val="24"/>
          <w:szCs w:val="24"/>
        </w:rPr>
        <w:t xml:space="preserve">, Finland, </w:t>
      </w:r>
      <w:r w:rsidR="003331B6">
        <w:rPr>
          <w:rFonts w:ascii="Times New Roman" w:hAnsi="Times New Roman" w:cs="Times New Roman"/>
          <w:sz w:val="24"/>
          <w:szCs w:val="24"/>
        </w:rPr>
        <w:t xml:space="preserve">Kazakhstan and </w:t>
      </w:r>
      <w:r w:rsidR="00427092">
        <w:rPr>
          <w:rFonts w:ascii="Times New Roman" w:hAnsi="Times New Roman" w:cs="Times New Roman"/>
          <w:sz w:val="24"/>
          <w:szCs w:val="24"/>
        </w:rPr>
        <w:t xml:space="preserve">Peru </w:t>
      </w:r>
      <w:r w:rsidR="00C52769">
        <w:rPr>
          <w:rFonts w:ascii="Times New Roman" w:hAnsi="Times New Roman" w:cs="Times New Roman"/>
          <w:sz w:val="24"/>
          <w:szCs w:val="24"/>
        </w:rPr>
        <w:t>(Figure S4)</w:t>
      </w:r>
      <w:r w:rsidR="00427092">
        <w:rPr>
          <w:rFonts w:ascii="Times New Roman" w:hAnsi="Times New Roman" w:cs="Times New Roman"/>
          <w:sz w:val="24"/>
          <w:szCs w:val="24"/>
        </w:rPr>
        <w:t xml:space="preserve">. </w:t>
      </w:r>
      <w:r w:rsidR="00F90369">
        <w:rPr>
          <w:rFonts w:ascii="Times New Roman" w:hAnsi="Times New Roman" w:cs="Times New Roman"/>
          <w:sz w:val="24"/>
          <w:szCs w:val="24"/>
        </w:rPr>
        <w:t>There is some overlap with global biodiversity hotspots</w:t>
      </w:r>
      <w:r w:rsidR="001A783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{"citationID":"tFleSbqR","properties":{"formattedCitation":"\\super 8\\nosupersub{}","plainCitation":"8","noteIndex":0},"citationItems":[{"id":2716,"uris":["http://zotero.org/users/878981/items/5FSZ9YL2"],"uri":["http://zotero.org/users/878981/items/5FSZ9YL2"],"itemData":{"id":2716,"type":"article-journal","abstract":"Conservationists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1A783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8</w:t>
      </w:r>
      <w:r w:rsidR="001A7839">
        <w:rPr>
          <w:rFonts w:ascii="Times New Roman" w:hAnsi="Times New Roman" w:cs="Times New Roman"/>
          <w:sz w:val="24"/>
          <w:szCs w:val="24"/>
        </w:rPr>
        <w:fldChar w:fldCharType="end"/>
      </w:r>
      <w:r w:rsidR="00F90369">
        <w:rPr>
          <w:rFonts w:ascii="Times New Roman" w:hAnsi="Times New Roman" w:cs="Times New Roman"/>
          <w:sz w:val="24"/>
          <w:szCs w:val="24"/>
        </w:rPr>
        <w:t xml:space="preserve">, but a considerable percentage of high overlap areas lies either outside these hotspots </w:t>
      </w:r>
      <w:r w:rsidR="00CA42E2">
        <w:rPr>
          <w:rFonts w:ascii="Times New Roman" w:hAnsi="Times New Roman" w:cs="Times New Roman"/>
          <w:sz w:val="24"/>
          <w:szCs w:val="24"/>
        </w:rPr>
        <w:t>(</w:t>
      </w:r>
      <w:r w:rsidR="00CA42E2" w:rsidRPr="00A5356F">
        <w:rPr>
          <w:rFonts w:ascii="Times New Roman" w:hAnsi="Times New Roman" w:cs="Times New Roman"/>
          <w:sz w:val="24"/>
          <w:szCs w:val="24"/>
          <w:highlight w:val="yellow"/>
        </w:rPr>
        <w:t>XX %</w:t>
      </w:r>
      <w:r w:rsidR="00CA42E2">
        <w:rPr>
          <w:rFonts w:ascii="Times New Roman" w:hAnsi="Times New Roman" w:cs="Times New Roman"/>
          <w:sz w:val="24"/>
          <w:szCs w:val="24"/>
        </w:rPr>
        <w:t xml:space="preserve">) </w:t>
      </w:r>
      <w:r w:rsidR="00F90369">
        <w:rPr>
          <w:rFonts w:ascii="Times New Roman" w:hAnsi="Times New Roman" w:cs="Times New Roman"/>
          <w:sz w:val="24"/>
          <w:szCs w:val="24"/>
        </w:rPr>
        <w:t xml:space="preserve">or is a finer scale representation of areas within hotspots. </w:t>
      </w:r>
      <w:r w:rsidR="0014008B">
        <w:rPr>
          <w:rFonts w:ascii="Times New Roman" w:hAnsi="Times New Roman" w:cs="Times New Roman"/>
          <w:sz w:val="24"/>
          <w:szCs w:val="24"/>
        </w:rPr>
        <w:t xml:space="preserve">Given that </w:t>
      </w:r>
      <w:r w:rsidR="006347D6">
        <w:rPr>
          <w:rFonts w:ascii="Times New Roman" w:hAnsi="Times New Roman" w:cs="Times New Roman"/>
          <w:sz w:val="24"/>
          <w:szCs w:val="24"/>
        </w:rPr>
        <w:t>governance</w:t>
      </w:r>
      <w:r w:rsidR="0014008B">
        <w:rPr>
          <w:rFonts w:ascii="Times New Roman" w:hAnsi="Times New Roman" w:cs="Times New Roman"/>
          <w:sz w:val="24"/>
          <w:szCs w:val="24"/>
        </w:rPr>
        <w:t xml:space="preserve"> </w:t>
      </w:r>
      <w:r w:rsidR="006347D6">
        <w:rPr>
          <w:rFonts w:ascii="Times New Roman" w:hAnsi="Times New Roman" w:cs="Times New Roman"/>
          <w:sz w:val="24"/>
          <w:szCs w:val="24"/>
        </w:rPr>
        <w:t>impacts</w:t>
      </w:r>
      <w:r w:rsidR="0014008B">
        <w:rPr>
          <w:rFonts w:ascii="Times New Roman" w:hAnsi="Times New Roman" w:cs="Times New Roman"/>
          <w:sz w:val="24"/>
          <w:szCs w:val="24"/>
        </w:rPr>
        <w:t xml:space="preserve">, land use pressure and climate change are all likely to exert a profound influence on ecosystems, we argue that considering the influence of all of these factors is vital to making effective decisions on protected area network expansion. </w:t>
      </w:r>
    </w:p>
    <w:p w14:paraId="0AB7E68F" w14:textId="4CD4E85E" w:rsidR="0053396D" w:rsidRDefault="00D72C4F" w:rsidP="00BC1C25">
      <w:pPr>
        <w:spacing w:before="240" w:after="0" w:line="48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It is important to note that our specific metrics of </w:t>
      </w:r>
      <w:r w:rsidR="005564A9">
        <w:rPr>
          <w:rFonts w:ascii="Times New Roman" w:hAnsi="Times New Roman" w:cs="Times New Roman"/>
          <w:sz w:val="24"/>
          <w:szCs w:val="24"/>
        </w:rPr>
        <w:t xml:space="preserve">anthropogenic pressures </w:t>
      </w:r>
      <w:r w:rsidR="00B15588">
        <w:rPr>
          <w:rFonts w:ascii="Times New Roman" w:hAnsi="Times New Roman" w:cs="Times New Roman"/>
          <w:sz w:val="24"/>
          <w:szCs w:val="24"/>
        </w:rPr>
        <w:t xml:space="preserve">are intended as examples, used to demonstrate the importance of considering </w:t>
      </w:r>
      <w:r w:rsidR="00E47D07">
        <w:rPr>
          <w:rFonts w:ascii="Times New Roman" w:hAnsi="Times New Roman" w:cs="Times New Roman"/>
          <w:sz w:val="24"/>
          <w:szCs w:val="24"/>
        </w:rPr>
        <w:t>governance</w:t>
      </w:r>
      <w:r w:rsidR="00B15588">
        <w:rPr>
          <w:rFonts w:ascii="Times New Roman" w:hAnsi="Times New Roman" w:cs="Times New Roman"/>
          <w:sz w:val="24"/>
          <w:szCs w:val="24"/>
        </w:rPr>
        <w:t xml:space="preserve">, land use and climate </w:t>
      </w:r>
      <w:r w:rsidR="00A55D79">
        <w:rPr>
          <w:rFonts w:ascii="Times New Roman" w:hAnsi="Times New Roman" w:cs="Times New Roman"/>
          <w:sz w:val="24"/>
          <w:szCs w:val="24"/>
        </w:rPr>
        <w:t xml:space="preserve">pressures </w:t>
      </w:r>
      <w:r w:rsidR="00B15588">
        <w:rPr>
          <w:rFonts w:ascii="Times New Roman" w:hAnsi="Times New Roman" w:cs="Times New Roman"/>
          <w:sz w:val="24"/>
          <w:szCs w:val="24"/>
        </w:rPr>
        <w:t xml:space="preserve">in combination. Our framework is flexible, allowing conservation agencies looking to set global or national </w:t>
      </w:r>
      <w:r w:rsidR="00CC24E1">
        <w:rPr>
          <w:rFonts w:ascii="Times New Roman" w:hAnsi="Times New Roman" w:cs="Times New Roman"/>
          <w:sz w:val="24"/>
          <w:szCs w:val="24"/>
        </w:rPr>
        <w:t xml:space="preserve">or even smaller-scale </w:t>
      </w:r>
      <w:r w:rsidR="00B15588">
        <w:rPr>
          <w:rFonts w:ascii="Times New Roman" w:hAnsi="Times New Roman" w:cs="Times New Roman"/>
          <w:sz w:val="24"/>
          <w:szCs w:val="24"/>
        </w:rPr>
        <w:t xml:space="preserve">priorities could </w:t>
      </w:r>
      <w:r w:rsidR="001402F2">
        <w:rPr>
          <w:rFonts w:ascii="Times New Roman" w:hAnsi="Times New Roman" w:cs="Times New Roman"/>
          <w:sz w:val="24"/>
          <w:szCs w:val="24"/>
        </w:rPr>
        <w:t>use</w:t>
      </w:r>
      <w:r w:rsidR="00B15588">
        <w:rPr>
          <w:rFonts w:ascii="Times New Roman" w:hAnsi="Times New Roman" w:cs="Times New Roman"/>
          <w:sz w:val="24"/>
          <w:szCs w:val="24"/>
        </w:rPr>
        <w:t xml:space="preserve"> different metrics. </w:t>
      </w:r>
      <w:r w:rsidR="00CC24E1">
        <w:rPr>
          <w:rFonts w:ascii="Times New Roman" w:hAnsi="Times New Roman" w:cs="Times New Roman"/>
          <w:sz w:val="24"/>
          <w:szCs w:val="24"/>
        </w:rPr>
        <w:t>It is also important to note that [</w:t>
      </w:r>
      <w:commentRangeStart w:id="25"/>
      <w:r w:rsidR="00CC24E1" w:rsidRPr="009200A4">
        <w:rPr>
          <w:rFonts w:ascii="Times New Roman" w:hAnsi="Times New Roman" w:cs="Times New Roman"/>
          <w:sz w:val="24"/>
          <w:szCs w:val="24"/>
          <w:highlight w:val="yellow"/>
        </w:rPr>
        <w:t>SHOULD WE MENTION SOMETHING ABOUT UNCERTAINTY IN THE PARAMETERS THEMSELVES? IN OTHER WORDS, WE DEVISE PARAMETERS TO ACCOUNT FOR UNCERTAINTY BUT THE PARAMETERS THEMSELVES ARE SUBJECT TO UNCERTAINTY – WE HAVE NOT DONE A SENSITIVITY ANALYSIS. COULD WE INDICATE POTENTIAL UTILITY OF SENSITIVITY ANALYSIS TO INDICATE PARAMETERS THAT MOST INFLUENCE DIFFERENCES IN SOLUTIONS, SO INDIVIDUAL AGENCIES CAN DETERMINE WHICH ONES THEY MIGHT BE ABLE TO EITHER TRY TO INFLUENCE – E.G. LAND USE CHANGE, OR BUFFER AGAINST? ]</w:t>
      </w:r>
      <w:commentRangeEnd w:id="25"/>
      <w:r w:rsidR="00C32A41">
        <w:rPr>
          <w:rStyle w:val="CommentReference"/>
        </w:rPr>
        <w:commentReference w:id="25"/>
      </w:r>
      <w:r w:rsidR="00CC24E1" w:rsidRPr="009200A4">
        <w:rPr>
          <w:rFonts w:ascii="Times New Roman" w:hAnsi="Times New Roman" w:cs="Times New Roman"/>
          <w:sz w:val="24"/>
          <w:szCs w:val="24"/>
          <w:highlight w:val="yellow"/>
        </w:rPr>
        <w:t>.</w:t>
      </w:r>
      <w:r w:rsidR="0014008B">
        <w:rPr>
          <w:rFonts w:ascii="Times New Roman" w:eastAsia="Arial" w:hAnsi="Times New Roman" w:cs="Times New Roman"/>
          <w:color w:val="000000"/>
          <w:sz w:val="24"/>
          <w:szCs w:val="24"/>
        </w:rPr>
        <w:t>[</w:t>
      </w:r>
      <w:commentRangeStart w:id="26"/>
      <w:r w:rsidR="0014008B" w:rsidRPr="009200A4">
        <w:rPr>
          <w:rFonts w:ascii="Times New Roman" w:eastAsia="Arial" w:hAnsi="Times New Roman" w:cs="Times New Roman"/>
          <w:color w:val="000000"/>
          <w:sz w:val="24"/>
          <w:szCs w:val="24"/>
          <w:highlight w:val="yellow"/>
        </w:rPr>
        <w:t xml:space="preserve">2 SENTENCES ON WHAT PREVIOUS ANALYSES HAVE DONE? SOME HAVE </w:t>
      </w:r>
      <w:r w:rsidR="0014008B" w:rsidRPr="009200A4">
        <w:rPr>
          <w:rFonts w:ascii="Times New Roman" w:eastAsia="Arial" w:hAnsi="Times New Roman" w:cs="Times New Roman"/>
          <w:color w:val="000000"/>
          <w:sz w:val="24"/>
          <w:szCs w:val="24"/>
          <w:highlight w:val="yellow"/>
        </w:rPr>
        <w:lastRenderedPageBreak/>
        <w:t>CONSIDERED EACH OF THESE THINGS SEPARATELY, NONE HAVE CONSIDERED ALLTOGETHER</w:t>
      </w:r>
      <w:commentRangeEnd w:id="26"/>
      <w:r w:rsidR="00C40F58">
        <w:rPr>
          <w:rStyle w:val="CommentReference"/>
        </w:rPr>
        <w:commentReference w:id="26"/>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51273B13" w14:textId="460806C4" w:rsidR="00357294" w:rsidRPr="00B02D09" w:rsidRDefault="00B9147C" w:rsidP="003067E7">
      <w:pPr>
        <w:spacing w:before="240" w:after="0" w:line="480" w:lineRule="auto"/>
        <w:rPr>
          <w:rFonts w:ascii="Times New Roman" w:hAnsi="Times New Roman" w:cs="Times New Roman"/>
          <w:b/>
          <w:bCs/>
          <w:sz w:val="24"/>
          <w:szCs w:val="24"/>
        </w:rPr>
      </w:pPr>
      <w:commentRangeStart w:id="27"/>
      <w:r>
        <w:rPr>
          <w:rFonts w:ascii="Times New Roman" w:eastAsia="Arial" w:hAnsi="Times New Roman" w:cs="Times New Roman"/>
          <w:color w:val="000000"/>
          <w:sz w:val="24"/>
          <w:szCs w:val="24"/>
        </w:rPr>
        <w:t>A</w:t>
      </w:r>
      <w:commentRangeEnd w:id="27"/>
      <w:r w:rsidR="007778E4">
        <w:rPr>
          <w:rStyle w:val="CommentReference"/>
        </w:rPr>
        <w:commentReference w:id="27"/>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r w:rsidR="00E47D07">
        <w:rPr>
          <w:rFonts w:ascii="Times New Roman" w:eastAsia="Arial" w:hAnsi="Times New Roman" w:cs="Times New Roman"/>
          <w:color w:val="000000"/>
          <w:sz w:val="24"/>
          <w:szCs w:val="24"/>
        </w:rPr>
        <w:t>governance</w:t>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use, and climate uncertainties. We</w:t>
      </w:r>
      <w:r w:rsidR="007778E4">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r w:rsidR="00357294"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4E60E7D" w14:textId="77777777" w:rsidR="008A02F1" w:rsidRPr="008A02F1" w:rsidRDefault="00FD4603" w:rsidP="008A02F1">
      <w:pPr>
        <w:pStyle w:val="Bibliography"/>
        <w:rPr>
          <w:rFonts w:ascii="Times New Roman" w:hAnsi="Times New Roman" w:cs="Times New Roman"/>
        </w:rPr>
      </w:pPr>
      <w:r w:rsidRPr="003432B5">
        <w:fldChar w:fldCharType="begin"/>
      </w:r>
      <w:r w:rsidR="00674956">
        <w:instrText xml:space="preserve"> ADDIN ZOTERO_BIBL {"uncited":[],"omitted":[],"custom":[]} CSL_BIBLIOGRAPHY </w:instrText>
      </w:r>
      <w:r w:rsidRPr="003432B5">
        <w:fldChar w:fldCharType="separate"/>
      </w:r>
      <w:r w:rsidR="008A02F1" w:rsidRPr="008A02F1">
        <w:rPr>
          <w:rFonts w:ascii="Times New Roman" w:hAnsi="Times New Roman" w:cs="Times New Roman"/>
        </w:rPr>
        <w:t>1.</w:t>
      </w:r>
      <w:r w:rsidR="008A02F1" w:rsidRPr="008A02F1">
        <w:rPr>
          <w:rFonts w:ascii="Times New Roman" w:hAnsi="Times New Roman" w:cs="Times New Roman"/>
        </w:rPr>
        <w:tab/>
      </w:r>
      <w:proofErr w:type="spellStart"/>
      <w:r w:rsidR="008A02F1" w:rsidRPr="008A02F1">
        <w:rPr>
          <w:rFonts w:ascii="Times New Roman" w:hAnsi="Times New Roman" w:cs="Times New Roman"/>
        </w:rPr>
        <w:t>Brondizio</w:t>
      </w:r>
      <w:proofErr w:type="spellEnd"/>
      <w:r w:rsidR="008A02F1" w:rsidRPr="008A02F1">
        <w:rPr>
          <w:rFonts w:ascii="Times New Roman" w:hAnsi="Times New Roman" w:cs="Times New Roman"/>
        </w:rPr>
        <w:t xml:space="preserve">, E. S., </w:t>
      </w:r>
      <w:proofErr w:type="spellStart"/>
      <w:r w:rsidR="008A02F1" w:rsidRPr="008A02F1">
        <w:rPr>
          <w:rFonts w:ascii="Times New Roman" w:hAnsi="Times New Roman" w:cs="Times New Roman"/>
        </w:rPr>
        <w:t>Settele</w:t>
      </w:r>
      <w:proofErr w:type="spellEnd"/>
      <w:r w:rsidR="008A02F1" w:rsidRPr="008A02F1">
        <w:rPr>
          <w:rFonts w:ascii="Times New Roman" w:hAnsi="Times New Roman" w:cs="Times New Roman"/>
        </w:rPr>
        <w:t xml:space="preserve">, J., Díaz, S. &amp; Ngo, H. T. Global assessment report on biodiversity and ecosystem services of the Intergovernmental Science-Policy Platform on Biodiversity and Ecosystem Services. </w:t>
      </w:r>
      <w:r w:rsidR="008A02F1" w:rsidRPr="008A02F1">
        <w:rPr>
          <w:rFonts w:ascii="Times New Roman" w:hAnsi="Times New Roman" w:cs="Times New Roman"/>
          <w:i/>
          <w:iCs/>
        </w:rPr>
        <w:t>IPBES Secretariat</w:t>
      </w:r>
      <w:r w:rsidR="008A02F1" w:rsidRPr="008A02F1">
        <w:rPr>
          <w:rFonts w:ascii="Times New Roman" w:hAnsi="Times New Roman" w:cs="Times New Roman"/>
        </w:rPr>
        <w:t xml:space="preserve"> (2019).</w:t>
      </w:r>
    </w:p>
    <w:p w14:paraId="08C693A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w:t>
      </w:r>
      <w:r w:rsidRPr="008A02F1">
        <w:rPr>
          <w:rFonts w:ascii="Times New Roman" w:hAnsi="Times New Roman" w:cs="Times New Roman"/>
        </w:rPr>
        <w:tab/>
        <w:t xml:space="preserve">Rosenberg, K. V. </w:t>
      </w:r>
      <w:r w:rsidRPr="008A02F1">
        <w:rPr>
          <w:rFonts w:ascii="Times New Roman" w:hAnsi="Times New Roman" w:cs="Times New Roman"/>
          <w:i/>
          <w:iCs/>
        </w:rPr>
        <w:t>et al.</w:t>
      </w:r>
      <w:r w:rsidRPr="008A02F1">
        <w:rPr>
          <w:rFonts w:ascii="Times New Roman" w:hAnsi="Times New Roman" w:cs="Times New Roman"/>
        </w:rPr>
        <w:t xml:space="preserve"> Decline of the North American avifauna.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366</w:t>
      </w:r>
      <w:r w:rsidRPr="008A02F1">
        <w:rPr>
          <w:rFonts w:ascii="Times New Roman" w:hAnsi="Times New Roman" w:cs="Times New Roman"/>
        </w:rPr>
        <w:t>, 120–124 (2019).</w:t>
      </w:r>
    </w:p>
    <w:p w14:paraId="451B10A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3.</w:t>
      </w:r>
      <w:r w:rsidRPr="008A02F1">
        <w:rPr>
          <w:rFonts w:ascii="Times New Roman" w:hAnsi="Times New Roman" w:cs="Times New Roman"/>
        </w:rPr>
        <w:tab/>
        <w:t xml:space="preserve">Watson, J. E. M., Dudley, N., </w:t>
      </w:r>
      <w:proofErr w:type="spellStart"/>
      <w:r w:rsidRPr="008A02F1">
        <w:rPr>
          <w:rFonts w:ascii="Times New Roman" w:hAnsi="Times New Roman" w:cs="Times New Roman"/>
        </w:rPr>
        <w:t>Segan</w:t>
      </w:r>
      <w:proofErr w:type="spellEnd"/>
      <w:r w:rsidRPr="008A02F1">
        <w:rPr>
          <w:rFonts w:ascii="Times New Roman" w:hAnsi="Times New Roman" w:cs="Times New Roman"/>
        </w:rPr>
        <w:t xml:space="preserve">, D. B. &amp; Hockings, M. The performance and potential of protected areas.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515</w:t>
      </w:r>
      <w:r w:rsidRPr="008A02F1">
        <w:rPr>
          <w:rFonts w:ascii="Times New Roman" w:hAnsi="Times New Roman" w:cs="Times New Roman"/>
        </w:rPr>
        <w:t>, 67–73 (2014).</w:t>
      </w:r>
    </w:p>
    <w:p w14:paraId="3A5AF691"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4.</w:t>
      </w:r>
      <w:r w:rsidRPr="008A02F1">
        <w:rPr>
          <w:rFonts w:ascii="Times New Roman" w:hAnsi="Times New Roman" w:cs="Times New Roman"/>
        </w:rPr>
        <w:tab/>
        <w:t>Transparency International - The Global Anti-Corruption Coalition. https://www.transparency.org/.</w:t>
      </w:r>
    </w:p>
    <w:p w14:paraId="4EB1E3FA"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5.</w:t>
      </w:r>
      <w:r w:rsidRPr="008A02F1">
        <w:rPr>
          <w:rFonts w:ascii="Times New Roman" w:hAnsi="Times New Roman" w:cs="Times New Roman"/>
        </w:rPr>
        <w:tab/>
        <w:t xml:space="preserve">Kehoe, L. </w:t>
      </w:r>
      <w:r w:rsidRPr="008A02F1">
        <w:rPr>
          <w:rFonts w:ascii="Times New Roman" w:hAnsi="Times New Roman" w:cs="Times New Roman"/>
          <w:i/>
          <w:iCs/>
        </w:rPr>
        <w:t>et al.</w:t>
      </w:r>
      <w:r w:rsidRPr="008A02F1">
        <w:rPr>
          <w:rFonts w:ascii="Times New Roman" w:hAnsi="Times New Roman" w:cs="Times New Roman"/>
        </w:rPr>
        <w:t xml:space="preserve"> Biodiversity at risk under future cropland expansion and intensification. </w:t>
      </w:r>
      <w:r w:rsidRPr="008A02F1">
        <w:rPr>
          <w:rFonts w:ascii="Times New Roman" w:hAnsi="Times New Roman" w:cs="Times New Roman"/>
          <w:i/>
          <w:iCs/>
        </w:rPr>
        <w:t>Nature Ecology &amp; Evolution</w:t>
      </w:r>
      <w:r w:rsidRPr="008A02F1">
        <w:rPr>
          <w:rFonts w:ascii="Times New Roman" w:hAnsi="Times New Roman" w:cs="Times New Roman"/>
        </w:rPr>
        <w:t xml:space="preserve"> </w:t>
      </w:r>
      <w:r w:rsidRPr="008A02F1">
        <w:rPr>
          <w:rFonts w:ascii="Times New Roman" w:hAnsi="Times New Roman" w:cs="Times New Roman"/>
          <w:b/>
          <w:bCs/>
        </w:rPr>
        <w:t>1</w:t>
      </w:r>
      <w:r w:rsidRPr="008A02F1">
        <w:rPr>
          <w:rFonts w:ascii="Times New Roman" w:hAnsi="Times New Roman" w:cs="Times New Roman"/>
        </w:rPr>
        <w:t>, 1129–1135 (2017).</w:t>
      </w:r>
    </w:p>
    <w:p w14:paraId="1983DCB8"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6.</w:t>
      </w:r>
      <w:r w:rsidRPr="008A02F1">
        <w:rPr>
          <w:rFonts w:ascii="Times New Roman" w:hAnsi="Times New Roman" w:cs="Times New Roman"/>
        </w:rPr>
        <w:tab/>
        <w:t xml:space="preserve">Ball, I. R. R., </w:t>
      </w:r>
      <w:proofErr w:type="spellStart"/>
      <w:r w:rsidRPr="008A02F1">
        <w:rPr>
          <w:rFonts w:ascii="Times New Roman" w:hAnsi="Times New Roman" w:cs="Times New Roman"/>
        </w:rPr>
        <w:t>Possingham</w:t>
      </w:r>
      <w:proofErr w:type="spellEnd"/>
      <w:r w:rsidRPr="008A02F1">
        <w:rPr>
          <w:rFonts w:ascii="Times New Roman" w:hAnsi="Times New Roman" w:cs="Times New Roman"/>
        </w:rPr>
        <w:t xml:space="preserve">, H. P. P. &amp; Watts, M. E. E. </w:t>
      </w:r>
      <w:proofErr w:type="spellStart"/>
      <w:r w:rsidRPr="008A02F1">
        <w:rPr>
          <w:rFonts w:ascii="Times New Roman" w:hAnsi="Times New Roman" w:cs="Times New Roman"/>
        </w:rPr>
        <w:t>Marxan</w:t>
      </w:r>
      <w:proofErr w:type="spellEnd"/>
      <w:r w:rsidRPr="008A02F1">
        <w:rPr>
          <w:rFonts w:ascii="Times New Roman" w:hAnsi="Times New Roman" w:cs="Times New Roman"/>
        </w:rPr>
        <w:t xml:space="preserve"> and relatives: Software for spatial conservation prioritisation. in </w:t>
      </w:r>
      <w:r w:rsidRPr="008A02F1">
        <w:rPr>
          <w:rFonts w:ascii="Times New Roman" w:hAnsi="Times New Roman" w:cs="Times New Roman"/>
          <w:i/>
          <w:iCs/>
        </w:rPr>
        <w:t>Spatial conservation prioritisation: Quantitative methods and computational tools.</w:t>
      </w:r>
      <w:r w:rsidRPr="008A02F1">
        <w:rPr>
          <w:rFonts w:ascii="Times New Roman" w:hAnsi="Times New Roman" w:cs="Times New Roman"/>
        </w:rPr>
        <w:t xml:space="preserve"> (eds. </w:t>
      </w:r>
      <w:proofErr w:type="spellStart"/>
      <w:r w:rsidRPr="008A02F1">
        <w:rPr>
          <w:rFonts w:ascii="Times New Roman" w:hAnsi="Times New Roman" w:cs="Times New Roman"/>
        </w:rPr>
        <w:t>Moilanen</w:t>
      </w:r>
      <w:proofErr w:type="spellEnd"/>
      <w:r w:rsidRPr="008A02F1">
        <w:rPr>
          <w:rFonts w:ascii="Times New Roman" w:hAnsi="Times New Roman" w:cs="Times New Roman"/>
        </w:rPr>
        <w:t xml:space="preserve">, A., Wilson, K. &amp; </w:t>
      </w:r>
      <w:proofErr w:type="spellStart"/>
      <w:r w:rsidRPr="008A02F1">
        <w:rPr>
          <w:rFonts w:ascii="Times New Roman" w:hAnsi="Times New Roman" w:cs="Times New Roman"/>
        </w:rPr>
        <w:t>Possingham</w:t>
      </w:r>
      <w:proofErr w:type="spellEnd"/>
      <w:r w:rsidRPr="008A02F1">
        <w:rPr>
          <w:rFonts w:ascii="Times New Roman" w:hAnsi="Times New Roman" w:cs="Times New Roman"/>
        </w:rPr>
        <w:t>, H. P.) 185–195 (Oxford University Press, 2009).</w:t>
      </w:r>
    </w:p>
    <w:p w14:paraId="72B72BB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7.</w:t>
      </w:r>
      <w:r w:rsidRPr="008A02F1">
        <w:rPr>
          <w:rFonts w:ascii="Times New Roman" w:hAnsi="Times New Roman" w:cs="Times New Roman"/>
        </w:rPr>
        <w:tab/>
        <w:t xml:space="preserve">Post-2020 Global Biodiversity Framework. </w:t>
      </w:r>
      <w:r w:rsidRPr="008A02F1">
        <w:rPr>
          <w:rFonts w:ascii="Times New Roman" w:hAnsi="Times New Roman" w:cs="Times New Roman"/>
          <w:i/>
          <w:iCs/>
        </w:rPr>
        <w:t>IUCN</w:t>
      </w:r>
      <w:r w:rsidRPr="008A02F1">
        <w:rPr>
          <w:rFonts w:ascii="Times New Roman" w:hAnsi="Times New Roman" w:cs="Times New Roman"/>
        </w:rPr>
        <w:t xml:space="preserve"> https://www.iucn.org/theme/global-policy/our-work/convention-biological-diversity-cbd/post-2020-global-biodiversity-framework (2018).</w:t>
      </w:r>
    </w:p>
    <w:p w14:paraId="781550D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8.</w:t>
      </w:r>
      <w:r w:rsidRPr="008A02F1">
        <w:rPr>
          <w:rFonts w:ascii="Times New Roman" w:hAnsi="Times New Roman" w:cs="Times New Roman"/>
        </w:rPr>
        <w:tab/>
        <w:t xml:space="preserve">Myers, N., Mittermeier, R. A., Mittermeier, C. G., da Fonseca, G. A. B. &amp; Kent, J. Biodiversity hotspots for conservation priorities.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403</w:t>
      </w:r>
      <w:r w:rsidRPr="008A02F1">
        <w:rPr>
          <w:rFonts w:ascii="Times New Roman" w:hAnsi="Times New Roman" w:cs="Times New Roman"/>
        </w:rPr>
        <w:t>, 853–858 (2000).</w:t>
      </w:r>
    </w:p>
    <w:p w14:paraId="64CB330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9.</w:t>
      </w:r>
      <w:r w:rsidRPr="008A02F1">
        <w:rPr>
          <w:rFonts w:ascii="Times New Roman" w:hAnsi="Times New Roman" w:cs="Times New Roman"/>
        </w:rPr>
        <w:tab/>
      </w:r>
      <w:proofErr w:type="spellStart"/>
      <w:r w:rsidRPr="008A02F1">
        <w:rPr>
          <w:rFonts w:ascii="Times New Roman" w:hAnsi="Times New Roman" w:cs="Times New Roman"/>
        </w:rPr>
        <w:t>Pouzols</w:t>
      </w:r>
      <w:proofErr w:type="spellEnd"/>
      <w:r w:rsidRPr="008A02F1">
        <w:rPr>
          <w:rFonts w:ascii="Times New Roman" w:hAnsi="Times New Roman" w:cs="Times New Roman"/>
        </w:rPr>
        <w:t xml:space="preserve">, F. M. </w:t>
      </w:r>
      <w:r w:rsidRPr="008A02F1">
        <w:rPr>
          <w:rFonts w:ascii="Times New Roman" w:hAnsi="Times New Roman" w:cs="Times New Roman"/>
          <w:i/>
          <w:iCs/>
        </w:rPr>
        <w:t>et al.</w:t>
      </w:r>
      <w:r w:rsidRPr="008A02F1">
        <w:rPr>
          <w:rFonts w:ascii="Times New Roman" w:hAnsi="Times New Roman" w:cs="Times New Roman"/>
        </w:rPr>
        <w:t xml:space="preserve"> Global protected area expansion is compromised by projected land-use and parochialism.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516</w:t>
      </w:r>
      <w:r w:rsidRPr="008A02F1">
        <w:rPr>
          <w:rFonts w:ascii="Times New Roman" w:hAnsi="Times New Roman" w:cs="Times New Roman"/>
        </w:rPr>
        <w:t>, 383–386 (2014).</w:t>
      </w:r>
    </w:p>
    <w:p w14:paraId="6271752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10.</w:t>
      </w:r>
      <w:r w:rsidRPr="008A02F1">
        <w:rPr>
          <w:rFonts w:ascii="Times New Roman" w:hAnsi="Times New Roman" w:cs="Times New Roman"/>
        </w:rPr>
        <w:tab/>
        <w:t xml:space="preserve">Eisenhauer, N., Bonn, A. &amp; A. Guerra, C. Recognizing the quiet extinction of invertebrates.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10</w:t>
      </w:r>
      <w:r w:rsidRPr="008A02F1">
        <w:rPr>
          <w:rFonts w:ascii="Times New Roman" w:hAnsi="Times New Roman" w:cs="Times New Roman"/>
        </w:rPr>
        <w:t>, 1–3 (2019).</w:t>
      </w:r>
    </w:p>
    <w:p w14:paraId="35A90CD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11.</w:t>
      </w:r>
      <w:r w:rsidRPr="008A02F1">
        <w:rPr>
          <w:rFonts w:ascii="Times New Roman" w:hAnsi="Times New Roman" w:cs="Times New Roman"/>
        </w:rPr>
        <w:tab/>
        <w:t xml:space="preserve">Venter, O. </w:t>
      </w:r>
      <w:r w:rsidRPr="008A02F1">
        <w:rPr>
          <w:rFonts w:ascii="Times New Roman" w:hAnsi="Times New Roman" w:cs="Times New Roman"/>
          <w:i/>
          <w:iCs/>
        </w:rPr>
        <w:t>et al.</w:t>
      </w:r>
      <w:r w:rsidRPr="008A02F1">
        <w:rPr>
          <w:rFonts w:ascii="Times New Roman" w:hAnsi="Times New Roman" w:cs="Times New Roman"/>
        </w:rPr>
        <w:t xml:space="preserve"> Targeting Global Protected Area Expansion for Imperiled Biodiversity. </w:t>
      </w:r>
      <w:r w:rsidRPr="008A02F1">
        <w:rPr>
          <w:rFonts w:ascii="Times New Roman" w:hAnsi="Times New Roman" w:cs="Times New Roman"/>
          <w:i/>
          <w:iCs/>
        </w:rPr>
        <w:t>PLOS Biology</w:t>
      </w:r>
      <w:r w:rsidRPr="008A02F1">
        <w:rPr>
          <w:rFonts w:ascii="Times New Roman" w:hAnsi="Times New Roman" w:cs="Times New Roman"/>
        </w:rPr>
        <w:t xml:space="preserve"> </w:t>
      </w:r>
      <w:r w:rsidRPr="008A02F1">
        <w:rPr>
          <w:rFonts w:ascii="Times New Roman" w:hAnsi="Times New Roman" w:cs="Times New Roman"/>
          <w:b/>
          <w:bCs/>
        </w:rPr>
        <w:t>12</w:t>
      </w:r>
      <w:r w:rsidRPr="008A02F1">
        <w:rPr>
          <w:rFonts w:ascii="Times New Roman" w:hAnsi="Times New Roman" w:cs="Times New Roman"/>
        </w:rPr>
        <w:t>, e1001891 (2014).</w:t>
      </w:r>
    </w:p>
    <w:p w14:paraId="315DCD7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12.</w:t>
      </w:r>
      <w:r w:rsidRPr="008A02F1">
        <w:rPr>
          <w:rFonts w:ascii="Times New Roman" w:hAnsi="Times New Roman" w:cs="Times New Roman"/>
        </w:rPr>
        <w:tab/>
        <w:t xml:space="preserve">Le </w:t>
      </w:r>
      <w:proofErr w:type="spellStart"/>
      <w:r w:rsidRPr="008A02F1">
        <w:rPr>
          <w:rFonts w:ascii="Times New Roman" w:hAnsi="Times New Roman" w:cs="Times New Roman"/>
        </w:rPr>
        <w:t>Saout</w:t>
      </w:r>
      <w:proofErr w:type="spellEnd"/>
      <w:r w:rsidRPr="008A02F1">
        <w:rPr>
          <w:rFonts w:ascii="Times New Roman" w:hAnsi="Times New Roman" w:cs="Times New Roman"/>
        </w:rPr>
        <w:t xml:space="preserve">, S. </w:t>
      </w:r>
      <w:r w:rsidRPr="008A02F1">
        <w:rPr>
          <w:rFonts w:ascii="Times New Roman" w:hAnsi="Times New Roman" w:cs="Times New Roman"/>
          <w:i/>
          <w:iCs/>
        </w:rPr>
        <w:t>et al.</w:t>
      </w:r>
      <w:r w:rsidRPr="008A02F1">
        <w:rPr>
          <w:rFonts w:ascii="Times New Roman" w:hAnsi="Times New Roman" w:cs="Times New Roman"/>
        </w:rPr>
        <w:t xml:space="preserve"> Protected areas and effective biodiversity conservation.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342</w:t>
      </w:r>
      <w:r w:rsidRPr="008A02F1">
        <w:rPr>
          <w:rFonts w:ascii="Times New Roman" w:hAnsi="Times New Roman" w:cs="Times New Roman"/>
        </w:rPr>
        <w:t>, 803–805 (2013).</w:t>
      </w:r>
    </w:p>
    <w:p w14:paraId="769F839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lastRenderedPageBreak/>
        <w:t>13.</w:t>
      </w:r>
      <w:r w:rsidRPr="008A02F1">
        <w:rPr>
          <w:rFonts w:ascii="Times New Roman" w:hAnsi="Times New Roman" w:cs="Times New Roman"/>
        </w:rPr>
        <w:tab/>
        <w:t xml:space="preserve">Butchart, S. H. M. </w:t>
      </w:r>
      <w:r w:rsidRPr="008A02F1">
        <w:rPr>
          <w:rFonts w:ascii="Times New Roman" w:hAnsi="Times New Roman" w:cs="Times New Roman"/>
          <w:i/>
          <w:iCs/>
        </w:rPr>
        <w:t>et al.</w:t>
      </w:r>
      <w:r w:rsidRPr="008A02F1">
        <w:rPr>
          <w:rFonts w:ascii="Times New Roman" w:hAnsi="Times New Roman" w:cs="Times New Roman"/>
        </w:rPr>
        <w:t xml:space="preserve"> Shortfalls and Solutions for Meeting National and Global Conservation Area Targets. </w:t>
      </w:r>
      <w:r w:rsidRPr="008A02F1">
        <w:rPr>
          <w:rFonts w:ascii="Times New Roman" w:hAnsi="Times New Roman" w:cs="Times New Roman"/>
          <w:i/>
          <w:iCs/>
        </w:rPr>
        <w:t>Conservation Letters</w:t>
      </w:r>
      <w:r w:rsidRPr="008A02F1">
        <w:rPr>
          <w:rFonts w:ascii="Times New Roman" w:hAnsi="Times New Roman" w:cs="Times New Roman"/>
        </w:rPr>
        <w:t xml:space="preserve"> </w:t>
      </w:r>
      <w:r w:rsidRPr="008A02F1">
        <w:rPr>
          <w:rFonts w:ascii="Times New Roman" w:hAnsi="Times New Roman" w:cs="Times New Roman"/>
          <w:b/>
          <w:bCs/>
        </w:rPr>
        <w:t>8</w:t>
      </w:r>
      <w:r w:rsidRPr="008A02F1">
        <w:rPr>
          <w:rFonts w:ascii="Times New Roman" w:hAnsi="Times New Roman" w:cs="Times New Roman"/>
        </w:rPr>
        <w:t>, 329–337 (2015).</w:t>
      </w:r>
    </w:p>
    <w:p w14:paraId="60888814"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14.</w:t>
      </w:r>
      <w:r w:rsidRPr="008A02F1">
        <w:rPr>
          <w:rFonts w:ascii="Times New Roman" w:hAnsi="Times New Roman" w:cs="Times New Roman"/>
        </w:rPr>
        <w:tab/>
        <w:t xml:space="preserve">Planet, P. Calculating protected area coverage. </w:t>
      </w:r>
      <w:r w:rsidRPr="008A02F1">
        <w:rPr>
          <w:rFonts w:ascii="Times New Roman" w:hAnsi="Times New Roman" w:cs="Times New Roman"/>
          <w:i/>
          <w:iCs/>
        </w:rPr>
        <w:t>Protected Planet</w:t>
      </w:r>
      <w:r w:rsidRPr="008A02F1">
        <w:rPr>
          <w:rFonts w:ascii="Times New Roman" w:hAnsi="Times New Roman" w:cs="Times New Roman"/>
        </w:rPr>
        <w:t xml:space="preserve"> https://www.protectedplanet.net/c/calculating-protected-area-coverage.</w:t>
      </w:r>
    </w:p>
    <w:p w14:paraId="70D95F1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15.</w:t>
      </w:r>
      <w:r w:rsidRPr="008A02F1">
        <w:rPr>
          <w:rFonts w:ascii="Times New Roman" w:hAnsi="Times New Roman" w:cs="Times New Roman"/>
        </w:rPr>
        <w:tab/>
      </w:r>
      <w:proofErr w:type="spellStart"/>
      <w:r w:rsidRPr="008A02F1">
        <w:rPr>
          <w:rFonts w:ascii="Times New Roman" w:hAnsi="Times New Roman" w:cs="Times New Roman"/>
        </w:rPr>
        <w:t>Coetzer</w:t>
      </w:r>
      <w:proofErr w:type="spellEnd"/>
      <w:r w:rsidRPr="008A02F1">
        <w:rPr>
          <w:rFonts w:ascii="Times New Roman" w:hAnsi="Times New Roman" w:cs="Times New Roman"/>
        </w:rPr>
        <w:t xml:space="preserve">, K. L., Witkowski, E. T. &amp; Erasmus, B. F. Reviewing B </w:t>
      </w:r>
      <w:proofErr w:type="spellStart"/>
      <w:r w:rsidRPr="008A02F1">
        <w:rPr>
          <w:rFonts w:ascii="Times New Roman" w:hAnsi="Times New Roman" w:cs="Times New Roman"/>
        </w:rPr>
        <w:t>iosphere</w:t>
      </w:r>
      <w:proofErr w:type="spellEnd"/>
      <w:r w:rsidRPr="008A02F1">
        <w:rPr>
          <w:rFonts w:ascii="Times New Roman" w:hAnsi="Times New Roman" w:cs="Times New Roman"/>
        </w:rPr>
        <w:t xml:space="preserve"> R </w:t>
      </w:r>
      <w:proofErr w:type="spellStart"/>
      <w:r w:rsidRPr="008A02F1">
        <w:rPr>
          <w:rFonts w:ascii="Times New Roman" w:hAnsi="Times New Roman" w:cs="Times New Roman"/>
        </w:rPr>
        <w:t>eserves</w:t>
      </w:r>
      <w:proofErr w:type="spellEnd"/>
      <w:r w:rsidRPr="008A02F1">
        <w:rPr>
          <w:rFonts w:ascii="Times New Roman" w:hAnsi="Times New Roman" w:cs="Times New Roman"/>
        </w:rPr>
        <w:t xml:space="preserve"> globally: effective conservation action or bureaucratic label? </w:t>
      </w:r>
      <w:r w:rsidRPr="008A02F1">
        <w:rPr>
          <w:rFonts w:ascii="Times New Roman" w:hAnsi="Times New Roman" w:cs="Times New Roman"/>
          <w:i/>
          <w:iCs/>
        </w:rPr>
        <w:t>Biological Reviews</w:t>
      </w:r>
      <w:r w:rsidRPr="008A02F1">
        <w:rPr>
          <w:rFonts w:ascii="Times New Roman" w:hAnsi="Times New Roman" w:cs="Times New Roman"/>
        </w:rPr>
        <w:t xml:space="preserve"> </w:t>
      </w:r>
      <w:r w:rsidRPr="008A02F1">
        <w:rPr>
          <w:rFonts w:ascii="Times New Roman" w:hAnsi="Times New Roman" w:cs="Times New Roman"/>
          <w:b/>
          <w:bCs/>
        </w:rPr>
        <w:t>89</w:t>
      </w:r>
      <w:r w:rsidRPr="008A02F1">
        <w:rPr>
          <w:rFonts w:ascii="Times New Roman" w:hAnsi="Times New Roman" w:cs="Times New Roman"/>
        </w:rPr>
        <w:t>, 82–104 (2014).</w:t>
      </w:r>
    </w:p>
    <w:p w14:paraId="5E2146C0"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16.</w:t>
      </w:r>
      <w:r w:rsidRPr="008A02F1">
        <w:rPr>
          <w:rFonts w:ascii="Times New Roman" w:hAnsi="Times New Roman" w:cs="Times New Roman"/>
        </w:rPr>
        <w:tab/>
        <w:t xml:space="preserve">Barnes, M. D. </w:t>
      </w:r>
      <w:r w:rsidRPr="008A02F1">
        <w:rPr>
          <w:rFonts w:ascii="Times New Roman" w:hAnsi="Times New Roman" w:cs="Times New Roman"/>
          <w:i/>
          <w:iCs/>
        </w:rPr>
        <w:t>et al.</w:t>
      </w:r>
      <w:r w:rsidRPr="008A02F1">
        <w:rPr>
          <w:rFonts w:ascii="Times New Roman" w:hAnsi="Times New Roman" w:cs="Times New Roman"/>
        </w:rPr>
        <w:t xml:space="preserve"> Wildlife population trends in protected areas predicted by national socio-economic metrics and body size.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7</w:t>
      </w:r>
      <w:r w:rsidRPr="008A02F1">
        <w:rPr>
          <w:rFonts w:ascii="Times New Roman" w:hAnsi="Times New Roman" w:cs="Times New Roman"/>
        </w:rPr>
        <w:t>, 12747 (2016).</w:t>
      </w:r>
    </w:p>
    <w:p w14:paraId="3DA40E7D"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17.</w:t>
      </w:r>
      <w:r w:rsidRPr="008A02F1">
        <w:rPr>
          <w:rFonts w:ascii="Times New Roman" w:hAnsi="Times New Roman" w:cs="Times New Roman"/>
        </w:rPr>
        <w:tab/>
      </w:r>
      <w:proofErr w:type="spellStart"/>
      <w:r w:rsidRPr="008A02F1">
        <w:rPr>
          <w:rFonts w:ascii="Times New Roman" w:hAnsi="Times New Roman" w:cs="Times New Roman"/>
        </w:rPr>
        <w:t>Baynham</w:t>
      </w:r>
      <w:proofErr w:type="spellEnd"/>
      <w:r w:rsidRPr="008A02F1">
        <w:rPr>
          <w:rFonts w:ascii="Times New Roman" w:hAnsi="Times New Roman" w:cs="Times New Roman"/>
        </w:rPr>
        <w:t xml:space="preserve">-Herd, Z., Amano, T., Sutherland, W. J. &amp; Donald, P. F. Governance explains variation in national responses to the biodiversity crisis. </w:t>
      </w:r>
      <w:r w:rsidRPr="008A02F1">
        <w:rPr>
          <w:rFonts w:ascii="Times New Roman" w:hAnsi="Times New Roman" w:cs="Times New Roman"/>
          <w:i/>
          <w:iCs/>
        </w:rPr>
        <w:t>Environmental Conservation</w:t>
      </w:r>
      <w:r w:rsidRPr="008A02F1">
        <w:rPr>
          <w:rFonts w:ascii="Times New Roman" w:hAnsi="Times New Roman" w:cs="Times New Roman"/>
        </w:rPr>
        <w:t xml:space="preserve"> </w:t>
      </w:r>
      <w:r w:rsidRPr="008A02F1">
        <w:rPr>
          <w:rFonts w:ascii="Times New Roman" w:hAnsi="Times New Roman" w:cs="Times New Roman"/>
          <w:b/>
          <w:bCs/>
        </w:rPr>
        <w:t>45</w:t>
      </w:r>
      <w:r w:rsidRPr="008A02F1">
        <w:rPr>
          <w:rFonts w:ascii="Times New Roman" w:hAnsi="Times New Roman" w:cs="Times New Roman"/>
        </w:rPr>
        <w:t>, 407–418 (2018).</w:t>
      </w:r>
    </w:p>
    <w:p w14:paraId="59CCA9F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18.</w:t>
      </w:r>
      <w:r w:rsidRPr="008A02F1">
        <w:rPr>
          <w:rFonts w:ascii="Times New Roman" w:hAnsi="Times New Roman" w:cs="Times New Roman"/>
        </w:rPr>
        <w:tab/>
        <w:t xml:space="preserve">Kaufmann, D., </w:t>
      </w:r>
      <w:proofErr w:type="spellStart"/>
      <w:r w:rsidRPr="008A02F1">
        <w:rPr>
          <w:rFonts w:ascii="Times New Roman" w:hAnsi="Times New Roman" w:cs="Times New Roman"/>
        </w:rPr>
        <w:t>Kraay</w:t>
      </w:r>
      <w:proofErr w:type="spellEnd"/>
      <w:r w:rsidRPr="008A02F1">
        <w:rPr>
          <w:rFonts w:ascii="Times New Roman" w:hAnsi="Times New Roman" w:cs="Times New Roman"/>
        </w:rPr>
        <w:t xml:space="preserve">, A. &amp; </w:t>
      </w:r>
      <w:proofErr w:type="spellStart"/>
      <w:r w:rsidRPr="008A02F1">
        <w:rPr>
          <w:rFonts w:ascii="Times New Roman" w:hAnsi="Times New Roman" w:cs="Times New Roman"/>
        </w:rPr>
        <w:t>Mastruzzi</w:t>
      </w:r>
      <w:proofErr w:type="spellEnd"/>
      <w:r w:rsidRPr="008A02F1">
        <w:rPr>
          <w:rFonts w:ascii="Times New Roman" w:hAnsi="Times New Roman" w:cs="Times New Roman"/>
        </w:rPr>
        <w:t xml:space="preserve">, M. The Worldwide Governance Indicators: Methodology and Analytical Issues1. </w:t>
      </w:r>
      <w:r w:rsidRPr="008A02F1">
        <w:rPr>
          <w:rFonts w:ascii="Times New Roman" w:hAnsi="Times New Roman" w:cs="Times New Roman"/>
          <w:i/>
          <w:iCs/>
        </w:rPr>
        <w:t>Hague Journal on the Rule of Law</w:t>
      </w:r>
      <w:r w:rsidRPr="008A02F1">
        <w:rPr>
          <w:rFonts w:ascii="Times New Roman" w:hAnsi="Times New Roman" w:cs="Times New Roman"/>
        </w:rPr>
        <w:t xml:space="preserve"> </w:t>
      </w:r>
      <w:r w:rsidRPr="008A02F1">
        <w:rPr>
          <w:rFonts w:ascii="Times New Roman" w:hAnsi="Times New Roman" w:cs="Times New Roman"/>
          <w:b/>
          <w:bCs/>
        </w:rPr>
        <w:t>3</w:t>
      </w:r>
      <w:r w:rsidRPr="008A02F1">
        <w:rPr>
          <w:rFonts w:ascii="Times New Roman" w:hAnsi="Times New Roman" w:cs="Times New Roman"/>
        </w:rPr>
        <w:t>, 220–246 (2011).</w:t>
      </w:r>
    </w:p>
    <w:p w14:paraId="1BA1AA1F"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19.</w:t>
      </w:r>
      <w:r w:rsidRPr="008A02F1">
        <w:rPr>
          <w:rFonts w:ascii="Times New Roman" w:hAnsi="Times New Roman" w:cs="Times New Roman"/>
        </w:rPr>
        <w:tab/>
      </w:r>
      <w:proofErr w:type="spellStart"/>
      <w:r w:rsidRPr="008A02F1">
        <w:rPr>
          <w:rFonts w:ascii="Times New Roman" w:hAnsi="Times New Roman" w:cs="Times New Roman"/>
        </w:rPr>
        <w:t>Asselen</w:t>
      </w:r>
      <w:proofErr w:type="spellEnd"/>
      <w:r w:rsidRPr="008A02F1">
        <w:rPr>
          <w:rFonts w:ascii="Times New Roman" w:hAnsi="Times New Roman" w:cs="Times New Roman"/>
        </w:rPr>
        <w:t xml:space="preserve">, S. van &amp; </w:t>
      </w:r>
      <w:proofErr w:type="spellStart"/>
      <w:r w:rsidRPr="008A02F1">
        <w:rPr>
          <w:rFonts w:ascii="Times New Roman" w:hAnsi="Times New Roman" w:cs="Times New Roman"/>
        </w:rPr>
        <w:t>Verburg</w:t>
      </w:r>
      <w:proofErr w:type="spellEnd"/>
      <w:r w:rsidRPr="008A02F1">
        <w:rPr>
          <w:rFonts w:ascii="Times New Roman" w:hAnsi="Times New Roman" w:cs="Times New Roman"/>
        </w:rPr>
        <w:t xml:space="preserve">, P. H. A Land System representation for global assessments and land-use modeling. </w:t>
      </w:r>
      <w:r w:rsidRPr="008A02F1">
        <w:rPr>
          <w:rFonts w:ascii="Times New Roman" w:hAnsi="Times New Roman" w:cs="Times New Roman"/>
          <w:i/>
          <w:iCs/>
        </w:rPr>
        <w:t>Global Change Biology</w:t>
      </w:r>
      <w:r w:rsidRPr="008A02F1">
        <w:rPr>
          <w:rFonts w:ascii="Times New Roman" w:hAnsi="Times New Roman" w:cs="Times New Roman"/>
        </w:rPr>
        <w:t xml:space="preserve"> </w:t>
      </w:r>
      <w:r w:rsidRPr="008A02F1">
        <w:rPr>
          <w:rFonts w:ascii="Times New Roman" w:hAnsi="Times New Roman" w:cs="Times New Roman"/>
          <w:b/>
          <w:bCs/>
        </w:rPr>
        <w:t>18</w:t>
      </w:r>
      <w:r w:rsidRPr="008A02F1">
        <w:rPr>
          <w:rFonts w:ascii="Times New Roman" w:hAnsi="Times New Roman" w:cs="Times New Roman"/>
        </w:rPr>
        <w:t>, 3125–3148 (2012).</w:t>
      </w:r>
    </w:p>
    <w:p w14:paraId="240839F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20.</w:t>
      </w:r>
      <w:r w:rsidRPr="008A02F1">
        <w:rPr>
          <w:rFonts w:ascii="Times New Roman" w:hAnsi="Times New Roman" w:cs="Times New Roman"/>
        </w:rPr>
        <w:tab/>
        <w:t xml:space="preserve">Hudson, L. N. </w:t>
      </w:r>
      <w:r w:rsidRPr="008A02F1">
        <w:rPr>
          <w:rFonts w:ascii="Times New Roman" w:hAnsi="Times New Roman" w:cs="Times New Roman"/>
          <w:i/>
          <w:iCs/>
        </w:rPr>
        <w:t>et al.</w:t>
      </w:r>
      <w:r w:rsidRPr="008A02F1">
        <w:rPr>
          <w:rFonts w:ascii="Times New Roman" w:hAnsi="Times New Roman" w:cs="Times New Roman"/>
        </w:rPr>
        <w:t xml:space="preserve"> The PREDICTS database: a global database of how local terrestrial biodiversity responds to human impacts. </w:t>
      </w:r>
      <w:r w:rsidRPr="008A02F1">
        <w:rPr>
          <w:rFonts w:ascii="Times New Roman" w:hAnsi="Times New Roman" w:cs="Times New Roman"/>
          <w:i/>
          <w:iCs/>
        </w:rPr>
        <w:t>Ecology and Evolution</w:t>
      </w:r>
      <w:r w:rsidRPr="008A02F1">
        <w:rPr>
          <w:rFonts w:ascii="Times New Roman" w:hAnsi="Times New Roman" w:cs="Times New Roman"/>
        </w:rPr>
        <w:t xml:space="preserve"> </w:t>
      </w:r>
      <w:r w:rsidRPr="008A02F1">
        <w:rPr>
          <w:rFonts w:ascii="Times New Roman" w:hAnsi="Times New Roman" w:cs="Times New Roman"/>
          <w:b/>
          <w:bCs/>
        </w:rPr>
        <w:t>4</w:t>
      </w:r>
      <w:r w:rsidRPr="008A02F1">
        <w:rPr>
          <w:rFonts w:ascii="Times New Roman" w:hAnsi="Times New Roman" w:cs="Times New Roman"/>
        </w:rPr>
        <w:t>, 4701–4735 (2014).</w:t>
      </w:r>
    </w:p>
    <w:p w14:paraId="6AA5406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21.</w:t>
      </w:r>
      <w:r w:rsidRPr="008A02F1">
        <w:rPr>
          <w:rFonts w:ascii="Times New Roman" w:hAnsi="Times New Roman" w:cs="Times New Roman"/>
        </w:rPr>
        <w:tab/>
        <w:t xml:space="preserve">Newbold, T. </w:t>
      </w:r>
      <w:r w:rsidRPr="008A02F1">
        <w:rPr>
          <w:rFonts w:ascii="Times New Roman" w:hAnsi="Times New Roman" w:cs="Times New Roman"/>
          <w:i/>
          <w:iCs/>
        </w:rPr>
        <w:t>et al.</w:t>
      </w:r>
      <w:r w:rsidRPr="008A02F1">
        <w:rPr>
          <w:rFonts w:ascii="Times New Roman" w:hAnsi="Times New Roman" w:cs="Times New Roman"/>
        </w:rPr>
        <w:t xml:space="preserve"> Global effects of land use on local terrestrial biodiversity.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520</w:t>
      </w:r>
      <w:r w:rsidRPr="008A02F1">
        <w:rPr>
          <w:rFonts w:ascii="Times New Roman" w:hAnsi="Times New Roman" w:cs="Times New Roman"/>
        </w:rPr>
        <w:t>, 45–50 (2015).</w:t>
      </w:r>
    </w:p>
    <w:p w14:paraId="60A490A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22.</w:t>
      </w:r>
      <w:r w:rsidRPr="008A02F1">
        <w:rPr>
          <w:rFonts w:ascii="Times New Roman" w:hAnsi="Times New Roman" w:cs="Times New Roman"/>
        </w:rPr>
        <w:tab/>
      </w:r>
      <w:proofErr w:type="spellStart"/>
      <w:r w:rsidRPr="008A02F1">
        <w:rPr>
          <w:rFonts w:ascii="Times New Roman" w:hAnsi="Times New Roman" w:cs="Times New Roman"/>
        </w:rPr>
        <w:t>Margules</w:t>
      </w:r>
      <w:proofErr w:type="spellEnd"/>
      <w:r w:rsidRPr="008A02F1">
        <w:rPr>
          <w:rFonts w:ascii="Times New Roman" w:hAnsi="Times New Roman" w:cs="Times New Roman"/>
        </w:rPr>
        <w:t xml:space="preserve">, C. R. &amp; </w:t>
      </w:r>
      <w:proofErr w:type="spellStart"/>
      <w:r w:rsidRPr="008A02F1">
        <w:rPr>
          <w:rFonts w:ascii="Times New Roman" w:hAnsi="Times New Roman" w:cs="Times New Roman"/>
        </w:rPr>
        <w:t>Pressey</w:t>
      </w:r>
      <w:proofErr w:type="spellEnd"/>
      <w:r w:rsidRPr="008A02F1">
        <w:rPr>
          <w:rFonts w:ascii="Times New Roman" w:hAnsi="Times New Roman" w:cs="Times New Roman"/>
        </w:rPr>
        <w:t xml:space="preserve">, R. L. Systematic conservation planning.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405</w:t>
      </w:r>
      <w:r w:rsidRPr="008A02F1">
        <w:rPr>
          <w:rFonts w:ascii="Times New Roman" w:hAnsi="Times New Roman" w:cs="Times New Roman"/>
        </w:rPr>
        <w:t>, 243–53 (2000).</w:t>
      </w:r>
    </w:p>
    <w:p w14:paraId="640FEDAF" w14:textId="07D2FEE0"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28"/>
      <w:r>
        <w:rPr>
          <w:rFonts w:ascii="Times New Roman" w:hAnsi="Times New Roman" w:cs="Times New Roman"/>
          <w:sz w:val="24"/>
          <w:szCs w:val="24"/>
        </w:rPr>
        <w:t>Figure 1: multi-panel individual scenario results</w:t>
      </w:r>
      <w:commentRangeEnd w:id="28"/>
      <w:r w:rsidR="00740E4C">
        <w:rPr>
          <w:rStyle w:val="CommentReference"/>
        </w:rPr>
        <w:commentReference w:id="28"/>
      </w:r>
    </w:p>
    <w:p w14:paraId="61F1DE09" w14:textId="2D66EB3C" w:rsidR="00EE6396" w:rsidRDefault="00EE6396" w:rsidP="00BC1C25">
      <w:pPr>
        <w:spacing w:line="480" w:lineRule="auto"/>
        <w:rPr>
          <w:rFonts w:ascii="Times New Roman" w:hAnsi="Times New Roman" w:cs="Times New Roman"/>
          <w:sz w:val="24"/>
          <w:szCs w:val="24"/>
        </w:rPr>
      </w:pPr>
      <w:commentRangeStart w:id="29"/>
      <w:commentRangeStart w:id="30"/>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155"/>
                    </a:xfrm>
                    <a:prstGeom prst="rect">
                      <a:avLst/>
                    </a:prstGeom>
                  </pic:spPr>
                </pic:pic>
              </a:graphicData>
            </a:graphic>
          </wp:inline>
        </w:drawing>
      </w:r>
      <w:commentRangeEnd w:id="29"/>
      <w:r w:rsidR="00957547">
        <w:rPr>
          <w:rStyle w:val="CommentReference"/>
        </w:rPr>
        <w:commentReference w:id="29"/>
      </w:r>
      <w:commentRangeEnd w:id="30"/>
      <w:r w:rsidR="007778E4">
        <w:rPr>
          <w:rStyle w:val="CommentReference"/>
        </w:rPr>
        <w:commentReference w:id="30"/>
      </w:r>
    </w:p>
    <w:p w14:paraId="6FD9674F" w14:textId="77777777" w:rsidR="00936A22" w:rsidRDefault="00936A22">
      <w:r>
        <w:rPr>
          <w:i/>
          <w:iCs/>
        </w:rPr>
        <w:br w:type="page"/>
      </w:r>
    </w:p>
    <w:p w14:paraId="7A6474CF" w14:textId="50B4F217"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ins w:id="31" w:author="Viv Mcshane" w:date="2020-03-16T10:06:00Z">
        <w:r w:rsidR="00651FA5">
          <w:rPr>
            <w:i w:val="0"/>
            <w:iCs w:val="0"/>
            <w:color w:val="auto"/>
            <w:sz w:val="22"/>
            <w:szCs w:val="22"/>
          </w:rPr>
          <w:t>orange</w:t>
        </w:r>
      </w:ins>
      <w:del w:id="32" w:author="Viv Mcshane" w:date="2020-03-16T10:06:00Z">
        <w:r w:rsidRPr="004238A0" w:rsidDel="00651FA5">
          <w:rPr>
            <w:i w:val="0"/>
            <w:iCs w:val="0"/>
            <w:color w:val="auto"/>
            <w:sz w:val="22"/>
            <w:szCs w:val="22"/>
          </w:rPr>
          <w:delText>yellow</w:delText>
        </w:r>
      </w:del>
      <w:r w:rsidRPr="004238A0">
        <w:rPr>
          <w:i w:val="0"/>
          <w:iCs w:val="0"/>
          <w:color w:val="auto"/>
          <w:sz w:val="22"/>
          <w:szCs w:val="22"/>
        </w:rPr>
        <w:t xml:space="preserve"> (</w:t>
      </w:r>
      <w:ins w:id="33" w:author="Viv Mcshane" w:date="2020-03-16T10:06:00Z">
        <w:r w:rsidR="00651FA5">
          <w:rPr>
            <w:i w:val="0"/>
            <w:iCs w:val="0"/>
            <w:color w:val="auto"/>
            <w:sz w:val="22"/>
            <w:szCs w:val="22"/>
          </w:rPr>
          <w:t>one</w:t>
        </w:r>
      </w:ins>
      <w:del w:id="34" w:author="Viv Mcshane" w:date="2020-03-16T10:06:00Z">
        <w:r w:rsidRPr="004238A0" w:rsidDel="00651FA5">
          <w:rPr>
            <w:i w:val="0"/>
            <w:iCs w:val="0"/>
            <w:color w:val="auto"/>
            <w:sz w:val="22"/>
            <w:szCs w:val="22"/>
          </w:rPr>
          <w:delText>1</w:delText>
        </w:r>
      </w:del>
      <w:r w:rsidRPr="004238A0">
        <w:rPr>
          <w:i w:val="0"/>
          <w:iCs w:val="0"/>
          <w:color w:val="auto"/>
          <w:sz w:val="22"/>
          <w:szCs w:val="22"/>
        </w:rPr>
        <w:t xml:space="preserve"> scenari</w:t>
      </w:r>
      <w:ins w:id="35" w:author="Viv Mcshane" w:date="2020-03-16T10:06:00Z">
        <w:r w:rsidR="00651FA5">
          <w:rPr>
            <w:i w:val="0"/>
            <w:iCs w:val="0"/>
            <w:color w:val="auto"/>
            <w:sz w:val="22"/>
            <w:szCs w:val="22"/>
          </w:rPr>
          <w:t>o</w:t>
        </w:r>
      </w:ins>
      <w:del w:id="36" w:author="Viv Mcshane" w:date="2020-03-16T10:06:00Z">
        <w:r w:rsidRPr="004238A0" w:rsidDel="00651FA5">
          <w:rPr>
            <w:i w:val="0"/>
            <w:iCs w:val="0"/>
            <w:color w:val="auto"/>
            <w:sz w:val="22"/>
            <w:szCs w:val="22"/>
          </w:rPr>
          <w:delText>s</w:delText>
        </w:r>
      </w:del>
      <w:r w:rsidRPr="004238A0">
        <w:rPr>
          <w:i w:val="0"/>
          <w:iCs w:val="0"/>
          <w:color w:val="auto"/>
          <w:sz w:val="22"/>
          <w:szCs w:val="22"/>
        </w:rPr>
        <w:t>) to dark blue (</w:t>
      </w:r>
      <w:ins w:id="37" w:author="Viv Mcshane" w:date="2020-03-16T10:06:00Z">
        <w:r w:rsidR="00651FA5">
          <w:rPr>
            <w:i w:val="0"/>
            <w:iCs w:val="0"/>
            <w:noProof/>
            <w:color w:val="auto"/>
            <w:sz w:val="22"/>
            <w:szCs w:val="22"/>
          </w:rPr>
          <w:t>eight</w:t>
        </w:r>
      </w:ins>
      <w:del w:id="38" w:author="Viv Mcshane" w:date="2020-03-16T10:06:00Z">
        <w:r w:rsidRPr="004238A0" w:rsidDel="00651FA5">
          <w:rPr>
            <w:i w:val="0"/>
            <w:iCs w:val="0"/>
            <w:noProof/>
            <w:color w:val="auto"/>
            <w:sz w:val="22"/>
            <w:szCs w:val="22"/>
          </w:rPr>
          <w:delText>8</w:delText>
        </w:r>
      </w:del>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39"/>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2999" cy="2852247"/>
                    </a:xfrm>
                    <a:prstGeom prst="rect">
                      <a:avLst/>
                    </a:prstGeom>
                  </pic:spPr>
                </pic:pic>
              </a:graphicData>
            </a:graphic>
          </wp:inline>
        </w:drawing>
      </w:r>
      <w:commentRangeEnd w:id="39"/>
      <w:r w:rsidR="00651FA5">
        <w:rPr>
          <w:rStyle w:val="CommentReference"/>
        </w:rPr>
        <w:commentReference w:id="39"/>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40"/>
      <w:r w:rsidR="0052683E">
        <w:rPr>
          <w:rFonts w:ascii="Times New Roman" w:hAnsi="Times New Roman" w:cs="Times New Roman"/>
          <w:sz w:val="24"/>
          <w:szCs w:val="24"/>
        </w:rPr>
        <w:t>lot</w:t>
      </w:r>
      <w:commentRangeEnd w:id="40"/>
      <w:r w:rsidR="00804A37">
        <w:rPr>
          <w:rStyle w:val="CommentReference"/>
        </w:rPr>
        <w:commentReference w:id="40"/>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653D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{"citationID":"sP0QKTf0","properties":{"formattedCitation":"(Pouzols et al., 2014)","plainCitation":"(Pouzols et al., 2014)","dontUpdate":true,"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5"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6"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BF6E2E">
        <w:rPr>
          <w:rFonts w:cs="Times New Roman"/>
          <w:lang w:val="en-CA"/>
        </w:rPr>
        <w:instrText xml:space="preserve"> ADDIN ZOTERO_ITEM CSL_CITATION {"citationID":"OFiODys0","properties":{"formattedCitation":"\\super 10\\nosupersub{}","plainCitation":"10","noteIndex":0},"citationItems":[{"id":2723,"uris":["http://zotero.org/users/878981/items/T9WQJRQ6"],"uri":["http://zotero.org/users/878981/items/T9WQJRQ6"],"itemData":{"id":2723,"type":"article-journal","abstract":"Invertebrates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BF6E2E" w:rsidRPr="00BF6E2E">
        <w:rPr>
          <w:rFonts w:cs="Times New Roman"/>
          <w:vertAlign w:val="superscript"/>
        </w:rPr>
        <w:t>10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{"citationID":"OmQfgKGi","properties":{"formattedCitation":"\\super 9\\nosupersub{}","plainCitation":"9","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4E27F5" w:rsidRPr="004E27F5">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{"citationID":"8eKvKTVX","properties":{"formattedCitation":"\\super 11\\nosupersub{}","plainCitation":"11","noteIndex":0},"citationItems":[{"id":"w1m4H5nq/auMLkvNW","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BF6E2E" w:rsidRPr="00BF6E2E">
        <w:rPr>
          <w:rFonts w:cs="Times New Roman"/>
          <w:vertAlign w:val="superscript"/>
        </w:rPr>
        <w:t>11</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{"citationID":"DxwUXTE0","properties":{"formattedCitation":"\\super 12\\nosupersub{}","plainCitation":"12","noteIndex":0},"citationItems":[{"id":"w1m4H5nq/XEcLJvDT","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BF6E2E" w:rsidRPr="00BF6E2E">
        <w:rPr>
          <w:rFonts w:cs="Times New Roman"/>
          <w:vertAlign w:val="superscript"/>
        </w:rPr>
        <w:t>12</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41" w:name="_Hlk7000483"/>
      <w:r>
        <w:rPr>
          <w:rFonts w:cs="Times New Roman"/>
          <w:lang w:val="en-CA"/>
        </w:rPr>
        <w:t>, thus only focusing on stationary periods of the life cycle of migratory species</w:t>
      </w:r>
      <w:bookmarkEnd w:id="41"/>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42"/>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42"/>
      <w:r w:rsidR="006A29D0">
        <w:rPr>
          <w:rStyle w:val="CommentReference"/>
          <w:rFonts w:asciiTheme="minorHAnsi" w:eastAsiaTheme="minorHAnsi" w:hAnsiTheme="minorHAnsi" w:cstheme="minorBidi"/>
          <w:color w:val="auto"/>
          <w:lang w:val="en-CA" w:eastAsia="en-US"/>
        </w:rPr>
        <w:commentReference w:id="42"/>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7"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9D4E5B7"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8">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897E1D">
        <w:rPr>
          <w:rFonts w:cs="Times New Roman"/>
          <w:lang w:val="en-CA"/>
        </w:rPr>
        <w:instrText xml:space="preserve"> ADDIN ZOTERO_ITEM CSL_CITATION {"citationID":"Y3WTEABm","properties":{"formattedCitation":"\\super 13,14\\nosupersub{}","plainCitation":"13,14","noteIndex":0},"citationItems":[{"id":1022,"uris":["http://zotero.org/users/878981/items/XKKKTZ3F"],"uri":["ht</w:instrText>
      </w:r>
      <w:r w:rsidR="00897E1D">
        <w:rPr>
          <w:rFonts w:cs="Times New Roman" w:hint="eastAsia"/>
          <w:lang w:val="en-CA"/>
        </w:rPr>
        <w:instrText xml:space="preserve">tp://zotero.org/users/878981/items/XKKKTZ3F"],"itemData":{"id":1022,"type":"article-journal","abstract":"Governments have committed to conserving </w:instrText>
      </w:r>
      <w:r w:rsidR="00897E1D">
        <w:rPr>
          <w:rFonts w:cs="Times New Roman" w:hint="eastAsia"/>
          <w:lang w:val="en-CA"/>
        </w:rPr>
        <w:instrText>≥</w:instrText>
      </w:r>
      <w:r w:rsidR="00897E1D">
        <w:rPr>
          <w:rFonts w:cs="Times New Roman" w:hint="eastAsia"/>
          <w:lang w:val="en-CA"/>
        </w:rPr>
        <w:instrText xml:space="preserve">17% of terrestrial and </w:instrText>
      </w:r>
      <w:r w:rsidR="00897E1D">
        <w:rPr>
          <w:rFonts w:cs="Times New Roman" w:hint="eastAsia"/>
          <w:lang w:val="en-CA"/>
        </w:rPr>
        <w:instrText>≥</w:instrText>
      </w:r>
      <w:r w:rsidR="00897E1D">
        <w:rPr>
          <w:rFonts w:cs="Times New Roman" w:hint="eastAsia"/>
          <w:lang w:val="en-CA"/>
        </w:rPr>
        <w:instrText xml:space="preserve">10% of marine environments globally, especially </w:instrText>
      </w:r>
      <w:r w:rsidR="00897E1D">
        <w:rPr>
          <w:rFonts w:cs="Times New Roman" w:hint="eastAsia"/>
          <w:lang w:val="en-CA"/>
        </w:rPr>
        <w:instrText>“</w:instrText>
      </w:r>
      <w:r w:rsidR="00897E1D">
        <w:rPr>
          <w:rFonts w:cs="Times New Roman" w:hint="eastAsia"/>
          <w:lang w:val="en-CA"/>
        </w:rPr>
        <w:instrText xml:space="preserve">areas of particular importance for </w:instrText>
      </w:r>
      <w:r w:rsidR="00897E1D">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897E1D">
        <w:rPr>
          <w:rFonts w:cs="Times New Roman" w:hint="eastAsia"/>
          <w:lang w:val="en-CA"/>
        </w:rPr>
        <w:instrText>n","given":"Graeme M."},{"family":"Angulo","given":"Ariadne"},{"family":"Balmford","given":"Andrew"},{"family":"Bertzky","given":"Bastian"},{"family":"Brooks","given":"Thomas M."},{"family":"Carpenter","given":"Kent E."},{"family":"Comeros</w:instrText>
      </w:r>
      <w:r w:rsidR="00897E1D">
        <w:rPr>
          <w:rFonts w:cs="Times New Roman" w:hint="eastAsia"/>
          <w:lang w:val="en-CA"/>
        </w:rPr>
        <w:instrText>‐</w:instrText>
      </w:r>
      <w:r w:rsidR="00897E1D">
        <w:rPr>
          <w:rFonts w:cs="Times New Roman" w:hint="eastAsia"/>
          <w:lang w:val="en-CA"/>
        </w:rPr>
        <w:instrText>Raynal","given"</w:instrText>
      </w:r>
      <w:r w:rsidR="00897E1D">
        <w:rPr>
          <w:rFonts w:cs="Times New Roman"/>
          <w:lang w:val="en-CA"/>
        </w:rPr>
        <w:instrText>:"Mia T."},{"family":"Cornell","given":"John"},{"family":"Ficetola","given":"G. Francesco"},{"family":"Fishpool","given":"Lincoln D. C."},{"family":"Fuller","given":"Richard A."},{"family":"Geldmann","given":"Jonas"},{"family":"Harwell","given":"Heather"}</w:instrText>
      </w:r>
      <w:r w:rsidR="00897E1D">
        <w:rPr>
          <w:rFonts w:cs="Times New Roman" w:hint="eastAsia"/>
          <w:lang w:val="en-CA"/>
        </w:rPr>
        <w:instrText>,{"family":"Hilton</w:instrText>
      </w:r>
      <w:r w:rsidR="00897E1D">
        <w:rPr>
          <w:rFonts w:cs="Times New Roman" w:hint="eastAsia"/>
          <w:lang w:val="en-CA"/>
        </w:rPr>
        <w:instrText>‐</w:instrText>
      </w:r>
      <w:r w:rsidR="00897E1D">
        <w:rPr>
          <w:rFonts w:cs="Times New Roman" w:hint="eastAsia"/>
          <w:lang w:val="en-CA"/>
        </w:rPr>
        <w:instrText>Taylor","given":"Craig"},{"family":"Hoffmann","given":"Michael"},{"family":"Joolia","given":"Ackbar"},{"family":"Joppa","given":"Lucas"},{"family":"Kingston","given":"Naomi"},{"family":"May","given":"Ian"},{"family":"Milam","given":"Amy</w:instrText>
      </w:r>
      <w:r w:rsidR="00897E1D">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897E1D" w:rsidRPr="00897E1D">
        <w:rPr>
          <w:rFonts w:cs="Times New Roman"/>
          <w:vertAlign w:val="superscript"/>
        </w:rPr>
        <w:t>13,14</w:t>
      </w:r>
      <w:r w:rsidR="00897E1D">
        <w:rPr>
          <w:rFonts w:cs="Times New Roman"/>
          <w:lang w:val="en-CA"/>
        </w:rPr>
        <w:fldChar w:fldCharType="end"/>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fldChar w:fldCharType="begin"/>
      </w:r>
      <w:r w:rsidR="00897E1D">
        <w:rPr>
          <w:rFonts w:cs="Times New Roman"/>
          <w:lang w:val="en-CA"/>
        </w:rPr>
        <w:instrText xml:space="preserve"> ADDIN ZOTERO_ITEM CSL_CITATION {"citationID":"sZb95Gs3","properties":{"formattedCitation":"\\super 15\\nosupersub{}","plainCitation":"15","noteIndex":0},"citationItems":[{"id":952,"uris":["http://zotero.org/users/878981/items/LMZRMJZV"],"uri":["http://zotero.org/users/878981/items/LMZRMJZV"],"itemData":{"id":952,"type":"article-journal","container-title":"Biological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897E1D" w:rsidRPr="00897E1D">
        <w:rPr>
          <w:rFonts w:cs="Times New Roman"/>
          <w:vertAlign w:val="superscript"/>
        </w:rPr>
        <w:t>15</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C5D8821"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r w:rsidR="005E00EE">
        <w:rPr>
          <w:rFonts w:ascii="Times New Roman" w:hAnsi="Times New Roman" w:cs="Times New Roman"/>
          <w:i/>
          <w:iCs/>
          <w:sz w:val="24"/>
          <w:szCs w:val="24"/>
        </w:rPr>
        <w:t>pressure</w:t>
      </w:r>
    </w:p>
    <w:p w14:paraId="2117FD9E" w14:textId="5C2CD702"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t>
      </w:r>
      <w:r w:rsidRPr="005F71A7">
        <w:rPr>
          <w:rFonts w:ascii="Times New Roman" w:hAnsi="Times New Roman" w:cs="Times New Roman"/>
          <w:sz w:val="24"/>
          <w:szCs w:val="24"/>
        </w:rPr>
        <w:t xml:space="preserve">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5D2C12">
        <w:rPr>
          <w:rFonts w:ascii="Times New Roman" w:hAnsi="Times New Roman" w:cs="Times New Roman"/>
          <w:sz w:val="24"/>
          <w:szCs w:val="24"/>
        </w:rPr>
        <w:instrText xml:space="preserve"> ADDIN ZOTERO_ITEM CSL_CITATION {"citationID":"2wrggOty","properties":{"formattedCitation":"\\super 18\\nosupersub{}","plainCitation":"18","noteIndex":0},"citationItems":[{"id":2736,"uris":["http://zotero.org/users/878981/items/GVAE9FL5"],"uri":["http://zotero.org/users/878981/items/GVAE9FL5"],"itemData":{"id":2736,"type":"article-journal","abstract":"This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5D2C12" w:rsidRPr="008A02F1">
        <w:rPr>
          <w:rFonts w:ascii="Times New Roman" w:hAnsi="Times New Roman" w:cs="Times New Roman"/>
          <w:sz w:val="24"/>
          <w:szCs w:val="24"/>
          <w:vertAlign w:val="superscript"/>
        </w:rPr>
        <w:t>18</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BB33D0">
        <w:rPr>
          <w:rFonts w:ascii="Times New Roman" w:hAnsi="Times New Roman" w:cs="Times New Roman"/>
          <w:sz w:val="24"/>
          <w:szCs w:val="24"/>
        </w:rPr>
        <w:instrText xml:space="preserve"> ADDIN ZOTERO_ITEM CSL_CITATION {"citationID":"qt1hbDrp","properties":{"formattedCitation":"\\super 16\\nosupersub{}","plainCitation":"16","noteIndex":0},"citationItems":[{"id":2733,"uris":["http://zotero.org/users/878981/items/PGC3HQEK"],"uri":["http://zotero.org/users/878981/items/PGC3HQEK"],"itemData":{"id":2733,"type":"article-journal","abstract":"Ensuring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BB33D0" w:rsidRPr="00B612C6">
        <w:rPr>
          <w:rFonts w:ascii="Times New Roman" w:hAnsi="Times New Roman" w:cs="Times New Roman"/>
          <w:sz w:val="24"/>
          <w:szCs w:val="24"/>
          <w:vertAlign w:val="superscript"/>
        </w:rPr>
        <w:t>16</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B67F5F">
        <w:rPr>
          <w:rFonts w:ascii="Times New Roman" w:hAnsi="Times New Roman" w:cs="Times New Roman"/>
          <w:sz w:val="24"/>
          <w:szCs w:val="24"/>
        </w:rPr>
        <w:instrText xml:space="preserve"> ADDIN ZOTERO_ITEM CSL_CITATION {"citationID":"37DDtIiq","properties":{"formattedCitation":"\\super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B67F5F" w:rsidRPr="00B612C6">
        <w:rPr>
          <w:rFonts w:ascii="Times New Roman" w:hAnsi="Times New Roman" w:cs="Times New Roman"/>
          <w:sz w:val="24"/>
          <w:szCs w:val="24"/>
          <w:vertAlign w:val="superscript"/>
        </w:rPr>
        <w:t>17</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3816C9">
        <w:instrText xml:space="preserve"> ADDIN ZOTERO_ITEM CSL_CITATION {"citationID":"Jhf5nZLh","properties":{"formattedCitation":"\\super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3816C9" w:rsidRPr="00B612C6">
        <w:rPr>
          <w:rFonts w:ascii="Times New Roman" w:hAnsi="Times New Roman" w:cs="Times New Roman"/>
          <w:sz w:val="24"/>
          <w:szCs w:val="24"/>
          <w:vertAlign w:val="superscript"/>
        </w:rPr>
        <w:t>17</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50BDB117"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7C0E8D">
        <w:rPr>
          <w:rFonts w:ascii="Times New Roman" w:hAnsi="Times New Roman" w:cs="Times New Roman"/>
          <w:i/>
          <w:iCs/>
          <w:sz w:val="24"/>
          <w:szCs w:val="24"/>
        </w:rPr>
        <w:t>pressure</w:t>
      </w:r>
    </w:p>
    <w:p w14:paraId="32A25EC2" w14:textId="3DE26051"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{"citationID":"yQIp018o","properties":{"formattedCitation":"\\super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{"citationID":"fELINR94","properties":{"formattedCitation":"\\super 19\\nosupersub{}","plainCitation":"19","noteIndex":0},"citationItems":[{"id":944,"uris":["http://zotero.org/users/878981/items/M7N9GLJK"],"uri":["http://zotero.org/users/878981/items/M7N9GLJK"],"itemData":{"id":944,"type":"article-journal","abstract":"Current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19</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43"/>
      <w:r w:rsidR="009C5925">
        <w:rPr>
          <w:rFonts w:ascii="Times New Roman" w:hAnsi="Times New Roman" w:cs="Times New Roman"/>
          <w:sz w:val="24"/>
          <w:szCs w:val="24"/>
        </w:rPr>
        <w:t xml:space="preserve"> most recen</w:t>
      </w:r>
      <w:commentRangeEnd w:id="43"/>
      <w:r w:rsidR="004E4136">
        <w:rPr>
          <w:rStyle w:val="CommentReference"/>
        </w:rPr>
        <w:commentReference w:id="43"/>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{"citationID":"oDhXaXAz","properties":{"formattedCitation":"\\super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{"citationID":"sfChOwLU","properties":{"formattedCitation":"\\super 20\\nosupersub{}","plainCitation":"20","noteIndex":0},"citationItems":[{"id":1156,"uris":["http://zotero.org/users/878981/items/W34RX56P"],"uri":["http://zotero.org/users/878981/items/W34RX56P"],"itemData":{"id":1156,"type":"article-journal","container-title":"Ecology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20</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{"citationID":"S8o5ym4e","properties":{"formattedCitation":"\\super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{"citationID":"1kLoSQ9O","properties":{"formattedCitation":"\\super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{"citationID":"icwme02W","properties":{"formattedCitation":"\\super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377CA48D"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D028D0">
        <w:rPr>
          <w:rFonts w:ascii="Times New Roman" w:hAnsi="Times New Roman" w:cs="Times New Roman"/>
          <w:i/>
          <w:iCs/>
          <w:sz w:val="24"/>
          <w:szCs w:val="24"/>
        </w:rPr>
        <w:t>pressure</w:t>
      </w:r>
      <w:r w:rsidR="00C91083">
        <w:rPr>
          <w:rFonts w:ascii="Times New Roman" w:hAnsi="Times New Roman" w:cs="Times New Roman"/>
          <w:i/>
          <w:iCs/>
          <w:sz w:val="24"/>
          <w:szCs w:val="24"/>
        </w:rPr>
        <w:t xml:space="preserve">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16D6DF73"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{"citationID":"pFHLATxU","properties":{"formattedCitation":"\\super 22\\nosupersub{}","plainCitation":"22","noteIndex":0},"citationItems":[{"id":265,"uris":["http://zotero.org/users/878981/items/4PNTRNFR"],"uri":["http://zotero.org/users/878981/items/4PNTRNFR"],"itemData":{"id":265,"type":"article-journal","abstract":"The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22</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xml:space="preserve">)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2F329F">
        <w:rPr>
          <w:rFonts w:ascii="Times New Roman" w:hAnsi="Times New Roman" w:cs="Times New Roman"/>
          <w:sz w:val="24"/>
          <w:szCs w:val="24"/>
        </w:rPr>
        <w:t>pressure</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2F329F">
        <w:rPr>
          <w:rFonts w:ascii="Times New Roman" w:hAnsi="Times New Roman" w:cs="Times New Roman"/>
          <w:sz w:val="24"/>
          <w:szCs w:val="24"/>
        </w:rPr>
        <w:t>pressure</w:t>
      </w:r>
      <w:r w:rsidR="00D36015">
        <w:rPr>
          <w:rFonts w:ascii="Times New Roman" w:hAnsi="Times New Roman" w:cs="Times New Roman"/>
          <w:sz w:val="24"/>
          <w:szCs w:val="24"/>
        </w:rPr>
        <w:t xml:space="preserve">, and iii) climate </w:t>
      </w:r>
      <w:r w:rsidR="002F329F">
        <w:rPr>
          <w:rFonts w:ascii="Times New Roman" w:hAnsi="Times New Roman" w:cs="Times New Roman"/>
          <w:sz w:val="24"/>
          <w:szCs w:val="24"/>
        </w:rPr>
        <w:t>pressure</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471CA3">
        <w:rPr>
          <w:rFonts w:ascii="Times New Roman" w:hAnsi="Times New Roman" w:cs="Times New Roman"/>
          <w:sz w:val="24"/>
          <w:szCs w:val="24"/>
        </w:rPr>
        <w:t>pressure</w:t>
      </w:r>
      <w:r w:rsidR="00C803D8">
        <w:rPr>
          <w:rFonts w:ascii="Times New Roman" w:hAnsi="Times New Roman" w:cs="Times New Roman"/>
          <w:sz w:val="24"/>
          <w:szCs w:val="24"/>
        </w:rPr>
        <w:t xml:space="preserve"> </w:t>
      </w:r>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44"/>
      <w:commentRangeEnd w:id="44"/>
      <w:r>
        <w:rPr>
          <w:rStyle w:val="CommentReference"/>
        </w:rPr>
        <w:commentReference w:id="44"/>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45"/>
      <w:commentRangeStart w:id="46"/>
      <w:commentRangeStart w:id="47"/>
      <w:r w:rsidR="00354042">
        <w:rPr>
          <w:rFonts w:ascii="Times New Roman" w:hAnsi="Times New Roman" w:cs="Times New Roman"/>
          <w:sz w:val="24"/>
          <w:szCs w:val="24"/>
        </w:rPr>
        <w:t>The target for each feature was set to 30% of their range</w:t>
      </w:r>
      <w:commentRangeEnd w:id="45"/>
      <w:del w:id="48"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46"/>
      <w:commentRangeEnd w:id="47"/>
      <w:ins w:id="49" w:author="richard" w:date="2020-02-01T10:29:00Z">
        <w:r w:rsidR="00364F67">
          <w:commentReference w:id="45"/>
        </w:r>
        <w:r w:rsidR="00B85EB7">
          <w:rPr>
            <w:rStyle w:val="CommentReference"/>
          </w:rPr>
          <w:commentReference w:id="46"/>
        </w:r>
      </w:ins>
      <w:r w:rsidR="00534F33">
        <w:rPr>
          <w:rStyle w:val="CommentReference"/>
        </w:rPr>
        <w:commentReference w:id="47"/>
      </w:r>
      <w:ins w:id="50"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51"/>
      <w:r w:rsidR="007B1A0F">
        <w:rPr>
          <w:rFonts w:ascii="Times New Roman" w:hAnsi="Times New Roman" w:cs="Times New Roman"/>
          <w:sz w:val="24"/>
          <w:szCs w:val="24"/>
        </w:rPr>
        <w:t>.</w:t>
      </w:r>
      <w:commentRangeEnd w:id="51"/>
      <w:r w:rsidR="002225E4">
        <w:rPr>
          <w:rStyle w:val="CommentReference"/>
        </w:rPr>
        <w:commentReference w:id="51"/>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6D5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6D59EF">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6D59E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6D59E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6D5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6D59EF">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6D59EF">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6D5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6D59EF">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6D59EF">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6D5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6D5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6D5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6D5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6D5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6D59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6D5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6D59EF">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6D59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52"/>
      <w:r w:rsidRPr="00236FB2">
        <w:rPr>
          <w:rFonts w:ascii="Times New Roman" w:hAnsi="Times New Roman" w:cs="Times New Roman"/>
          <w:b/>
          <w:bCs/>
          <w:sz w:val="24"/>
          <w:szCs w:val="24"/>
        </w:rPr>
        <w:lastRenderedPageBreak/>
        <w:t>Table</w:t>
      </w:r>
      <w:commentRangeEnd w:id="52"/>
      <w:r w:rsidRPr="00236FB2">
        <w:rPr>
          <w:rStyle w:val="CommentReference"/>
          <w:b/>
          <w:bCs/>
        </w:rPr>
        <w:commentReference w:id="52"/>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53"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54"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6D59EF">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6D59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6D59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6D59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6D59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6D59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6D59E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6D59EF">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6D59E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6D59EF">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6D59E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6D59EF">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6D59E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6D59E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6D59EF">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6D59E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r w:rsidRPr="00F852FD">
        <w:rPr>
          <w:rFonts w:ascii="Times New Roman" w:hAnsi="Times New Roman" w:cs="Times New Roman"/>
          <w:b/>
          <w:bCs/>
          <w:sz w:val="24"/>
          <w:szCs w:val="24"/>
        </w:rPr>
        <w:lastRenderedPageBreak/>
        <w:t xml:space="preserve">Table S4. </w:t>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A64CAE">
        <w:tc>
          <w:tcPr>
            <w:tcW w:w="2245" w:type="dxa"/>
          </w:tcPr>
          <w:p w14:paraId="1B7A30C1" w14:textId="77777777" w:rsidR="00B857EE" w:rsidRPr="00A64CAE" w:rsidRDefault="00B857EE" w:rsidP="00A64CAE">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A64CAE">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A64CAE">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19"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A64CAE">
        <w:tc>
          <w:tcPr>
            <w:tcW w:w="2245" w:type="dxa"/>
          </w:tcPr>
          <w:p w14:paraId="6B1A55DC"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A64CAE">
            <w:pPr>
              <w:spacing w:after="120"/>
              <w:rPr>
                <w:rFonts w:ascii="Times New Roman" w:hAnsi="Times New Roman" w:cs="Times New Roman"/>
                <w:sz w:val="24"/>
                <w:szCs w:val="24"/>
              </w:rPr>
            </w:pPr>
            <w:commentRangeStart w:id="55"/>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55"/>
            <w:r>
              <w:rPr>
                <w:rStyle w:val="CommentReference"/>
              </w:rPr>
              <w:commentReference w:id="55"/>
            </w:r>
          </w:p>
        </w:tc>
      </w:tr>
      <w:tr w:rsidR="00B857EE" w14:paraId="6CBA4C52" w14:textId="77777777" w:rsidTr="00A64CAE">
        <w:tc>
          <w:tcPr>
            <w:tcW w:w="2245" w:type="dxa"/>
          </w:tcPr>
          <w:p w14:paraId="62C3C5C9"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A64CAE">
        <w:tc>
          <w:tcPr>
            <w:tcW w:w="2245" w:type="dxa"/>
          </w:tcPr>
          <w:p w14:paraId="420ED3A2"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A64CAE">
        <w:tc>
          <w:tcPr>
            <w:tcW w:w="2245" w:type="dxa"/>
          </w:tcPr>
          <w:p w14:paraId="71043BA9"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A64CAE">
        <w:tc>
          <w:tcPr>
            <w:tcW w:w="2245" w:type="dxa"/>
          </w:tcPr>
          <w:p w14:paraId="650C7E05"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A64CAE">
        <w:tc>
          <w:tcPr>
            <w:tcW w:w="2245" w:type="dxa"/>
          </w:tcPr>
          <w:p w14:paraId="15BC8CD2"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A64CAE">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2BD7ECCA" w:rsidR="00B30330" w:rsidRDefault="00173226" w:rsidP="00B30330">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68ECF083" w:rsidR="0009372A" w:rsidRDefault="00527972">
      <w:pPr>
        <w:rPr>
          <w:rFonts w:ascii="Times New Roman" w:hAnsi="Times New Roman" w:cs="Times New Roman"/>
          <w:b/>
          <w:bCs/>
          <w:sz w:val="24"/>
          <w:szCs w:val="24"/>
        </w:rPr>
      </w:pPr>
      <w:r>
        <w:rPr>
          <w:noProof/>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0660"/>
                    </a:xfrm>
                    <a:prstGeom prst="rect">
                      <a:avLst/>
                    </a:prstGeom>
                  </pic:spPr>
                </pic:pic>
              </a:graphicData>
            </a:graphic>
          </wp:inline>
        </w:drawing>
      </w:r>
    </w:p>
    <w:p w14:paraId="303C5336" w14:textId="044EF738" w:rsidR="00AD0148" w:rsidRPr="00E30373" w:rsidRDefault="00AD0148" w:rsidP="0075786C">
      <w:pPr>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ichard" w:date="2019-12-19T14:42:00Z" w:initials="r">
    <w:p w14:paraId="6082D76A" w14:textId="77777777" w:rsidR="002D0EF1" w:rsidRDefault="002D0EF1">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2D0EF1" w:rsidRDefault="002D0EF1">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2D0EF1" w:rsidRDefault="002D0EF1">
      <w:r>
        <w:rPr>
          <w:rFonts w:ascii="Liberation Serif" w:eastAsia="DejaVu Sans" w:hAnsi="Liberation Serif" w:cs="DejaVu Sans"/>
          <w:sz w:val="24"/>
          <w:szCs w:val="24"/>
          <w:lang w:val="en-US" w:bidi="en-US"/>
        </w:rPr>
        <w:t>https://www.nature.com/documents/nature-summary-paragraph.pdf</w:t>
      </w:r>
    </w:p>
  </w:comment>
  <w:comment w:id="2" w:author="richard" w:date="2020-04-15T10:47:00Z" w:initials="r">
    <w:p w14:paraId="5F4F9D96" w14:textId="004972D2" w:rsidR="002D0EF1" w:rsidRDefault="002D0EF1">
      <w:pPr>
        <w:pStyle w:val="CommentText"/>
      </w:pPr>
      <w:r>
        <w:rPr>
          <w:rStyle w:val="CommentReference"/>
        </w:rPr>
        <w:annotationRef/>
      </w:r>
      <w:r>
        <w:t>Do you mean regions of the globe, countries, …?</w:t>
      </w:r>
    </w:p>
  </w:comment>
  <w:comment w:id="3" w:author="richard" w:date="2019-12-19T14:43:00Z" w:initials="r">
    <w:p w14:paraId="35C5777D" w14:textId="7DDC1F9B" w:rsidR="002D0EF1" w:rsidRDefault="002D0EF1"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4" w:author="richard" w:date="2020-04-08T08:51:00Z" w:initials="r">
    <w:p w14:paraId="02F9C146" w14:textId="352CEA21" w:rsidR="002D0EF1" w:rsidRDefault="002D0EF1">
      <w:pPr>
        <w:pStyle w:val="CommentText"/>
      </w:pPr>
      <w:r>
        <w:rPr>
          <w:rStyle w:val="CommentReference"/>
        </w:rPr>
        <w:annotationRef/>
      </w:r>
      <w:r>
        <w:t>Rachel:</w:t>
      </w:r>
    </w:p>
    <w:p w14:paraId="35D59256" w14:textId="77777777" w:rsidR="002D0EF1" w:rsidRDefault="002D0EF1"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2D0EF1" w:rsidRDefault="002D0EF1" w:rsidP="00775A8E">
      <w:pPr>
        <w:pStyle w:val="CommentText"/>
      </w:pPr>
    </w:p>
    <w:p w14:paraId="171EC2BE" w14:textId="24394A94" w:rsidR="002D0EF1" w:rsidRDefault="002D0EF1"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5" w:author="Jeffrey Owen Hanson" w:date="2020-03-16T09:46:00Z" w:initials="JOH">
    <w:p w14:paraId="717D19E5" w14:textId="24BD0F57" w:rsidR="002D0EF1" w:rsidRDefault="002D0EF1">
      <w:pPr>
        <w:pStyle w:val="CommentText"/>
      </w:pPr>
      <w:r>
        <w:t xml:space="preserve">Before, getting into performance of protected areas, </w:t>
      </w:r>
      <w:r>
        <w:rPr>
          <w:rStyle w:val="CommentReference"/>
        </w:rPr>
        <w:annotationRef/>
      </w:r>
      <w:r>
        <w:t>I think it might be useful to provide examples of what this uncertainty can mean and how this can cause protected areas to fail. For example, “shifting species distributions” or “lost opportunities due to land-use changes”? IMO, if you could provide an example for each of the main risk datasets then this would provide the reader with a better understanding of why accounting for risk is important. Then the following sentence would do a great job at leading into effective planning of protected areas. I guess my point is a more “show” don’t “tell” approach might work slightly better here.</w:t>
      </w:r>
    </w:p>
  </w:comment>
  <w:comment w:id="6" w:author="Joseph Bennett" w:date="2020-04-14T08:13:00Z" w:initials="JB">
    <w:p w14:paraId="2E994732" w14:textId="377867D4" w:rsidR="002D0EF1" w:rsidRDefault="002D0EF1">
      <w:pPr>
        <w:pStyle w:val="CommentText"/>
      </w:pPr>
      <w:r>
        <w:rPr>
          <w:rStyle w:val="CommentReference"/>
        </w:rPr>
        <w:annotationRef/>
      </w:r>
      <w:r>
        <w:t>We may run into a philosophical argument re whether it’s better to protect where less risk of failure, or protect areas where there is greatest risk of change in landscapes. Should we address this directly?</w:t>
      </w:r>
    </w:p>
  </w:comment>
  <w:comment w:id="7" w:author="richard" w:date="2020-04-15T12:32:00Z" w:initials="r">
    <w:p w14:paraId="3D1F8BE5" w14:textId="1DC873E2" w:rsidR="002D0EF1" w:rsidRDefault="002D0EF1">
      <w:pPr>
        <w:pStyle w:val="CommentText"/>
      </w:pPr>
      <w:r>
        <w:rPr>
          <w:rStyle w:val="CommentReference"/>
        </w:rPr>
        <w:annotationRef/>
      </w:r>
      <w:r>
        <w:rPr>
          <w:rStyle w:val="CommentReference"/>
        </w:rPr>
        <w:t>Good point. I personally would not address this here as it has a lot to do with (strong) opinions of what would be more appropriate. Happy to include if others feel differently though.</w:t>
      </w:r>
    </w:p>
  </w:comment>
  <w:comment w:id="8" w:author="Joseph Bennett" w:date="2020-04-14T08:23:00Z" w:initials="JB">
    <w:p w14:paraId="6DB6BF3B" w14:textId="20B47654" w:rsidR="002D0EF1" w:rsidRDefault="002D0EF1">
      <w:pPr>
        <w:pStyle w:val="CommentText"/>
      </w:pPr>
      <w:r>
        <w:rPr>
          <w:rStyle w:val="CommentReference"/>
        </w:rPr>
        <w:annotationRef/>
      </w:r>
      <w:r>
        <w:t>citation</w:t>
      </w:r>
    </w:p>
  </w:comment>
  <w:comment w:id="11" w:author="Jeffrey Owen Hanson" w:date="2020-03-16T10:26:00Z" w:initials="JOH">
    <w:p w14:paraId="050438E1" w14:textId="1A6DF905" w:rsidR="002D0EF1" w:rsidRDefault="002D0EF1">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w:t>
      </w:r>
      <w:proofErr w:type="spellStart"/>
      <w:r>
        <w:t>Etc</w:t>
      </w:r>
      <w:proofErr w:type="spellEnd"/>
      <w:r>
        <w:t>)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12" w:author="richard" w:date="2020-04-15T13:05:00Z" w:initials="r">
    <w:p w14:paraId="31DC55C9" w14:textId="64AE1410" w:rsidR="002D0EF1" w:rsidRDefault="002D0EF1">
      <w:pPr>
        <w:pStyle w:val="CommentText"/>
      </w:pPr>
      <w:r>
        <w:rPr>
          <w:rStyle w:val="CommentReference"/>
        </w:rPr>
        <w:annotationRef/>
      </w:r>
      <w:r>
        <w:t>Not sure how to best go about selecting species for this. Should we go with some well known species here or let the data drive things?</w:t>
      </w:r>
    </w:p>
  </w:comment>
  <w:comment w:id="13" w:author="richard" w:date="2020-04-24T13:37:00Z" w:initials="r">
    <w:p w14:paraId="4198E8F0" w14:textId="77777777" w:rsidR="00851B8D" w:rsidRDefault="00851B8D">
      <w:pPr>
        <w:pStyle w:val="CommentText"/>
      </w:pPr>
      <w:r>
        <w:rPr>
          <w:rStyle w:val="CommentReference"/>
        </w:rPr>
        <w:annotationRef/>
      </w:r>
      <w:r>
        <w:t>From Scott:</w:t>
      </w:r>
    </w:p>
    <w:p w14:paraId="791C5FA0" w14:textId="77777777" w:rsidR="00851B8D" w:rsidRPr="006B1560" w:rsidRDefault="00851B8D"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w:t>
      </w:r>
      <w:proofErr w:type="spellStart"/>
      <w:r w:rsidRPr="006B1560">
        <w:rPr>
          <w:rFonts w:ascii="Times New Roman" w:eastAsia="Times New Roman" w:hAnsi="Times New Roman" w:cs="Times New Roman"/>
          <w:sz w:val="24"/>
          <w:szCs w:val="24"/>
          <w:lang w:val="en-US" w:eastAsia="en-CA"/>
        </w:rPr>
        <w:t>ambiguus</w:t>
      </w:r>
      <w:proofErr w:type="spellEnd"/>
      <w:r w:rsidRPr="006B1560">
        <w:rPr>
          <w:rFonts w:ascii="Times New Roman" w:eastAsia="Times New Roman" w:hAnsi="Times New Roman" w:cs="Times New Roman"/>
          <w:sz w:val="24"/>
          <w:szCs w:val="24"/>
          <w:lang w:val="en-US" w:eastAsia="en-CA"/>
        </w:rPr>
        <w:t xml:space="preserve">) – Endangered, &lt;2500 individuals but range stretches from southern Honduras to western Colombia and so crosses a number of countries differing in political stability. I would expect those results to change with and without risk (IUCN site: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508D874B" w14:textId="77777777" w:rsidR="00851B8D" w:rsidRPr="006B1560" w:rsidRDefault="00851B8D" w:rsidP="00851B8D">
      <w:pPr>
        <w:spacing w:before="100" w:beforeAutospacing="1" w:after="100" w:afterAutospacing="1" w:line="240" w:lineRule="auto"/>
        <w:rPr>
          <w:rFonts w:ascii="Times New Roman" w:eastAsia="Times New Roman" w:hAnsi="Times New Roman" w:cs="Times New Roman"/>
          <w:sz w:val="24"/>
          <w:szCs w:val="24"/>
          <w:lang w:eastAsia="en-CA"/>
        </w:rPr>
      </w:pPr>
      <w:proofErr w:type="spellStart"/>
      <w:r w:rsidRPr="006B1560">
        <w:rPr>
          <w:rFonts w:ascii="Times New Roman" w:eastAsia="Times New Roman" w:hAnsi="Times New Roman" w:cs="Times New Roman"/>
          <w:sz w:val="24"/>
          <w:szCs w:val="24"/>
          <w:lang w:val="en-US" w:eastAsia="en-CA"/>
        </w:rPr>
        <w:t>Wattled</w:t>
      </w:r>
      <w:proofErr w:type="spellEnd"/>
      <w:r w:rsidRPr="006B1560">
        <w:rPr>
          <w:rFonts w:ascii="Times New Roman" w:eastAsia="Times New Roman" w:hAnsi="Times New Roman" w:cs="Times New Roman"/>
          <w:sz w:val="24"/>
          <w:szCs w:val="24"/>
          <w:lang w:val="en-US" w:eastAsia="en-CA"/>
        </w:rPr>
        <w:t xml:space="preserve"> Curassow (Crax </w:t>
      </w:r>
      <w:proofErr w:type="spellStart"/>
      <w:r w:rsidRPr="006B1560">
        <w:rPr>
          <w:rFonts w:ascii="Times New Roman" w:eastAsia="Times New Roman" w:hAnsi="Times New Roman" w:cs="Times New Roman"/>
          <w:sz w:val="24"/>
          <w:szCs w:val="24"/>
          <w:lang w:val="en-US" w:eastAsia="en-CA"/>
        </w:rPr>
        <w:t>globulos</w:t>
      </w:r>
      <w:proofErr w:type="spellEnd"/>
      <w:r w:rsidRPr="006B1560">
        <w:rPr>
          <w:rFonts w:ascii="Times New Roman" w:eastAsia="Times New Roman" w:hAnsi="Times New Roman" w:cs="Times New Roman"/>
          <w:sz w:val="24"/>
          <w:szCs w:val="24"/>
          <w:lang w:val="en-US" w:eastAsia="en-CA"/>
        </w:rPr>
        <w:t xml:space="preserve">) – Endangered, &lt; 1000 individuals with small disconnected populations in Colombia, Peru, Bolivia and western Brazil. Suspect the risk of forest loss differs considerably among these regions.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08C1FFC" w14:textId="77777777" w:rsidR="00851B8D" w:rsidRPr="006B1560" w:rsidRDefault="00851B8D"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 xml:space="preserve">Ateles </w:t>
      </w:r>
      <w:proofErr w:type="spellStart"/>
      <w:r w:rsidRPr="006B1560">
        <w:rPr>
          <w:rFonts w:ascii="Times New Roman" w:eastAsia="Times New Roman" w:hAnsi="Times New Roman" w:cs="Times New Roman"/>
          <w:sz w:val="24"/>
          <w:szCs w:val="24"/>
          <w:lang w:eastAsia="en-CA"/>
        </w:rPr>
        <w:t>geoffroyi</w:t>
      </w:r>
      <w:proofErr w:type="spellEnd"/>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4"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7AB3FB48" w14:textId="77777777" w:rsidR="00851B8D" w:rsidRPr="006B1560" w:rsidRDefault="00851B8D"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65EC5D82" w14:textId="6D7F241A" w:rsidR="00851B8D" w:rsidRDefault="00851B8D">
      <w:pPr>
        <w:pStyle w:val="CommentText"/>
      </w:pPr>
    </w:p>
  </w:comment>
  <w:comment w:id="15" w:author="Joseph Bennett" w:date="2020-04-13T10:31:00Z" w:initials="JB">
    <w:p w14:paraId="0D828FA9" w14:textId="77777777" w:rsidR="002D0EF1" w:rsidRDefault="002D0EF1" w:rsidP="00DF7F0C">
      <w:pPr>
        <w:pStyle w:val="CommentText"/>
      </w:pPr>
      <w:r>
        <w:rPr>
          <w:rStyle w:val="CommentReference"/>
        </w:rPr>
        <w:annotationRef/>
      </w:r>
      <w:r>
        <w:t xml:space="preserve">Do you think there’s room for an example of a country that’s at risk due to climate change? </w:t>
      </w:r>
    </w:p>
  </w:comment>
  <w:comment w:id="16" w:author="richard" w:date="2020-04-15T12:29:00Z" w:initials="r">
    <w:p w14:paraId="1CFDA72C" w14:textId="6BDA17EF" w:rsidR="002D0EF1" w:rsidRDefault="002D0EF1" w:rsidP="00775268">
      <w:pPr>
        <w:pStyle w:val="CommentText"/>
      </w:pPr>
      <w:r>
        <w:rPr>
          <w:rStyle w:val="CommentReference"/>
        </w:rPr>
        <w:annotationRef/>
      </w:r>
      <w:r>
        <w:t>Room for sure. Do you have an example country in mind, ideally of similar size to Libya to be comparable?</w:t>
      </w:r>
    </w:p>
    <w:p w14:paraId="28D51327" w14:textId="77777777" w:rsidR="002D0EF1" w:rsidRDefault="002D0EF1" w:rsidP="00775268">
      <w:pPr>
        <w:pStyle w:val="CommentText"/>
      </w:pPr>
    </w:p>
    <w:p w14:paraId="4A030931" w14:textId="6F9BE7AC" w:rsidR="002D0EF1" w:rsidRDefault="002D0EF1" w:rsidP="00775268">
      <w:pPr>
        <w:pStyle w:val="CommentText"/>
      </w:pPr>
      <w:r>
        <w:t>The following countries have results with less than 90% of baseline area for climate:</w:t>
      </w:r>
    </w:p>
    <w:p w14:paraId="3C635FE3" w14:textId="77777777" w:rsidR="002D0EF1" w:rsidRDefault="002D0EF1" w:rsidP="00775268">
      <w:pPr>
        <w:pStyle w:val="CommentText"/>
      </w:pPr>
      <w:r>
        <w:t>Kosovo</w:t>
      </w:r>
    </w:p>
    <w:p w14:paraId="4B6264FA" w14:textId="77777777" w:rsidR="002D0EF1" w:rsidRDefault="002D0EF1" w:rsidP="00775268">
      <w:pPr>
        <w:pStyle w:val="CommentText"/>
      </w:pPr>
      <w:r>
        <w:t>Serbia</w:t>
      </w:r>
    </w:p>
    <w:p w14:paraId="18C8AFAD" w14:textId="77777777" w:rsidR="002D0EF1" w:rsidRDefault="002D0EF1" w:rsidP="00775268">
      <w:pPr>
        <w:pStyle w:val="CommentText"/>
      </w:pPr>
      <w:r>
        <w:t>Djibouti</w:t>
      </w:r>
    </w:p>
    <w:p w14:paraId="6608460E" w14:textId="77777777" w:rsidR="002D0EF1" w:rsidRDefault="002D0EF1" w:rsidP="00775268">
      <w:pPr>
        <w:pStyle w:val="CommentText"/>
      </w:pPr>
      <w:r>
        <w:t>Montenegro</w:t>
      </w:r>
    </w:p>
    <w:p w14:paraId="6674687E" w14:textId="77777777" w:rsidR="002D0EF1" w:rsidRDefault="002D0EF1" w:rsidP="00775268">
      <w:pPr>
        <w:pStyle w:val="CommentText"/>
      </w:pPr>
      <w:proofErr w:type="spellStart"/>
      <w:r>
        <w:t>Palestina</w:t>
      </w:r>
      <w:proofErr w:type="spellEnd"/>
    </w:p>
    <w:p w14:paraId="1AD988B6" w14:textId="77777777" w:rsidR="002D0EF1" w:rsidRDefault="002D0EF1" w:rsidP="00775268">
      <w:pPr>
        <w:pStyle w:val="CommentText"/>
      </w:pPr>
      <w:r>
        <w:t>Belarus</w:t>
      </w:r>
    </w:p>
    <w:p w14:paraId="265E66EA" w14:textId="77777777" w:rsidR="002D0EF1" w:rsidRDefault="002D0EF1" w:rsidP="00775268">
      <w:pPr>
        <w:pStyle w:val="CommentText"/>
      </w:pPr>
      <w:r>
        <w:t>Curaçao</w:t>
      </w:r>
    </w:p>
    <w:p w14:paraId="0E9EECB6" w14:textId="77777777" w:rsidR="002D0EF1" w:rsidRDefault="002D0EF1" w:rsidP="00775268">
      <w:pPr>
        <w:pStyle w:val="CommentText"/>
      </w:pPr>
      <w:r>
        <w:t>Tunisia</w:t>
      </w:r>
    </w:p>
    <w:p w14:paraId="01EBC375" w14:textId="77777777" w:rsidR="002D0EF1" w:rsidRDefault="002D0EF1" w:rsidP="00775268">
      <w:pPr>
        <w:pStyle w:val="CommentText"/>
      </w:pPr>
      <w:r>
        <w:t>Morocco</w:t>
      </w:r>
    </w:p>
    <w:p w14:paraId="4CB621F7" w14:textId="77777777" w:rsidR="002D0EF1" w:rsidRDefault="002D0EF1" w:rsidP="00775268">
      <w:pPr>
        <w:pStyle w:val="CommentText"/>
      </w:pPr>
      <w:r>
        <w:t>Portugal</w:t>
      </w:r>
    </w:p>
    <w:p w14:paraId="0241DEFF" w14:textId="77777777" w:rsidR="002D0EF1" w:rsidRDefault="002D0EF1" w:rsidP="00775268">
      <w:pPr>
        <w:pStyle w:val="CommentText"/>
      </w:pPr>
      <w:r>
        <w:t>Algeria</w:t>
      </w:r>
    </w:p>
    <w:p w14:paraId="34149416" w14:textId="77777777" w:rsidR="002D0EF1" w:rsidRDefault="002D0EF1" w:rsidP="00775268">
      <w:pPr>
        <w:pStyle w:val="CommentText"/>
      </w:pPr>
      <w:r>
        <w:t>Uzbekistan</w:t>
      </w:r>
    </w:p>
    <w:p w14:paraId="1481D35C" w14:textId="77777777" w:rsidR="002D0EF1" w:rsidRDefault="002D0EF1" w:rsidP="00775268">
      <w:pPr>
        <w:pStyle w:val="CommentText"/>
      </w:pPr>
      <w:r>
        <w:t>Brunei</w:t>
      </w:r>
    </w:p>
    <w:p w14:paraId="53961FDA" w14:textId="77777777" w:rsidR="002D0EF1" w:rsidRDefault="002D0EF1" w:rsidP="00775268">
      <w:pPr>
        <w:pStyle w:val="CommentText"/>
      </w:pPr>
      <w:r>
        <w:t>Uganda</w:t>
      </w:r>
    </w:p>
    <w:p w14:paraId="4150C736" w14:textId="77777777" w:rsidR="002D0EF1" w:rsidRDefault="002D0EF1" w:rsidP="00775268">
      <w:pPr>
        <w:pStyle w:val="CommentText"/>
      </w:pPr>
      <w:proofErr w:type="spellStart"/>
      <w:r>
        <w:t>Sierra.Leone</w:t>
      </w:r>
      <w:proofErr w:type="spellEnd"/>
    </w:p>
    <w:p w14:paraId="52F7345D" w14:textId="77777777" w:rsidR="002D0EF1" w:rsidRDefault="002D0EF1" w:rsidP="00775268">
      <w:pPr>
        <w:pStyle w:val="CommentText"/>
      </w:pPr>
      <w:r>
        <w:t>Yemen</w:t>
      </w:r>
    </w:p>
    <w:p w14:paraId="70A0B424" w14:textId="77777777" w:rsidR="002D0EF1" w:rsidRDefault="002D0EF1" w:rsidP="00775268">
      <w:pPr>
        <w:pStyle w:val="CommentText"/>
      </w:pPr>
      <w:proofErr w:type="spellStart"/>
      <w:r>
        <w:t>Burkina.Faso</w:t>
      </w:r>
      <w:proofErr w:type="spellEnd"/>
    </w:p>
    <w:p w14:paraId="602BB98B" w14:textId="77777777" w:rsidR="002D0EF1" w:rsidRDefault="002D0EF1" w:rsidP="00775268">
      <w:pPr>
        <w:pStyle w:val="CommentText"/>
      </w:pPr>
      <w:proofErr w:type="spellStart"/>
      <w:r>
        <w:t>Timor.Leste</w:t>
      </w:r>
      <w:proofErr w:type="spellEnd"/>
    </w:p>
    <w:p w14:paraId="4B139224" w14:textId="0879FC11" w:rsidR="002D0EF1" w:rsidRDefault="002D0EF1" w:rsidP="00775268">
      <w:pPr>
        <w:pStyle w:val="CommentText"/>
      </w:pPr>
      <w:r>
        <w:t>Ukraine</w:t>
      </w:r>
    </w:p>
    <w:p w14:paraId="0E925CC4" w14:textId="71847E34" w:rsidR="002D0EF1" w:rsidRDefault="002D0EF1">
      <w:pPr>
        <w:pStyle w:val="CommentText"/>
      </w:pPr>
    </w:p>
  </w:comment>
  <w:comment w:id="17" w:author="Joseph Bennett" w:date="2020-04-13T10:28:00Z" w:initials="JB">
    <w:p w14:paraId="64CDED95" w14:textId="77777777" w:rsidR="002D0EF1" w:rsidRDefault="002D0EF1" w:rsidP="00DF7F0C">
      <w:pPr>
        <w:pStyle w:val="CommentText"/>
      </w:pPr>
      <w:r>
        <w:rPr>
          <w:rStyle w:val="CommentReference"/>
        </w:rPr>
        <w:annotationRef/>
      </w:r>
      <w:r>
        <w:t xml:space="preserve">Is there a better example perhaps? I’m wondering if “low levels of internal conflict” might get us into trouble because of some separatist movements there. </w:t>
      </w:r>
    </w:p>
  </w:comment>
  <w:comment w:id="18" w:author="richard" w:date="2020-04-15T11:01:00Z" w:initials="r">
    <w:p w14:paraId="73A68DE7" w14:textId="2840A038" w:rsidR="002D0EF1" w:rsidRDefault="002D0EF1">
      <w:pPr>
        <w:pStyle w:val="CommentText"/>
      </w:pPr>
      <w:r>
        <w:rPr>
          <w:rStyle w:val="CommentReference"/>
        </w:rPr>
        <w:annotationRef/>
      </w:r>
      <w:r>
        <w:t>Mexico is of similar size and varies by 8%. How about that?</w:t>
      </w:r>
    </w:p>
  </w:comment>
  <w:comment w:id="19" w:author="Buxton,Rachel" w:date="2020-03-11T10:04:00Z" w:initials="B">
    <w:p w14:paraId="62A37BAB" w14:textId="77777777" w:rsidR="002D0EF1" w:rsidRDefault="002D0EF1" w:rsidP="002F23AF">
      <w:pPr>
        <w:pStyle w:val="CommentText"/>
      </w:pPr>
      <w:r>
        <w:rPr>
          <w:rStyle w:val="CommentReference"/>
        </w:rPr>
        <w:annotationRef/>
      </w:r>
      <w:r w:rsidRPr="00047F16">
        <w:rPr>
          <w:highlight w:val="yellow"/>
        </w:rPr>
        <w:t>Again, I’m not sure what you mean – the percent variation in the amount of protected area needed to meet targets?</w:t>
      </w:r>
    </w:p>
  </w:comment>
  <w:comment w:id="20" w:author="richard" w:date="2020-04-15T13:02:00Z" w:initials="r">
    <w:p w14:paraId="4E9DD7E4" w14:textId="5E73028B" w:rsidR="002D0EF1" w:rsidRDefault="002D0EF1">
      <w:pPr>
        <w:pStyle w:val="CommentText"/>
      </w:pPr>
      <w:r>
        <w:rPr>
          <w:rStyle w:val="CommentReference"/>
        </w:rPr>
        <w:annotationRef/>
      </w:r>
      <w:r>
        <w:t xml:space="preserve">Yes. Compared to the baseline scenario, different scenarios result in different proportions of biomes being selected. Not sure how to write that so its easier to understand. </w:t>
      </w:r>
    </w:p>
  </w:comment>
  <w:comment w:id="21" w:author="Buxton,Rachel" w:date="2020-03-11T10:20:00Z" w:initials="B">
    <w:p w14:paraId="34CC4C54" w14:textId="77777777" w:rsidR="002D0EF1" w:rsidRDefault="002D0EF1" w:rsidP="002F23AF">
      <w:pPr>
        <w:pStyle w:val="CommentText"/>
      </w:pPr>
      <w:r>
        <w:rPr>
          <w:rStyle w:val="CommentReference"/>
        </w:rPr>
        <w:annotationRef/>
      </w:r>
      <w:r>
        <w:t>Might be good to have some discussion around this.</w:t>
      </w:r>
    </w:p>
    <w:p w14:paraId="1C98FA00" w14:textId="77777777" w:rsidR="002D0EF1" w:rsidRDefault="002D0EF1" w:rsidP="002F23AF">
      <w:pPr>
        <w:pStyle w:val="CommentText"/>
      </w:pPr>
    </w:p>
    <w:p w14:paraId="33BB906B" w14:textId="77777777" w:rsidR="002D0EF1" w:rsidRDefault="002D0EF1" w:rsidP="002F23AF">
      <w:pPr>
        <w:pStyle w:val="CommentText"/>
      </w:pPr>
      <w:r>
        <w:t>Interesting that temperate conifer forests have the highest variation – does that include boreal forests?</w:t>
      </w:r>
    </w:p>
    <w:p w14:paraId="3DA0181C" w14:textId="77777777" w:rsidR="002D0EF1" w:rsidRDefault="002D0EF1" w:rsidP="002F23AF">
      <w:pPr>
        <w:pStyle w:val="CommentText"/>
      </w:pPr>
    </w:p>
    <w:p w14:paraId="41C9CFB3" w14:textId="77777777" w:rsidR="002D0EF1" w:rsidRDefault="002D0EF1" w:rsidP="002F23AF">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22" w:author="richard" w:date="2020-04-15T13:04:00Z" w:initials="r">
    <w:p w14:paraId="5F8349E2" w14:textId="0AD155B5" w:rsidR="002D0EF1" w:rsidRDefault="002D0EF1">
      <w:pPr>
        <w:pStyle w:val="CommentText"/>
      </w:pPr>
      <w:r>
        <w:rPr>
          <w:rStyle w:val="CommentReference"/>
        </w:rPr>
        <w:annotationRef/>
      </w:r>
      <w:r>
        <w:t>Joe, what do you think about this? Should I look into that?</w:t>
      </w:r>
    </w:p>
  </w:comment>
  <w:comment w:id="23" w:author="Joseph Bennett" w:date="2020-04-14T08:55:00Z" w:initials="JB">
    <w:p w14:paraId="05866505" w14:textId="4CB6FE36" w:rsidR="002D0EF1" w:rsidRDefault="002D0EF1">
      <w:pPr>
        <w:pStyle w:val="CommentText"/>
      </w:pPr>
      <w:r>
        <w:rPr>
          <w:rStyle w:val="CommentReference"/>
        </w:rPr>
        <w:annotationRef/>
      </w:r>
      <w:r>
        <w:t>Not 100% sure what this means – target is different. A reviewer could argue we should have looked for 30% area total, while incorporating these uncertainties?</w:t>
      </w:r>
    </w:p>
  </w:comment>
  <w:comment w:id="24" w:author="richard" w:date="2020-04-15T12:35:00Z" w:initials="r">
    <w:p w14:paraId="523F0A47" w14:textId="34037667" w:rsidR="002D0EF1" w:rsidRDefault="002D0EF1">
      <w:pPr>
        <w:pStyle w:val="CommentText"/>
      </w:pPr>
      <w:r>
        <w:rPr>
          <w:rStyle w:val="CommentReference"/>
        </w:rPr>
        <w:annotationRef/>
      </w:r>
      <w:r>
        <w:rPr>
          <w:rStyle w:val="CommentReference"/>
        </w:rPr>
        <w:t xml:space="preserve">My point was that even though we went for species specific targets, which we deemed more appropriate for the analysis at hand, this still falls withing the proposed CBD 30% area targets. </w:t>
      </w:r>
      <w:r>
        <w:rPr>
          <w:rStyle w:val="CommentReference"/>
        </w:rPr>
        <w:br/>
      </w:r>
      <w:r>
        <w:rPr>
          <w:rStyle w:val="CommentReference"/>
        </w:rPr>
        <w:br/>
        <w:t>Do you think that’s an issue/distraction? Happy to remove, if you think its better that way.</w:t>
      </w:r>
    </w:p>
  </w:comment>
  <w:comment w:id="25" w:author="richard" w:date="2020-04-15T13:13:00Z" w:initials="r">
    <w:p w14:paraId="530FF954" w14:textId="24D25079" w:rsidR="002D0EF1" w:rsidRDefault="002D0EF1">
      <w:pPr>
        <w:pStyle w:val="CommentText"/>
      </w:pPr>
      <w:r>
        <w:t xml:space="preserve">From email: </w:t>
      </w:r>
      <w:r>
        <w:rPr>
          <w:rStyle w:val="CommentReference"/>
        </w:rPr>
        <w:annotationRef/>
      </w:r>
      <w:r>
        <w:t xml:space="preserve">Good point. I wonder if this would prompt reviewers to ask for sensitivity analysis though? What do you think? We could do sensitivity analysis, but that would require lots of computing time. </w:t>
      </w:r>
    </w:p>
    <w:p w14:paraId="3365E8F5" w14:textId="3CE85427" w:rsidR="002D0EF1" w:rsidRDefault="002D0EF1">
      <w:pPr>
        <w:pStyle w:val="CommentText"/>
      </w:pPr>
    </w:p>
    <w:p w14:paraId="37F12586" w14:textId="1F4379C7" w:rsidR="002D0EF1" w:rsidRDefault="002D0EF1">
      <w:pPr>
        <w:pStyle w:val="CommentText"/>
      </w:pPr>
      <w:r>
        <w:t>I think if we indicate potential use of sensitivity analysis, we will be asked to do said analysis. Or maybe I’m paranoid?</w:t>
      </w:r>
    </w:p>
    <w:p w14:paraId="07975D73" w14:textId="77777777" w:rsidR="002D0EF1" w:rsidRDefault="002D0EF1">
      <w:pPr>
        <w:pStyle w:val="CommentText"/>
      </w:pPr>
    </w:p>
    <w:p w14:paraId="364CD33C" w14:textId="0207FD91" w:rsidR="002D0EF1" w:rsidRDefault="002D0EF1">
      <w:pPr>
        <w:pStyle w:val="CommentText"/>
      </w:pPr>
    </w:p>
  </w:comment>
  <w:comment w:id="26" w:author="richard" w:date="2020-04-15T13:14:00Z" w:initials="r">
    <w:p w14:paraId="566EC2F8" w14:textId="4F09C282" w:rsidR="002D0EF1" w:rsidRDefault="002D0EF1">
      <w:pPr>
        <w:pStyle w:val="CommentText"/>
      </w:pPr>
      <w:r>
        <w:rPr>
          <w:rStyle w:val="CommentReference"/>
        </w:rPr>
        <w:annotationRef/>
      </w:r>
      <w:r>
        <w:t xml:space="preserve">I think that’s a good idea. Have there been any global </w:t>
      </w:r>
      <w:proofErr w:type="spellStart"/>
      <w:r>
        <w:t>Marxan</w:t>
      </w:r>
      <w:proofErr w:type="spellEnd"/>
      <w:r>
        <w:t xml:space="preserve"> analysis at this resolution? I think not, but am not sure. </w:t>
      </w:r>
    </w:p>
    <w:p w14:paraId="373413F6" w14:textId="5F3450AE" w:rsidR="002D0EF1" w:rsidRDefault="002D0EF1">
      <w:pPr>
        <w:pStyle w:val="CommentText"/>
      </w:pPr>
      <w:r>
        <w:t xml:space="preserve">For ILP, there is a recent marine example out there that I reviewed: </w:t>
      </w:r>
      <w:hyperlink r:id="rId5" w:history="1">
        <w:r>
          <w:rPr>
            <w:rStyle w:val="Hyperlink"/>
          </w:rPr>
          <w:t>https://www.sciencedirect.com/science/article/pii/S2590332220300439</w:t>
        </w:r>
      </w:hyperlink>
    </w:p>
    <w:p w14:paraId="050931C1" w14:textId="0859E6B4" w:rsidR="002D0EF1" w:rsidRDefault="002D0EF1">
      <w:pPr>
        <w:pStyle w:val="CommentText"/>
      </w:pPr>
      <w:r>
        <w:t xml:space="preserve">And Jeff’s Nature paper. </w:t>
      </w:r>
    </w:p>
    <w:p w14:paraId="054B3FFC" w14:textId="754D72A5" w:rsidR="002D0EF1" w:rsidRDefault="002D0EF1">
      <w:pPr>
        <w:pStyle w:val="CommentText"/>
      </w:pPr>
    </w:p>
  </w:comment>
  <w:comment w:id="27" w:author="Joseph Bennett" w:date="2020-04-14T09:00:00Z" w:initials="JB">
    <w:p w14:paraId="16F4CE2E" w14:textId="0E404A54" w:rsidR="002D0EF1" w:rsidRDefault="002D0EF1">
      <w:pPr>
        <w:pStyle w:val="CommentText"/>
      </w:pPr>
      <w:r>
        <w:rPr>
          <w:rStyle w:val="CommentReference"/>
        </w:rPr>
        <w:annotationRef/>
      </w:r>
      <w:r>
        <w:t xml:space="preserve">Once stuff in caps above is done I can try to strengthen </w:t>
      </w:r>
      <w:proofErr w:type="spellStart"/>
      <w:r>
        <w:t>conluding</w:t>
      </w:r>
      <w:proofErr w:type="spellEnd"/>
      <w:r>
        <w:t xml:space="preserve"> para</w:t>
      </w:r>
    </w:p>
  </w:comment>
  <w:comment w:id="28" w:author="Jeffrey Owen Hanson" w:date="2020-03-16T10:42:00Z" w:initials="JOH">
    <w:p w14:paraId="4DB89186" w14:textId="4E818480" w:rsidR="002D0EF1" w:rsidRDefault="002D0EF1">
      <w:pPr>
        <w:pStyle w:val="CommentText"/>
      </w:pPr>
      <w:r>
        <w:rPr>
          <w:rStyle w:val="CommentReference"/>
        </w:rPr>
        <w:annotationRef/>
      </w:r>
      <w:r>
        <w:t>Perhaps you could use different colors for “protected area”, “only selected in this scenario”, “selected in at least one other scenario too”?</w:t>
      </w:r>
    </w:p>
  </w:comment>
  <w:comment w:id="29" w:author="richard" w:date="2020-03-03T08:22:00Z" w:initials="r">
    <w:p w14:paraId="482D7CE4" w14:textId="77777777" w:rsidR="002D0EF1" w:rsidRDefault="002D0EF1">
      <w:pPr>
        <w:pStyle w:val="CommentText"/>
      </w:pPr>
      <w:r>
        <w:rPr>
          <w:rStyle w:val="CommentReference"/>
        </w:rPr>
        <w:annotationRef/>
      </w:r>
      <w:r>
        <w:t>Placeholder. Need to make this more useful</w:t>
      </w:r>
    </w:p>
    <w:p w14:paraId="0C87499A" w14:textId="389407F5" w:rsidR="002D0EF1" w:rsidRDefault="002D0EF1">
      <w:pPr>
        <w:pStyle w:val="CommentText"/>
      </w:pPr>
      <w:r>
        <w:t>Might also need to go into supp mat to save space</w:t>
      </w:r>
    </w:p>
  </w:comment>
  <w:comment w:id="30" w:author="Joseph Bennett" w:date="2020-04-14T09:02:00Z" w:initials="JB">
    <w:p w14:paraId="1A141592" w14:textId="77777777" w:rsidR="002D0EF1" w:rsidRDefault="002D0EF1">
      <w:pPr>
        <w:pStyle w:val="CommentText"/>
      </w:pPr>
      <w:r>
        <w:rPr>
          <w:rStyle w:val="CommentReference"/>
        </w:rPr>
        <w:annotationRef/>
      </w:r>
      <w:r>
        <w:t xml:space="preserve">If we can fix the colours, could keep in the main? </w:t>
      </w:r>
    </w:p>
    <w:p w14:paraId="68F85DCB" w14:textId="77777777" w:rsidR="002D0EF1" w:rsidRDefault="002D0EF1">
      <w:pPr>
        <w:pStyle w:val="CommentText"/>
      </w:pPr>
    </w:p>
    <w:p w14:paraId="7E8EB4EC" w14:textId="3928BB35" w:rsidR="002D0EF1" w:rsidRDefault="002D0EF1">
      <w:pPr>
        <w:pStyle w:val="CommentText"/>
      </w:pPr>
      <w:r>
        <w:t xml:space="preserve">Or could provide baseline versus all three together, then present all scenarios in the SI? </w:t>
      </w:r>
    </w:p>
  </w:comment>
  <w:comment w:id="39" w:author="Viv Mcshane" w:date="2020-03-16T10:06:00Z" w:initials="VM">
    <w:p w14:paraId="149BA32E" w14:textId="3003193A" w:rsidR="002D0EF1" w:rsidRDefault="002D0EF1">
      <w:pPr>
        <w:pStyle w:val="CommentText"/>
      </w:pPr>
      <w:r>
        <w:rPr>
          <w:rStyle w:val="CommentReference"/>
        </w:rPr>
        <w:annotationRef/>
      </w:r>
      <w:r>
        <w:t>Can we make the grey lighter in the background so that the blue stands out more? Its very hard to see with the country background colour.</w:t>
      </w:r>
    </w:p>
  </w:comment>
  <w:comment w:id="40" w:author="Joseph Bennett" w:date="2020-03-13T13:59:00Z" w:initials="JB">
    <w:p w14:paraId="07C11958" w14:textId="77777777" w:rsidR="002D0EF1" w:rsidRDefault="002D0EF1">
      <w:pPr>
        <w:pStyle w:val="CommentText"/>
      </w:pPr>
      <w:r>
        <w:rPr>
          <w:rStyle w:val="CommentReference"/>
        </w:rPr>
        <w:annotationRef/>
      </w:r>
      <w:r>
        <w:t xml:space="preserve">I like it, but I’m not very talented at figures. </w:t>
      </w:r>
    </w:p>
    <w:p w14:paraId="48A5A905" w14:textId="77777777" w:rsidR="002D0EF1" w:rsidRDefault="002D0EF1">
      <w:pPr>
        <w:pStyle w:val="CommentText"/>
      </w:pPr>
    </w:p>
    <w:p w14:paraId="18751839" w14:textId="5A6B0722" w:rsidR="002D0EF1" w:rsidRDefault="002D0EF1">
      <w:pPr>
        <w:pStyle w:val="CommentText"/>
      </w:pPr>
      <w:r>
        <w:t>Will want to name the scenarios of course</w:t>
      </w:r>
    </w:p>
  </w:comment>
  <w:comment w:id="42" w:author="richard" w:date="2020-01-06T15:31:00Z" w:initials="r">
    <w:p w14:paraId="4DD25A8C" w14:textId="4F9C02CD" w:rsidR="002D0EF1" w:rsidRDefault="002D0EF1">
      <w:pPr>
        <w:pStyle w:val="CommentText"/>
      </w:pPr>
      <w:r>
        <w:rPr>
          <w:rStyle w:val="CommentReference"/>
        </w:rPr>
        <w:annotationRef/>
      </w:r>
      <w:r>
        <w:t>Total: 30930</w:t>
      </w:r>
    </w:p>
  </w:comment>
  <w:comment w:id="43" w:author="Joseph Bennett" w:date="2020-03-13T14:53:00Z" w:initials="JB">
    <w:p w14:paraId="4EC3889E" w14:textId="5F44F8B9" w:rsidR="002D0EF1" w:rsidRDefault="002D0EF1">
      <w:pPr>
        <w:pStyle w:val="CommentText"/>
      </w:pPr>
      <w:r>
        <w:rPr>
          <w:rStyle w:val="CommentReference"/>
        </w:rPr>
        <w:annotationRef/>
      </w:r>
      <w:r>
        <w:t>Are there specific dates?</w:t>
      </w:r>
    </w:p>
  </w:comment>
  <w:comment w:id="44" w:author="richard" w:date="2020-03-03T12:47:00Z" w:initials="r">
    <w:p w14:paraId="0E5EC58A" w14:textId="1BBF8A37" w:rsidR="002D0EF1" w:rsidRDefault="002D0EF1">
      <w:pPr>
        <w:pStyle w:val="CommentText"/>
      </w:pPr>
      <w:r>
        <w:rPr>
          <w:rStyle w:val="CommentReference"/>
        </w:rPr>
        <w:annotationRef/>
      </w:r>
      <w:r>
        <w:t>We should probably add the maths in here. Jeff, would you be able to do that?</w:t>
      </w:r>
    </w:p>
  </w:comment>
  <w:comment w:id="45" w:author="Unknown Author" w:date="2020-01-15T13:03:00Z" w:initials="">
    <w:p w14:paraId="28762C38" w14:textId="77777777" w:rsidR="002D0EF1" w:rsidRDefault="002D0EF1">
      <w:r>
        <w:rPr>
          <w:rFonts w:ascii="Calibri" w:hAnsi="Calibri"/>
          <w:sz w:val="20"/>
        </w:rPr>
        <w:t>This will require some justification, standard approaches (though poorly justified) using log-linear scaling to calculate targets.</w:t>
      </w:r>
    </w:p>
  </w:comment>
  <w:comment w:id="46" w:author="Joseph Bennett" w:date="2020-01-11T07:23:00Z" w:initials="JB">
    <w:p w14:paraId="1FB287EC" w14:textId="75C88669" w:rsidR="002D0EF1" w:rsidRDefault="002D0EF1">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47" w:author="richard" w:date="2020-03-03T11:25:00Z" w:initials="r">
    <w:p w14:paraId="5704DF23" w14:textId="249B360B" w:rsidR="002D0EF1" w:rsidRDefault="002D0EF1">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51" w:author="richard" w:date="2020-03-03T11:30:00Z" w:initials="r">
    <w:p w14:paraId="03812E7B" w14:textId="110E9DF2" w:rsidR="002D0EF1" w:rsidRDefault="002D0EF1">
      <w:pPr>
        <w:pStyle w:val="CommentText"/>
      </w:pPr>
      <w:r>
        <w:rPr>
          <w:rStyle w:val="CommentReference"/>
        </w:rPr>
        <w:annotationRef/>
      </w:r>
      <w:r>
        <w:t>Will likely need to show reverse order in supp mat?</w:t>
      </w:r>
    </w:p>
  </w:comment>
  <w:comment w:id="52" w:author="Joseph Bennett" w:date="2020-04-14T09:01:00Z" w:initials="JB">
    <w:p w14:paraId="34DACA19" w14:textId="77777777" w:rsidR="00A70CCC" w:rsidRDefault="00A70CCC" w:rsidP="00A70CCC">
      <w:pPr>
        <w:pStyle w:val="CommentText"/>
      </w:pPr>
      <w:r>
        <w:rPr>
          <w:rStyle w:val="CommentReference"/>
        </w:rPr>
        <w:annotationRef/>
      </w:r>
      <w:r>
        <w:t>I’m not totally clear on this table, and wondering if it should go in SI and identify the countries that represent the extremes?</w:t>
      </w:r>
    </w:p>
  </w:comment>
  <w:comment w:id="55" w:author="Jeremy Pittman" w:date="2020-04-24T13:28:00Z" w:initials="JP">
    <w:p w14:paraId="2D385FF6" w14:textId="77777777" w:rsidR="00B857EE" w:rsidRDefault="00B857EE" w:rsidP="00B857EE">
      <w:pPr>
        <w:pStyle w:val="CommentText"/>
      </w:pPr>
      <w:r>
        <w:rPr>
          <w:rStyle w:val="CommentReference"/>
        </w:rPr>
        <w:annotationRef/>
      </w:r>
      <w:r>
        <w:t>I just quoted these all verbatim for now… I think that’s the best way to convey the meaning, but if you want me to rework, just let me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5F4F9D96" w15:done="0"/>
  <w15:commentEx w15:paraId="35C5777D" w15:done="0"/>
  <w15:commentEx w15:paraId="171EC2BE" w15:paraIdParent="35C5777D" w15:done="0"/>
  <w15:commentEx w15:paraId="717D19E5" w15:done="0"/>
  <w15:commentEx w15:paraId="2E994732" w15:done="0"/>
  <w15:commentEx w15:paraId="3D1F8BE5" w15:paraIdParent="2E994732" w15:done="0"/>
  <w15:commentEx w15:paraId="6DB6BF3B" w15:done="0"/>
  <w15:commentEx w15:paraId="050438E1" w15:done="0"/>
  <w15:commentEx w15:paraId="31DC55C9" w15:paraIdParent="050438E1" w15:done="0"/>
  <w15:commentEx w15:paraId="65EC5D82" w15:paraIdParent="050438E1" w15:done="0"/>
  <w15:commentEx w15:paraId="0D828FA9" w15:done="0"/>
  <w15:commentEx w15:paraId="0E925CC4" w15:paraIdParent="0D828FA9" w15:done="0"/>
  <w15:commentEx w15:paraId="64CDED95" w15:done="0"/>
  <w15:commentEx w15:paraId="73A68DE7" w15:paraIdParent="64CDED95" w15:done="0"/>
  <w15:commentEx w15:paraId="62A37BAB" w15:done="0"/>
  <w15:commentEx w15:paraId="4E9DD7E4" w15:paraIdParent="62A37BAB" w15:done="0"/>
  <w15:commentEx w15:paraId="41C9CFB3" w15:done="0"/>
  <w15:commentEx w15:paraId="5F8349E2" w15:paraIdParent="41C9CFB3" w15:done="0"/>
  <w15:commentEx w15:paraId="05866505" w15:done="0"/>
  <w15:commentEx w15:paraId="523F0A47" w15:paraIdParent="05866505" w15:done="0"/>
  <w15:commentEx w15:paraId="364CD33C" w15:done="0"/>
  <w15:commentEx w15:paraId="054B3FFC" w15:done="0"/>
  <w15:commentEx w15:paraId="16F4CE2E" w15:done="0"/>
  <w15:commentEx w15:paraId="4DB89186" w15:done="0"/>
  <w15:commentEx w15:paraId="0C87499A" w15:done="0"/>
  <w15:commentEx w15:paraId="7E8EB4EC" w15:paraIdParent="0C87499A" w15:done="0"/>
  <w15:commentEx w15:paraId="149BA32E" w15:done="0"/>
  <w15:commentEx w15:paraId="18751839" w15:done="0"/>
  <w15:commentEx w15:paraId="4DD25A8C"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34DACA19" w15:done="0"/>
  <w15:commentEx w15:paraId="2D385F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5F4F9D96" w16cid:durableId="224164DE"/>
  <w16cid:commentId w16cid:paraId="35C5777D" w16cid:durableId="21A60B2E"/>
  <w16cid:commentId w16cid:paraId="171EC2BE" w16cid:durableId="223EA98E"/>
  <w16cid:commentId w16cid:paraId="717D19E5" w16cid:durableId="2219CCD4"/>
  <w16cid:commentId w16cid:paraId="2E994732" w16cid:durableId="223FEF26"/>
  <w16cid:commentId w16cid:paraId="3D1F8BE5" w16cid:durableId="22417D6D"/>
  <w16cid:commentId w16cid:paraId="6DB6BF3B" w16cid:durableId="223FF194"/>
  <w16cid:commentId w16cid:paraId="050438E1" w16cid:durableId="2219CCEB"/>
  <w16cid:commentId w16cid:paraId="31DC55C9" w16cid:durableId="22418520"/>
  <w16cid:commentId w16cid:paraId="65EC5D82" w16cid:durableId="224D6A03"/>
  <w16cid:commentId w16cid:paraId="0D828FA9" w16cid:durableId="223FF3FC"/>
  <w16cid:commentId w16cid:paraId="0E925CC4" w16cid:durableId="22417CA4"/>
  <w16cid:commentId w16cid:paraId="64CDED95" w16cid:durableId="223FF3FB"/>
  <w16cid:commentId w16cid:paraId="73A68DE7" w16cid:durableId="2241680C"/>
  <w16cid:commentId w16cid:paraId="62A37BAB" w16cid:durableId="223EBCE6"/>
  <w16cid:commentId w16cid:paraId="4E9DD7E4" w16cid:durableId="22418470"/>
  <w16cid:commentId w16cid:paraId="41C9CFB3" w16cid:durableId="223EBCE5"/>
  <w16cid:commentId w16cid:paraId="5F8349E2" w16cid:durableId="224184E6"/>
  <w16cid:commentId w16cid:paraId="05866505" w16cid:durableId="223FF8F4"/>
  <w16cid:commentId w16cid:paraId="523F0A47" w16cid:durableId="22417E20"/>
  <w16cid:commentId w16cid:paraId="364CD33C" w16cid:durableId="22418714"/>
  <w16cid:commentId w16cid:paraId="054B3FFC" w16cid:durableId="22418730"/>
  <w16cid:commentId w16cid:paraId="16F4CE2E" w16cid:durableId="223FFA27"/>
  <w16cid:commentId w16cid:paraId="4DB89186" w16cid:durableId="2219CD05"/>
  <w16cid:commentId w16cid:paraId="0C87499A" w16cid:durableId="2208922D"/>
  <w16cid:commentId w16cid:paraId="7E8EB4EC" w16cid:durableId="223FFAC1"/>
  <w16cid:commentId w16cid:paraId="149BA32E" w16cid:durableId="2219CE2B"/>
  <w16cid:commentId w16cid:paraId="18751839" w16cid:durableId="22161034"/>
  <w16cid:commentId w16cid:paraId="4DD25A8C" w16cid:durableId="21BDD13E"/>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34DACA19" w16cid:durableId="223FFA6C"/>
  <w16cid:commentId w16cid:paraId="2D385FF6" w16cid:durableId="2264E9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3A64B" w14:textId="77777777" w:rsidR="00AA39A0" w:rsidRDefault="00AA39A0" w:rsidP="0014008B">
      <w:pPr>
        <w:spacing w:after="0" w:line="240" w:lineRule="auto"/>
      </w:pPr>
      <w:r>
        <w:separator/>
      </w:r>
    </w:p>
  </w:endnote>
  <w:endnote w:type="continuationSeparator" w:id="0">
    <w:p w14:paraId="7FAF1003" w14:textId="77777777" w:rsidR="00AA39A0" w:rsidRDefault="00AA39A0"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49802" w14:textId="77777777" w:rsidR="00AA39A0" w:rsidRDefault="00AA39A0" w:rsidP="0014008B">
      <w:pPr>
        <w:spacing w:after="0" w:line="240" w:lineRule="auto"/>
      </w:pPr>
      <w:r>
        <w:separator/>
      </w:r>
    </w:p>
  </w:footnote>
  <w:footnote w:type="continuationSeparator" w:id="0">
    <w:p w14:paraId="5060449F" w14:textId="77777777" w:rsidR="00AA39A0" w:rsidRDefault="00AA39A0"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
    <w15:presenceInfo w15:providerId="None" w15:userId="richard"/>
  </w15:person>
  <w15:person w15:author="Jeffrey Owen Hanson">
    <w15:presenceInfo w15:providerId="None" w15:userId="Jeffrey Owen Hanson"/>
  </w15:person>
  <w15:person w15:author="Joseph Bennett">
    <w15:presenceInfo w15:providerId="Windows Live" w15:userId="f43ab2b5ed2eb486"/>
  </w15:person>
  <w15:person w15:author="Buxton,Rachel">
    <w15:presenceInfo w15:providerId="AD" w15:userId="S-1-5-21-299502267-746137067-1417001333-428832"/>
  </w15:person>
  <w15:person w15:author="Viv Mcshane">
    <w15:presenceInfo w15:providerId="Windows Live" w15:userId="726bcc2aadf18af2"/>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29C2"/>
    <w:rsid w:val="00083E12"/>
    <w:rsid w:val="00086348"/>
    <w:rsid w:val="0009372A"/>
    <w:rsid w:val="000945A2"/>
    <w:rsid w:val="000A0765"/>
    <w:rsid w:val="000A6BFC"/>
    <w:rsid w:val="000A7C0C"/>
    <w:rsid w:val="000B43CC"/>
    <w:rsid w:val="000B71DE"/>
    <w:rsid w:val="000C6DE7"/>
    <w:rsid w:val="000D0256"/>
    <w:rsid w:val="000D0FC5"/>
    <w:rsid w:val="000D23F6"/>
    <w:rsid w:val="000D5A79"/>
    <w:rsid w:val="000E3833"/>
    <w:rsid w:val="000E4F21"/>
    <w:rsid w:val="000E4F8D"/>
    <w:rsid w:val="000E7580"/>
    <w:rsid w:val="000F5F95"/>
    <w:rsid w:val="001055A6"/>
    <w:rsid w:val="001112AC"/>
    <w:rsid w:val="001206B1"/>
    <w:rsid w:val="0012255F"/>
    <w:rsid w:val="00122751"/>
    <w:rsid w:val="00123D81"/>
    <w:rsid w:val="00125231"/>
    <w:rsid w:val="0014008B"/>
    <w:rsid w:val="001402F2"/>
    <w:rsid w:val="00141E2A"/>
    <w:rsid w:val="001421E2"/>
    <w:rsid w:val="001478D6"/>
    <w:rsid w:val="00150A5D"/>
    <w:rsid w:val="00150B58"/>
    <w:rsid w:val="00163175"/>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337F"/>
    <w:rsid w:val="001D4B17"/>
    <w:rsid w:val="001E2D86"/>
    <w:rsid w:val="001E433B"/>
    <w:rsid w:val="001F0D4E"/>
    <w:rsid w:val="001F1C2D"/>
    <w:rsid w:val="00210FAA"/>
    <w:rsid w:val="00222361"/>
    <w:rsid w:val="002225E4"/>
    <w:rsid w:val="00224334"/>
    <w:rsid w:val="00224A65"/>
    <w:rsid w:val="002253D6"/>
    <w:rsid w:val="0022692E"/>
    <w:rsid w:val="0023192A"/>
    <w:rsid w:val="00232E73"/>
    <w:rsid w:val="002342BF"/>
    <w:rsid w:val="00234FAF"/>
    <w:rsid w:val="0023686A"/>
    <w:rsid w:val="00236FB2"/>
    <w:rsid w:val="00241182"/>
    <w:rsid w:val="00242449"/>
    <w:rsid w:val="0024344C"/>
    <w:rsid w:val="002442DE"/>
    <w:rsid w:val="00256E7C"/>
    <w:rsid w:val="0027367F"/>
    <w:rsid w:val="00273856"/>
    <w:rsid w:val="00275D6A"/>
    <w:rsid w:val="00280E10"/>
    <w:rsid w:val="002852B5"/>
    <w:rsid w:val="0028544D"/>
    <w:rsid w:val="00296E1B"/>
    <w:rsid w:val="00297AD4"/>
    <w:rsid w:val="002A0A62"/>
    <w:rsid w:val="002A1C67"/>
    <w:rsid w:val="002A59D9"/>
    <w:rsid w:val="002A60D3"/>
    <w:rsid w:val="002A6810"/>
    <w:rsid w:val="002A790F"/>
    <w:rsid w:val="002A7A72"/>
    <w:rsid w:val="002A7F92"/>
    <w:rsid w:val="002B1CCE"/>
    <w:rsid w:val="002B223F"/>
    <w:rsid w:val="002B72EB"/>
    <w:rsid w:val="002B7824"/>
    <w:rsid w:val="002B7A13"/>
    <w:rsid w:val="002B7BE3"/>
    <w:rsid w:val="002B7C81"/>
    <w:rsid w:val="002C5275"/>
    <w:rsid w:val="002C5916"/>
    <w:rsid w:val="002C70FC"/>
    <w:rsid w:val="002C7FD4"/>
    <w:rsid w:val="002D0EF1"/>
    <w:rsid w:val="002D2271"/>
    <w:rsid w:val="002D22B4"/>
    <w:rsid w:val="002D4DD2"/>
    <w:rsid w:val="002D72CB"/>
    <w:rsid w:val="002E4693"/>
    <w:rsid w:val="002E54D3"/>
    <w:rsid w:val="002E71A9"/>
    <w:rsid w:val="002F1ADC"/>
    <w:rsid w:val="002F23AF"/>
    <w:rsid w:val="002F2E87"/>
    <w:rsid w:val="002F329F"/>
    <w:rsid w:val="002F41D7"/>
    <w:rsid w:val="002F6D7C"/>
    <w:rsid w:val="0030114B"/>
    <w:rsid w:val="00305D1F"/>
    <w:rsid w:val="003067E7"/>
    <w:rsid w:val="0031074F"/>
    <w:rsid w:val="00314AF7"/>
    <w:rsid w:val="00322DA9"/>
    <w:rsid w:val="0032443B"/>
    <w:rsid w:val="00324D4D"/>
    <w:rsid w:val="003331B6"/>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F67"/>
    <w:rsid w:val="003672CE"/>
    <w:rsid w:val="003672D4"/>
    <w:rsid w:val="00371DAF"/>
    <w:rsid w:val="00372915"/>
    <w:rsid w:val="003730C3"/>
    <w:rsid w:val="00374CE3"/>
    <w:rsid w:val="00374E84"/>
    <w:rsid w:val="00377F2F"/>
    <w:rsid w:val="0038114C"/>
    <w:rsid w:val="003816C9"/>
    <w:rsid w:val="0038298A"/>
    <w:rsid w:val="00383533"/>
    <w:rsid w:val="00385D0D"/>
    <w:rsid w:val="00387CF3"/>
    <w:rsid w:val="00390174"/>
    <w:rsid w:val="0039254E"/>
    <w:rsid w:val="0039799C"/>
    <w:rsid w:val="003A02CA"/>
    <w:rsid w:val="003A7123"/>
    <w:rsid w:val="003B199B"/>
    <w:rsid w:val="003B5238"/>
    <w:rsid w:val="003C0D0B"/>
    <w:rsid w:val="003C0EE9"/>
    <w:rsid w:val="003C4183"/>
    <w:rsid w:val="003C4DF2"/>
    <w:rsid w:val="003C5710"/>
    <w:rsid w:val="003C723A"/>
    <w:rsid w:val="003C7C50"/>
    <w:rsid w:val="003D1DC4"/>
    <w:rsid w:val="003E16E7"/>
    <w:rsid w:val="003E1F52"/>
    <w:rsid w:val="003E2D06"/>
    <w:rsid w:val="003F0DC9"/>
    <w:rsid w:val="00401301"/>
    <w:rsid w:val="004013F1"/>
    <w:rsid w:val="004041FC"/>
    <w:rsid w:val="004056A4"/>
    <w:rsid w:val="004118CE"/>
    <w:rsid w:val="00417AB4"/>
    <w:rsid w:val="00417F88"/>
    <w:rsid w:val="00420BD5"/>
    <w:rsid w:val="004238A0"/>
    <w:rsid w:val="00427092"/>
    <w:rsid w:val="00434F2F"/>
    <w:rsid w:val="004421A9"/>
    <w:rsid w:val="00454648"/>
    <w:rsid w:val="00456849"/>
    <w:rsid w:val="00460EB0"/>
    <w:rsid w:val="00471CA3"/>
    <w:rsid w:val="0048124B"/>
    <w:rsid w:val="004832BB"/>
    <w:rsid w:val="004852F0"/>
    <w:rsid w:val="00487A81"/>
    <w:rsid w:val="00490DFB"/>
    <w:rsid w:val="004A0877"/>
    <w:rsid w:val="004A0B36"/>
    <w:rsid w:val="004A2C07"/>
    <w:rsid w:val="004A5EEE"/>
    <w:rsid w:val="004A6B89"/>
    <w:rsid w:val="004B0C98"/>
    <w:rsid w:val="004B2E18"/>
    <w:rsid w:val="004B4D7E"/>
    <w:rsid w:val="004C21A8"/>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27972"/>
    <w:rsid w:val="0053094B"/>
    <w:rsid w:val="00532072"/>
    <w:rsid w:val="0053396D"/>
    <w:rsid w:val="00534F33"/>
    <w:rsid w:val="005358BA"/>
    <w:rsid w:val="00537683"/>
    <w:rsid w:val="00542096"/>
    <w:rsid w:val="00542C89"/>
    <w:rsid w:val="00543E9D"/>
    <w:rsid w:val="005478F6"/>
    <w:rsid w:val="00550CB5"/>
    <w:rsid w:val="00552632"/>
    <w:rsid w:val="00554C96"/>
    <w:rsid w:val="005564A9"/>
    <w:rsid w:val="00556F1E"/>
    <w:rsid w:val="00562FB9"/>
    <w:rsid w:val="00564181"/>
    <w:rsid w:val="005648ED"/>
    <w:rsid w:val="00572248"/>
    <w:rsid w:val="0057233E"/>
    <w:rsid w:val="00572583"/>
    <w:rsid w:val="00573001"/>
    <w:rsid w:val="005731FF"/>
    <w:rsid w:val="00574126"/>
    <w:rsid w:val="00577F65"/>
    <w:rsid w:val="00581285"/>
    <w:rsid w:val="0058186A"/>
    <w:rsid w:val="0058799E"/>
    <w:rsid w:val="005A0054"/>
    <w:rsid w:val="005A04A1"/>
    <w:rsid w:val="005A1A26"/>
    <w:rsid w:val="005A2D04"/>
    <w:rsid w:val="005A4A2C"/>
    <w:rsid w:val="005A6B6D"/>
    <w:rsid w:val="005B02DE"/>
    <w:rsid w:val="005B30D3"/>
    <w:rsid w:val="005D0B50"/>
    <w:rsid w:val="005D1FEA"/>
    <w:rsid w:val="005D2C12"/>
    <w:rsid w:val="005D4502"/>
    <w:rsid w:val="005D7046"/>
    <w:rsid w:val="005D74A8"/>
    <w:rsid w:val="005E00EE"/>
    <w:rsid w:val="005E07C0"/>
    <w:rsid w:val="005E0929"/>
    <w:rsid w:val="005E50C6"/>
    <w:rsid w:val="005E6CDF"/>
    <w:rsid w:val="005E79F9"/>
    <w:rsid w:val="005F2B2C"/>
    <w:rsid w:val="005F2F3B"/>
    <w:rsid w:val="005F3942"/>
    <w:rsid w:val="005F3A1E"/>
    <w:rsid w:val="005F71A7"/>
    <w:rsid w:val="0060097D"/>
    <w:rsid w:val="006100EE"/>
    <w:rsid w:val="00611D8A"/>
    <w:rsid w:val="00617126"/>
    <w:rsid w:val="00617464"/>
    <w:rsid w:val="00620BB3"/>
    <w:rsid w:val="006267BB"/>
    <w:rsid w:val="00631834"/>
    <w:rsid w:val="0063188E"/>
    <w:rsid w:val="006347D6"/>
    <w:rsid w:val="006371C5"/>
    <w:rsid w:val="006416B9"/>
    <w:rsid w:val="006472C7"/>
    <w:rsid w:val="00651FA5"/>
    <w:rsid w:val="0065443F"/>
    <w:rsid w:val="006577C1"/>
    <w:rsid w:val="006625F3"/>
    <w:rsid w:val="00667D15"/>
    <w:rsid w:val="00674956"/>
    <w:rsid w:val="00676D46"/>
    <w:rsid w:val="00682A20"/>
    <w:rsid w:val="006866D5"/>
    <w:rsid w:val="00687F73"/>
    <w:rsid w:val="00692B6A"/>
    <w:rsid w:val="0069315B"/>
    <w:rsid w:val="00696DE2"/>
    <w:rsid w:val="00697DDF"/>
    <w:rsid w:val="006A0722"/>
    <w:rsid w:val="006A0AD4"/>
    <w:rsid w:val="006A1CCE"/>
    <w:rsid w:val="006A29D0"/>
    <w:rsid w:val="006A6B16"/>
    <w:rsid w:val="006A6E5C"/>
    <w:rsid w:val="006B1574"/>
    <w:rsid w:val="006B50E5"/>
    <w:rsid w:val="006B6C4C"/>
    <w:rsid w:val="006C25DF"/>
    <w:rsid w:val="006C6780"/>
    <w:rsid w:val="006D276B"/>
    <w:rsid w:val="006D301B"/>
    <w:rsid w:val="006E0009"/>
    <w:rsid w:val="006E0A9C"/>
    <w:rsid w:val="006E104E"/>
    <w:rsid w:val="006E5CAB"/>
    <w:rsid w:val="006F1286"/>
    <w:rsid w:val="006F526D"/>
    <w:rsid w:val="006F6771"/>
    <w:rsid w:val="006F7C4D"/>
    <w:rsid w:val="007027F6"/>
    <w:rsid w:val="0070423F"/>
    <w:rsid w:val="007073A8"/>
    <w:rsid w:val="00714B22"/>
    <w:rsid w:val="00720A74"/>
    <w:rsid w:val="00720ECD"/>
    <w:rsid w:val="00721BAD"/>
    <w:rsid w:val="00722603"/>
    <w:rsid w:val="0072387D"/>
    <w:rsid w:val="0073298F"/>
    <w:rsid w:val="00737AC5"/>
    <w:rsid w:val="007405CE"/>
    <w:rsid w:val="00740E4C"/>
    <w:rsid w:val="00742864"/>
    <w:rsid w:val="007477A4"/>
    <w:rsid w:val="00752DC3"/>
    <w:rsid w:val="00753720"/>
    <w:rsid w:val="007552F4"/>
    <w:rsid w:val="0075786C"/>
    <w:rsid w:val="00757F63"/>
    <w:rsid w:val="00760B08"/>
    <w:rsid w:val="00761873"/>
    <w:rsid w:val="0076264D"/>
    <w:rsid w:val="00763021"/>
    <w:rsid w:val="007644D2"/>
    <w:rsid w:val="00765436"/>
    <w:rsid w:val="00770331"/>
    <w:rsid w:val="00772BFF"/>
    <w:rsid w:val="0077408C"/>
    <w:rsid w:val="00775268"/>
    <w:rsid w:val="00775A8E"/>
    <w:rsid w:val="007778E4"/>
    <w:rsid w:val="00777BD7"/>
    <w:rsid w:val="00777C16"/>
    <w:rsid w:val="00781230"/>
    <w:rsid w:val="00781355"/>
    <w:rsid w:val="00782808"/>
    <w:rsid w:val="00783B33"/>
    <w:rsid w:val="00785E97"/>
    <w:rsid w:val="00793E48"/>
    <w:rsid w:val="00793F89"/>
    <w:rsid w:val="007A185C"/>
    <w:rsid w:val="007A76EC"/>
    <w:rsid w:val="007A7F46"/>
    <w:rsid w:val="007B1A0F"/>
    <w:rsid w:val="007B1C9E"/>
    <w:rsid w:val="007B235D"/>
    <w:rsid w:val="007B57DB"/>
    <w:rsid w:val="007B5B74"/>
    <w:rsid w:val="007B667D"/>
    <w:rsid w:val="007B7733"/>
    <w:rsid w:val="007C0E8D"/>
    <w:rsid w:val="007C1195"/>
    <w:rsid w:val="007C29BB"/>
    <w:rsid w:val="007C4DB2"/>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42806"/>
    <w:rsid w:val="008461BC"/>
    <w:rsid w:val="00851B8D"/>
    <w:rsid w:val="0085304E"/>
    <w:rsid w:val="00862461"/>
    <w:rsid w:val="008626B3"/>
    <w:rsid w:val="00862791"/>
    <w:rsid w:val="00863C85"/>
    <w:rsid w:val="00867230"/>
    <w:rsid w:val="008727F9"/>
    <w:rsid w:val="0087653D"/>
    <w:rsid w:val="00876DA9"/>
    <w:rsid w:val="0088148A"/>
    <w:rsid w:val="00886614"/>
    <w:rsid w:val="0089293E"/>
    <w:rsid w:val="00896347"/>
    <w:rsid w:val="00897D42"/>
    <w:rsid w:val="00897E1D"/>
    <w:rsid w:val="008A00F3"/>
    <w:rsid w:val="008A02F1"/>
    <w:rsid w:val="008A26E5"/>
    <w:rsid w:val="008A5084"/>
    <w:rsid w:val="008B0D9C"/>
    <w:rsid w:val="008B1850"/>
    <w:rsid w:val="008B6FA5"/>
    <w:rsid w:val="008C03CB"/>
    <w:rsid w:val="008C5FA9"/>
    <w:rsid w:val="008C6E97"/>
    <w:rsid w:val="008C7F20"/>
    <w:rsid w:val="008D024C"/>
    <w:rsid w:val="008D0B33"/>
    <w:rsid w:val="008D2491"/>
    <w:rsid w:val="008D67B6"/>
    <w:rsid w:val="008D6AF7"/>
    <w:rsid w:val="008D6FDD"/>
    <w:rsid w:val="008E04C7"/>
    <w:rsid w:val="008E1D95"/>
    <w:rsid w:val="008E5391"/>
    <w:rsid w:val="008F06DA"/>
    <w:rsid w:val="008F18CE"/>
    <w:rsid w:val="008F23D6"/>
    <w:rsid w:val="008F3589"/>
    <w:rsid w:val="008F4932"/>
    <w:rsid w:val="008F73DA"/>
    <w:rsid w:val="00900BC2"/>
    <w:rsid w:val="00902E0C"/>
    <w:rsid w:val="00903040"/>
    <w:rsid w:val="00905D4C"/>
    <w:rsid w:val="0090640E"/>
    <w:rsid w:val="00907206"/>
    <w:rsid w:val="00910E4F"/>
    <w:rsid w:val="00911E5C"/>
    <w:rsid w:val="00912996"/>
    <w:rsid w:val="009200A4"/>
    <w:rsid w:val="00920A7C"/>
    <w:rsid w:val="00920C52"/>
    <w:rsid w:val="009217D7"/>
    <w:rsid w:val="00921C83"/>
    <w:rsid w:val="00922555"/>
    <w:rsid w:val="00922E86"/>
    <w:rsid w:val="00925330"/>
    <w:rsid w:val="00927503"/>
    <w:rsid w:val="00927736"/>
    <w:rsid w:val="00927C84"/>
    <w:rsid w:val="00932D1A"/>
    <w:rsid w:val="00933CC8"/>
    <w:rsid w:val="0093523C"/>
    <w:rsid w:val="00936A22"/>
    <w:rsid w:val="0093784F"/>
    <w:rsid w:val="00937D0B"/>
    <w:rsid w:val="00940953"/>
    <w:rsid w:val="00941F0E"/>
    <w:rsid w:val="00942DD2"/>
    <w:rsid w:val="00944C54"/>
    <w:rsid w:val="00945124"/>
    <w:rsid w:val="00946FCE"/>
    <w:rsid w:val="009515E1"/>
    <w:rsid w:val="00957547"/>
    <w:rsid w:val="00961AEA"/>
    <w:rsid w:val="00964774"/>
    <w:rsid w:val="00965017"/>
    <w:rsid w:val="009669BF"/>
    <w:rsid w:val="00967FD3"/>
    <w:rsid w:val="009721CF"/>
    <w:rsid w:val="00972CF8"/>
    <w:rsid w:val="00976305"/>
    <w:rsid w:val="00980A1F"/>
    <w:rsid w:val="00981CF9"/>
    <w:rsid w:val="009824DD"/>
    <w:rsid w:val="00983096"/>
    <w:rsid w:val="009852E1"/>
    <w:rsid w:val="00992187"/>
    <w:rsid w:val="00992DBC"/>
    <w:rsid w:val="009A3DEF"/>
    <w:rsid w:val="009A677F"/>
    <w:rsid w:val="009B150D"/>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D7124"/>
    <w:rsid w:val="009E5CA0"/>
    <w:rsid w:val="009E5FDD"/>
    <w:rsid w:val="009E78BC"/>
    <w:rsid w:val="009F0800"/>
    <w:rsid w:val="009F272A"/>
    <w:rsid w:val="009F3679"/>
    <w:rsid w:val="009F4C76"/>
    <w:rsid w:val="009F4CD5"/>
    <w:rsid w:val="009F5E88"/>
    <w:rsid w:val="00A01925"/>
    <w:rsid w:val="00A03015"/>
    <w:rsid w:val="00A0478C"/>
    <w:rsid w:val="00A05063"/>
    <w:rsid w:val="00A0557E"/>
    <w:rsid w:val="00A06661"/>
    <w:rsid w:val="00A07D21"/>
    <w:rsid w:val="00A124C8"/>
    <w:rsid w:val="00A13108"/>
    <w:rsid w:val="00A14D28"/>
    <w:rsid w:val="00A174DA"/>
    <w:rsid w:val="00A309C6"/>
    <w:rsid w:val="00A31357"/>
    <w:rsid w:val="00A32138"/>
    <w:rsid w:val="00A32EC7"/>
    <w:rsid w:val="00A33C22"/>
    <w:rsid w:val="00A43BC1"/>
    <w:rsid w:val="00A43FD6"/>
    <w:rsid w:val="00A45625"/>
    <w:rsid w:val="00A45B5F"/>
    <w:rsid w:val="00A508FD"/>
    <w:rsid w:val="00A523A8"/>
    <w:rsid w:val="00A52B46"/>
    <w:rsid w:val="00A5356F"/>
    <w:rsid w:val="00A53B0E"/>
    <w:rsid w:val="00A545B2"/>
    <w:rsid w:val="00A55D79"/>
    <w:rsid w:val="00A637DF"/>
    <w:rsid w:val="00A656B9"/>
    <w:rsid w:val="00A70097"/>
    <w:rsid w:val="00A70CCC"/>
    <w:rsid w:val="00A7101B"/>
    <w:rsid w:val="00A727AA"/>
    <w:rsid w:val="00A8070F"/>
    <w:rsid w:val="00A82922"/>
    <w:rsid w:val="00A850B8"/>
    <w:rsid w:val="00A85557"/>
    <w:rsid w:val="00A87C15"/>
    <w:rsid w:val="00A90397"/>
    <w:rsid w:val="00AA39A0"/>
    <w:rsid w:val="00AA543F"/>
    <w:rsid w:val="00AB0406"/>
    <w:rsid w:val="00AB17CE"/>
    <w:rsid w:val="00AB218D"/>
    <w:rsid w:val="00AC19E6"/>
    <w:rsid w:val="00AC690B"/>
    <w:rsid w:val="00AC7703"/>
    <w:rsid w:val="00AD0148"/>
    <w:rsid w:val="00AD1119"/>
    <w:rsid w:val="00AD4EB8"/>
    <w:rsid w:val="00AD5029"/>
    <w:rsid w:val="00AE694D"/>
    <w:rsid w:val="00AE6E09"/>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58A1"/>
    <w:rsid w:val="00B5078C"/>
    <w:rsid w:val="00B52EC0"/>
    <w:rsid w:val="00B55932"/>
    <w:rsid w:val="00B561A6"/>
    <w:rsid w:val="00B56E67"/>
    <w:rsid w:val="00B6009D"/>
    <w:rsid w:val="00B60512"/>
    <w:rsid w:val="00B612C6"/>
    <w:rsid w:val="00B61FDD"/>
    <w:rsid w:val="00B63296"/>
    <w:rsid w:val="00B64358"/>
    <w:rsid w:val="00B64676"/>
    <w:rsid w:val="00B671A7"/>
    <w:rsid w:val="00B67F5F"/>
    <w:rsid w:val="00B724D3"/>
    <w:rsid w:val="00B740C4"/>
    <w:rsid w:val="00B7538C"/>
    <w:rsid w:val="00B7603D"/>
    <w:rsid w:val="00B81D6F"/>
    <w:rsid w:val="00B857EE"/>
    <w:rsid w:val="00B85EB7"/>
    <w:rsid w:val="00B90E4F"/>
    <w:rsid w:val="00B9147C"/>
    <w:rsid w:val="00B91896"/>
    <w:rsid w:val="00B9282A"/>
    <w:rsid w:val="00B939EF"/>
    <w:rsid w:val="00B976CB"/>
    <w:rsid w:val="00B97891"/>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E4F85"/>
    <w:rsid w:val="00BE6065"/>
    <w:rsid w:val="00BF0D87"/>
    <w:rsid w:val="00BF1D33"/>
    <w:rsid w:val="00BF53EB"/>
    <w:rsid w:val="00BF5A1D"/>
    <w:rsid w:val="00BF64DF"/>
    <w:rsid w:val="00BF6E2E"/>
    <w:rsid w:val="00C04C3D"/>
    <w:rsid w:val="00C0621E"/>
    <w:rsid w:val="00C06496"/>
    <w:rsid w:val="00C06D10"/>
    <w:rsid w:val="00C06EAD"/>
    <w:rsid w:val="00C12EB0"/>
    <w:rsid w:val="00C16E94"/>
    <w:rsid w:val="00C17956"/>
    <w:rsid w:val="00C202BD"/>
    <w:rsid w:val="00C21D0E"/>
    <w:rsid w:val="00C24289"/>
    <w:rsid w:val="00C27504"/>
    <w:rsid w:val="00C32341"/>
    <w:rsid w:val="00C32A41"/>
    <w:rsid w:val="00C347A9"/>
    <w:rsid w:val="00C35908"/>
    <w:rsid w:val="00C37A8D"/>
    <w:rsid w:val="00C409C8"/>
    <w:rsid w:val="00C40F58"/>
    <w:rsid w:val="00C4145A"/>
    <w:rsid w:val="00C461DD"/>
    <w:rsid w:val="00C47846"/>
    <w:rsid w:val="00C52769"/>
    <w:rsid w:val="00C53FB9"/>
    <w:rsid w:val="00C54795"/>
    <w:rsid w:val="00C55540"/>
    <w:rsid w:val="00C57D48"/>
    <w:rsid w:val="00C616CB"/>
    <w:rsid w:val="00C6463D"/>
    <w:rsid w:val="00C64E7F"/>
    <w:rsid w:val="00C73176"/>
    <w:rsid w:val="00C7450E"/>
    <w:rsid w:val="00C750B3"/>
    <w:rsid w:val="00C77CE3"/>
    <w:rsid w:val="00C77FAF"/>
    <w:rsid w:val="00C803D8"/>
    <w:rsid w:val="00C809C8"/>
    <w:rsid w:val="00C815A1"/>
    <w:rsid w:val="00C84B07"/>
    <w:rsid w:val="00C91083"/>
    <w:rsid w:val="00C9186C"/>
    <w:rsid w:val="00C933E9"/>
    <w:rsid w:val="00C94A17"/>
    <w:rsid w:val="00C96A7A"/>
    <w:rsid w:val="00C96D69"/>
    <w:rsid w:val="00CA1C14"/>
    <w:rsid w:val="00CA2316"/>
    <w:rsid w:val="00CA42E2"/>
    <w:rsid w:val="00CA58D8"/>
    <w:rsid w:val="00CB0730"/>
    <w:rsid w:val="00CC22BD"/>
    <w:rsid w:val="00CC24E1"/>
    <w:rsid w:val="00CC38D3"/>
    <w:rsid w:val="00CC7A9E"/>
    <w:rsid w:val="00CD0074"/>
    <w:rsid w:val="00CD34A3"/>
    <w:rsid w:val="00CD3BA6"/>
    <w:rsid w:val="00CD58F3"/>
    <w:rsid w:val="00CD6D0F"/>
    <w:rsid w:val="00CE0152"/>
    <w:rsid w:val="00CE0868"/>
    <w:rsid w:val="00CE2DB6"/>
    <w:rsid w:val="00CE3C90"/>
    <w:rsid w:val="00CE4CCB"/>
    <w:rsid w:val="00CF2FE0"/>
    <w:rsid w:val="00CF533E"/>
    <w:rsid w:val="00D00E66"/>
    <w:rsid w:val="00D01A4A"/>
    <w:rsid w:val="00D028D0"/>
    <w:rsid w:val="00D14DB2"/>
    <w:rsid w:val="00D15430"/>
    <w:rsid w:val="00D16D7D"/>
    <w:rsid w:val="00D203D9"/>
    <w:rsid w:val="00D25F01"/>
    <w:rsid w:val="00D303BB"/>
    <w:rsid w:val="00D306FB"/>
    <w:rsid w:val="00D31BD2"/>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C4F"/>
    <w:rsid w:val="00D76726"/>
    <w:rsid w:val="00D76ADC"/>
    <w:rsid w:val="00D76ADD"/>
    <w:rsid w:val="00D76D42"/>
    <w:rsid w:val="00D801C4"/>
    <w:rsid w:val="00D82229"/>
    <w:rsid w:val="00D82778"/>
    <w:rsid w:val="00D85E86"/>
    <w:rsid w:val="00D86C45"/>
    <w:rsid w:val="00D86D26"/>
    <w:rsid w:val="00D9009E"/>
    <w:rsid w:val="00D90D45"/>
    <w:rsid w:val="00D90F9C"/>
    <w:rsid w:val="00D92D84"/>
    <w:rsid w:val="00D9414C"/>
    <w:rsid w:val="00DA0438"/>
    <w:rsid w:val="00DA2559"/>
    <w:rsid w:val="00DA28BA"/>
    <w:rsid w:val="00DB075C"/>
    <w:rsid w:val="00DB14BF"/>
    <w:rsid w:val="00DB167F"/>
    <w:rsid w:val="00DB2F11"/>
    <w:rsid w:val="00DB3127"/>
    <w:rsid w:val="00DB3629"/>
    <w:rsid w:val="00DB417E"/>
    <w:rsid w:val="00DC1410"/>
    <w:rsid w:val="00DC486E"/>
    <w:rsid w:val="00DD0298"/>
    <w:rsid w:val="00DD0F9E"/>
    <w:rsid w:val="00DD2BD4"/>
    <w:rsid w:val="00DD4ADA"/>
    <w:rsid w:val="00DD666D"/>
    <w:rsid w:val="00DE0D84"/>
    <w:rsid w:val="00DE115A"/>
    <w:rsid w:val="00DE793D"/>
    <w:rsid w:val="00DF00E5"/>
    <w:rsid w:val="00DF03D0"/>
    <w:rsid w:val="00DF0ABD"/>
    <w:rsid w:val="00DF532F"/>
    <w:rsid w:val="00DF73D8"/>
    <w:rsid w:val="00DF7F0C"/>
    <w:rsid w:val="00E03E70"/>
    <w:rsid w:val="00E05EB1"/>
    <w:rsid w:val="00E070B1"/>
    <w:rsid w:val="00E07580"/>
    <w:rsid w:val="00E13087"/>
    <w:rsid w:val="00E144E9"/>
    <w:rsid w:val="00E21E87"/>
    <w:rsid w:val="00E22935"/>
    <w:rsid w:val="00E278B2"/>
    <w:rsid w:val="00E30373"/>
    <w:rsid w:val="00E330D0"/>
    <w:rsid w:val="00E3385D"/>
    <w:rsid w:val="00E33963"/>
    <w:rsid w:val="00E34C55"/>
    <w:rsid w:val="00E43280"/>
    <w:rsid w:val="00E43581"/>
    <w:rsid w:val="00E43ABF"/>
    <w:rsid w:val="00E47D07"/>
    <w:rsid w:val="00E513BA"/>
    <w:rsid w:val="00E519F6"/>
    <w:rsid w:val="00E52175"/>
    <w:rsid w:val="00E55910"/>
    <w:rsid w:val="00E564AC"/>
    <w:rsid w:val="00E60030"/>
    <w:rsid w:val="00E63DC3"/>
    <w:rsid w:val="00E64A42"/>
    <w:rsid w:val="00E65DCD"/>
    <w:rsid w:val="00E660AC"/>
    <w:rsid w:val="00E7395E"/>
    <w:rsid w:val="00E75D4F"/>
    <w:rsid w:val="00E75E79"/>
    <w:rsid w:val="00E866B1"/>
    <w:rsid w:val="00E8699A"/>
    <w:rsid w:val="00E92C72"/>
    <w:rsid w:val="00E92E88"/>
    <w:rsid w:val="00E92FE9"/>
    <w:rsid w:val="00E93BFB"/>
    <w:rsid w:val="00E95F45"/>
    <w:rsid w:val="00E9690A"/>
    <w:rsid w:val="00EA2023"/>
    <w:rsid w:val="00EA2D36"/>
    <w:rsid w:val="00EA553F"/>
    <w:rsid w:val="00EA7986"/>
    <w:rsid w:val="00EB2EE0"/>
    <w:rsid w:val="00EB5A12"/>
    <w:rsid w:val="00ED2313"/>
    <w:rsid w:val="00ED38FD"/>
    <w:rsid w:val="00ED7C9C"/>
    <w:rsid w:val="00EE3731"/>
    <w:rsid w:val="00EE3F28"/>
    <w:rsid w:val="00EE5BCF"/>
    <w:rsid w:val="00EE6396"/>
    <w:rsid w:val="00EF5AF4"/>
    <w:rsid w:val="00F0720B"/>
    <w:rsid w:val="00F133B0"/>
    <w:rsid w:val="00F1496A"/>
    <w:rsid w:val="00F20A71"/>
    <w:rsid w:val="00F20E1F"/>
    <w:rsid w:val="00F272E0"/>
    <w:rsid w:val="00F27EC2"/>
    <w:rsid w:val="00F31C80"/>
    <w:rsid w:val="00F31EBA"/>
    <w:rsid w:val="00F32CB0"/>
    <w:rsid w:val="00F34130"/>
    <w:rsid w:val="00F3463A"/>
    <w:rsid w:val="00F5142E"/>
    <w:rsid w:val="00F52531"/>
    <w:rsid w:val="00F57C67"/>
    <w:rsid w:val="00F6164B"/>
    <w:rsid w:val="00F64BF2"/>
    <w:rsid w:val="00F7357D"/>
    <w:rsid w:val="00F76B9C"/>
    <w:rsid w:val="00F81C32"/>
    <w:rsid w:val="00F852FD"/>
    <w:rsid w:val="00F90369"/>
    <w:rsid w:val="00F903CE"/>
    <w:rsid w:val="00F90F0F"/>
    <w:rsid w:val="00F9411F"/>
    <w:rsid w:val="00F9436C"/>
    <w:rsid w:val="00F94DD5"/>
    <w:rsid w:val="00F95833"/>
    <w:rsid w:val="00F969F8"/>
    <w:rsid w:val="00F97319"/>
    <w:rsid w:val="00FA3056"/>
    <w:rsid w:val="00FA3E57"/>
    <w:rsid w:val="00FA5368"/>
    <w:rsid w:val="00FA7613"/>
    <w:rsid w:val="00FB0440"/>
    <w:rsid w:val="00FC05FA"/>
    <w:rsid w:val="00FC554C"/>
    <w:rsid w:val="00FC796E"/>
    <w:rsid w:val="00FD07F2"/>
    <w:rsid w:val="00FD4603"/>
    <w:rsid w:val="00FD477F"/>
    <w:rsid w:val="00FD67EE"/>
    <w:rsid w:val="00FE267D"/>
    <w:rsid w:val="00FE2920"/>
    <w:rsid w:val="00FE76AB"/>
    <w:rsid w:val="00FF0421"/>
    <w:rsid w:val="00FF1DA8"/>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74C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678537/92777596" TargetMode="External"/><Relationship Id="rId2" Type="http://schemas.openxmlformats.org/officeDocument/2006/relationships/hyperlink" Target="https://www.iucnredlist.org/species/22685553/93079606" TargetMode="External"/><Relationship Id="rId1" Type="http://schemas.openxmlformats.org/officeDocument/2006/relationships/hyperlink" Target="https://www.cbd.int/doc/c/efb0/1f84/a892b98d2982a829962b6371/wg2020-02-03-en.pdf" TargetMode="External"/><Relationship Id="rId5" Type="http://schemas.openxmlformats.org/officeDocument/2006/relationships/hyperlink" Target="https://www.sciencedirect.com/science/article/pii/S2590332220300439" TargetMode="External"/><Relationship Id="rId4" Type="http://schemas.openxmlformats.org/officeDocument/2006/relationships/hyperlink" Target="https://www.iucnredlist.org/species/2279/938727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2.png"/><Relationship Id="rId18" Type="http://schemas.openxmlformats.org/officeDocument/2006/relationships/hyperlink" Target="https://www.protectedplanet.ne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gadm.or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birdlife.org/datazone/hom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ucnredlist.org/" TargetMode="External"/><Relationship Id="rId23" Type="http://schemas.openxmlformats.org/officeDocument/2006/relationships/image" Target="media/image7.png"/><Relationship Id="rId10" Type="http://schemas.microsoft.com/office/2011/relationships/commentsExtended" Target="commentsExtended.xml"/><Relationship Id="rId19" Type="http://schemas.openxmlformats.org/officeDocument/2006/relationships/hyperlink" Target="https://datacatalog.worldbank.org/dataset/worldwide-governance-indicator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DED13-66F5-4DC2-BC49-F9C57DBB1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27</Pages>
  <Words>12574</Words>
  <Characters>71672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214</cp:revision>
  <dcterms:created xsi:type="dcterms:W3CDTF">2020-04-15T17:13:00Z</dcterms:created>
  <dcterms:modified xsi:type="dcterms:W3CDTF">2020-05-12T17:02:00Z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id="w1m4H5nq"/&gt;&lt;style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