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66CE7061" w:rsidR="007B345C" w:rsidRDefault="005E7775" w:rsidP="00352C50">
      <w:pPr>
        <w:spacing w:line="360" w:lineRule="auto"/>
        <w:jc w:val="center"/>
        <w:rPr>
          <w:rFonts w:ascii="Times New Roman" w:hAnsi="Times New Roman"/>
          <w:b/>
          <w:bCs/>
          <w:sz w:val="44"/>
          <w:szCs w:val="44"/>
          <w:lang w:val="en-US"/>
        </w:rPr>
      </w:pPr>
      <w:ins w:id="0" w:author="Spada, Riccardo" w:date="2026-04-24T10:08:00Z">
        <w:r>
          <w:rPr>
            <w:rFonts w:ascii="Times New Roman" w:hAnsi="Times New Roman"/>
            <w:b/>
            <w:bCs/>
            <w:sz w:val="44"/>
            <w:szCs w:val="44"/>
            <w:lang w:val="en-US"/>
          </w:rPr>
          <w:t>C</w:t>
        </w:r>
      </w:ins>
      <w:ins w:id="1" w:author="Spada, Riccardo" w:date="2026-04-23T16:49:00Z">
        <w:r w:rsidR="0082526E">
          <w:rPr>
            <w:rFonts w:ascii="Times New Roman" w:hAnsi="Times New Roman"/>
            <w:b/>
            <w:bCs/>
            <w:sz w:val="44"/>
            <w:szCs w:val="44"/>
            <w:lang w:val="en-US"/>
          </w:rPr>
          <w:t>ontract</w:t>
        </w:r>
      </w:ins>
      <w:ins w:id="2" w:author="Spada, Riccardo" w:date="2026-04-24T10:08:00Z">
        <w:r>
          <w:rPr>
            <w:rFonts w:ascii="Times New Roman" w:hAnsi="Times New Roman"/>
            <w:b/>
            <w:bCs/>
            <w:sz w:val="44"/>
            <w:szCs w:val="44"/>
            <w:lang w:val="en-US"/>
          </w:rPr>
          <w:t>s</w:t>
        </w:r>
      </w:ins>
      <w:ins w:id="3" w:author="Spada, Riccardo" w:date="2026-04-23T16:49:00Z">
        <w:r w:rsidR="0082526E">
          <w:rPr>
            <w:rFonts w:ascii="Times New Roman" w:hAnsi="Times New Roman"/>
            <w:b/>
            <w:bCs/>
            <w:sz w:val="44"/>
            <w:szCs w:val="44"/>
            <w:lang w:val="en-US"/>
          </w:rPr>
          <w:t xml:space="preserve"> </w:t>
        </w:r>
      </w:ins>
      <w:del w:id="4" w:author="Spada, Riccardo" w:date="2026-04-23T16:49:00Z">
        <w:r w:rsidR="0037483C" w:rsidDel="0082526E">
          <w:rPr>
            <w:rFonts w:ascii="Times New Roman" w:hAnsi="Times New Roman"/>
            <w:b/>
            <w:bCs/>
            <w:sz w:val="44"/>
            <w:szCs w:val="44"/>
            <w:lang w:val="en-US"/>
          </w:rPr>
          <w:delText>Behavioral</w:delText>
        </w:r>
        <w:r w:rsidR="00DD127A" w:rsidDel="0082526E">
          <w:rPr>
            <w:rFonts w:ascii="Times New Roman" w:hAnsi="Times New Roman"/>
            <w:b/>
            <w:bCs/>
            <w:sz w:val="44"/>
            <w:szCs w:val="44"/>
            <w:lang w:val="en-US"/>
          </w:rPr>
          <w:delText xml:space="preserve"> </w:delText>
        </w:r>
        <w:r w:rsidR="00B53661" w:rsidDel="0082526E">
          <w:rPr>
            <w:rFonts w:ascii="Times New Roman" w:hAnsi="Times New Roman"/>
            <w:b/>
            <w:bCs/>
            <w:sz w:val="44"/>
            <w:szCs w:val="44"/>
            <w:lang w:val="en-US"/>
          </w:rPr>
          <w:delText xml:space="preserve">finance tools </w:delText>
        </w:r>
      </w:del>
      <w:r w:rsidR="00B53661">
        <w:rPr>
          <w:rFonts w:ascii="Times New Roman" w:hAnsi="Times New Roman"/>
          <w:b/>
          <w:bCs/>
          <w:sz w:val="44"/>
          <w:szCs w:val="44"/>
          <w:lang w:val="en-US"/>
        </w:rPr>
        <w:t>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del w:id="5" w:author="Spada, Riccardo" w:date="2026-04-23T16:49:00Z">
        <w:r w:rsidR="007B345C" w:rsidRPr="00B53661" w:rsidDel="0082526E">
          <w:rPr>
            <w:rFonts w:ascii="Times New Roman" w:hAnsi="Times New Roman"/>
            <w:b/>
            <w:bCs/>
            <w:sz w:val="44"/>
            <w:szCs w:val="44"/>
            <w:lang w:val="en-US"/>
          </w:rPr>
          <w:delText xml:space="preserve">input </w:delText>
        </w:r>
      </w:del>
      <w:r w:rsidR="007B345C" w:rsidRPr="00B53661">
        <w:rPr>
          <w:rFonts w:ascii="Times New Roman" w:hAnsi="Times New Roman"/>
          <w:b/>
          <w:bCs/>
          <w:sz w:val="44"/>
          <w:szCs w:val="44"/>
          <w:lang w:val="en-US"/>
        </w:rPr>
        <w:t>price risk management</w:t>
      </w:r>
      <w:ins w:id="6" w:author="Spada, Riccardo" w:date="2026-04-23T16:49:00Z">
        <w:r w:rsidR="002D59F4">
          <w:rPr>
            <w:rFonts w:ascii="Times New Roman" w:hAnsi="Times New Roman"/>
            <w:b/>
            <w:bCs/>
            <w:sz w:val="44"/>
            <w:szCs w:val="44"/>
            <w:lang w:val="en-US"/>
          </w:rPr>
          <w:t>.</w:t>
        </w:r>
      </w:ins>
      <w:ins w:id="7" w:author="Spada, Riccardo" w:date="2026-04-23T16:50:00Z">
        <w:r w:rsidR="002D59F4">
          <w:rPr>
            <w:rFonts w:ascii="Times New Roman" w:hAnsi="Times New Roman"/>
            <w:b/>
            <w:bCs/>
            <w:sz w:val="44"/>
            <w:szCs w:val="44"/>
            <w:lang w:val="en-US"/>
          </w:rPr>
          <w:t xml:space="preserve"> Evaluation under different decision theories and framing</w:t>
        </w:r>
        <w:r w:rsidR="00801DC7">
          <w:rPr>
            <w:rFonts w:ascii="Times New Roman" w:hAnsi="Times New Roman"/>
            <w:b/>
            <w:bCs/>
            <w:sz w:val="44"/>
            <w:szCs w:val="44"/>
            <w:lang w:val="en-US"/>
          </w:rPr>
          <w:t>s.</w:t>
        </w:r>
      </w:ins>
      <w:del w:id="8" w:author="Spada, Riccardo" w:date="2026-04-23T16:50:00Z">
        <w:r w:rsidR="007B345C" w:rsidRPr="00B53661" w:rsidDel="002D59F4">
          <w:rPr>
            <w:rFonts w:ascii="Times New Roman" w:hAnsi="Times New Roman"/>
            <w:b/>
            <w:bCs/>
            <w:sz w:val="44"/>
            <w:szCs w:val="44"/>
            <w:lang w:val="en-US"/>
          </w:rPr>
          <w:delText xml:space="preserve"> </w:delText>
        </w:r>
      </w:del>
    </w:p>
    <w:p w14:paraId="6AF25563" w14:textId="09193F09" w:rsidR="007B345C" w:rsidRPr="0027452A" w:rsidRDefault="006C34FC" w:rsidP="6275C7C3">
      <w:pPr>
        <w:autoSpaceDE w:val="0"/>
        <w:autoSpaceDN w:val="0"/>
        <w:adjustRightInd w:val="0"/>
        <w:spacing w:line="360" w:lineRule="auto"/>
        <w:jc w:val="center"/>
        <w:rPr>
          <w:rFonts w:ascii="Times New Roman" w:eastAsiaTheme="minorEastAsia" w:hAnsi="Times New Roman"/>
          <w:lang w:val="en-US"/>
        </w:rPr>
      </w:pPr>
      <w:r w:rsidRPr="0027452A">
        <w:rPr>
          <w:rFonts w:ascii="Times New Roman" w:eastAsiaTheme="minorEastAsia" w:hAnsi="Times New Roman"/>
          <w:lang w:val="en-US"/>
        </w:rPr>
        <w:t>Riccardo Spada</w:t>
      </w:r>
      <w:r w:rsidR="00E54C57" w:rsidRPr="0027452A">
        <w:rPr>
          <w:rFonts w:ascii="Times New Roman" w:eastAsiaTheme="minorEastAsia" w:hAnsi="Times New Roman"/>
          <w:vertAlign w:val="superscript"/>
          <w:lang w:val="en-US"/>
        </w:rPr>
        <w:t>1</w:t>
      </w:r>
      <w:r w:rsidR="00E03D65" w:rsidRPr="0027452A">
        <w:rPr>
          <w:rFonts w:ascii="Times New Roman" w:eastAsiaTheme="minorEastAsia" w:hAnsi="Times New Roman"/>
          <w:lang w:val="en-US"/>
        </w:rPr>
        <w:t xml:space="preserve">, </w:t>
      </w:r>
      <w:r w:rsidR="00FB10C9" w:rsidRPr="0027452A">
        <w:rPr>
          <w:rFonts w:ascii="Times New Roman" w:eastAsiaTheme="minorEastAsia" w:hAnsi="Times New Roman"/>
          <w:lang w:val="en-US"/>
        </w:rPr>
        <w:t xml:space="preserve">Lukas </w:t>
      </w:r>
      <w:r w:rsidR="516F4782" w:rsidRPr="0027452A">
        <w:rPr>
          <w:rFonts w:ascii="Times New Roman" w:eastAsiaTheme="minorEastAsia" w:hAnsi="Times New Roman"/>
          <w:lang w:val="en-US"/>
        </w:rPr>
        <w:t>Å</w:t>
      </w:r>
      <w:r w:rsidR="00FB10C9" w:rsidRPr="0027452A">
        <w:rPr>
          <w:rFonts w:ascii="Times New Roman" w:eastAsiaTheme="minorEastAsia" w:hAnsi="Times New Roman"/>
          <w:lang w:val="en-US"/>
        </w:rPr>
        <w:t>kerman</w:t>
      </w:r>
      <w:r w:rsidR="00FB10C9" w:rsidRPr="0027452A">
        <w:rPr>
          <w:rFonts w:ascii="Times New Roman" w:eastAsiaTheme="minorEastAsia" w:hAnsi="Times New Roman"/>
          <w:vertAlign w:val="superscript"/>
          <w:lang w:val="en-US"/>
        </w:rPr>
        <w:t>2</w:t>
      </w:r>
      <w:r w:rsidR="00FB10C9" w:rsidRPr="0027452A">
        <w:rPr>
          <w:rFonts w:ascii="Times New Roman" w:eastAsiaTheme="minorEastAsia" w:hAnsi="Times New Roman"/>
          <w:lang w:val="en-US"/>
        </w:rPr>
        <w:t xml:space="preserve">, </w:t>
      </w:r>
      <w:r w:rsidR="00150875" w:rsidRPr="0027452A">
        <w:rPr>
          <w:rFonts w:ascii="Times New Roman" w:eastAsiaTheme="minorEastAsia" w:hAnsi="Times New Roman"/>
          <w:lang w:val="en-US"/>
        </w:rPr>
        <w:t>Simone Cerroni</w:t>
      </w:r>
      <w:r w:rsidR="00070684" w:rsidRPr="0027452A">
        <w:rPr>
          <w:rFonts w:ascii="Times New Roman" w:eastAsiaTheme="minorEastAsia" w:hAnsi="Times New Roman"/>
          <w:vertAlign w:val="superscript"/>
          <w:lang w:val="en-US"/>
        </w:rPr>
        <w:t>3,4</w:t>
      </w:r>
      <w:r w:rsidR="00150875" w:rsidRPr="0027452A">
        <w:rPr>
          <w:rFonts w:ascii="Times New Roman" w:eastAsiaTheme="minorEastAsia" w:hAnsi="Times New Roman"/>
          <w:lang w:val="en-US"/>
        </w:rPr>
        <w:t xml:space="preserve">, </w:t>
      </w:r>
      <w:r w:rsidR="2F1FF526" w:rsidRPr="0027452A">
        <w:rPr>
          <w:rFonts w:ascii="Times New Roman" w:eastAsiaTheme="minorEastAsia" w:hAnsi="Times New Roman"/>
          <w:lang w:val="en-US"/>
        </w:rPr>
        <w:t xml:space="preserve">Miranda </w:t>
      </w:r>
      <w:r w:rsidR="008E26A0" w:rsidRPr="0027452A">
        <w:rPr>
          <w:rFonts w:ascii="Times New Roman" w:eastAsiaTheme="minorEastAsia" w:hAnsi="Times New Roman"/>
          <w:lang w:val="en-US"/>
        </w:rPr>
        <w:t xml:space="preserve">P.M. </w:t>
      </w:r>
      <w:r w:rsidR="2F1FF526" w:rsidRPr="0027452A">
        <w:rPr>
          <w:rFonts w:ascii="Times New Roman" w:eastAsiaTheme="minorEastAsia" w:hAnsi="Times New Roman"/>
          <w:lang w:val="en-US"/>
        </w:rPr>
        <w:t>Meuwissen</w:t>
      </w:r>
      <w:r w:rsidR="2F1FF526" w:rsidRPr="0027452A">
        <w:rPr>
          <w:rFonts w:ascii="Times New Roman" w:eastAsiaTheme="minorEastAsia" w:hAnsi="Times New Roman"/>
          <w:vertAlign w:val="superscript"/>
          <w:lang w:val="en-US"/>
        </w:rPr>
        <w:t>1</w:t>
      </w:r>
      <w:r w:rsidR="2F1FF526" w:rsidRPr="0027452A">
        <w:rPr>
          <w:rFonts w:ascii="Times New Roman" w:eastAsiaTheme="minorEastAsia" w:hAnsi="Times New Roman"/>
          <w:lang w:val="en-US"/>
        </w:rPr>
        <w:t xml:space="preserve">, </w:t>
      </w:r>
      <w:r w:rsidR="00C6447E" w:rsidRPr="0027452A">
        <w:rPr>
          <w:rFonts w:ascii="Times New Roman" w:eastAsiaTheme="minorEastAsia" w:hAnsi="Times New Roman"/>
          <w:lang w:val="en-US"/>
        </w:rPr>
        <w:t xml:space="preserve">Laura </w:t>
      </w:r>
      <w:r w:rsidR="00774265" w:rsidRPr="0027452A">
        <w:rPr>
          <w:rFonts w:ascii="Times New Roman" w:eastAsiaTheme="minorEastAsia" w:hAnsi="Times New Roman"/>
          <w:lang w:val="en-US"/>
        </w:rPr>
        <w:t>Moritz</w:t>
      </w:r>
      <w:r w:rsidR="00070684" w:rsidRPr="0027452A">
        <w:rPr>
          <w:rFonts w:ascii="Times New Roman" w:eastAsiaTheme="minorEastAsia" w:hAnsi="Times New Roman"/>
          <w:vertAlign w:val="superscript"/>
          <w:lang w:val="en-US"/>
        </w:rPr>
        <w:t>3</w:t>
      </w:r>
      <w:r w:rsidR="00774265" w:rsidRPr="0027452A">
        <w:rPr>
          <w:rFonts w:ascii="Times New Roman" w:eastAsiaTheme="minorEastAsia" w:hAnsi="Times New Roman"/>
          <w:lang w:val="en-US"/>
        </w:rPr>
        <w:t>,</w:t>
      </w:r>
      <w:r w:rsidR="009B683F" w:rsidRPr="0027452A">
        <w:rPr>
          <w:rFonts w:ascii="Times New Roman" w:eastAsiaTheme="minorEastAsia" w:hAnsi="Times New Roman"/>
          <w:lang w:val="en-US"/>
        </w:rPr>
        <w:t xml:space="preserve"> </w:t>
      </w:r>
      <w:r w:rsidR="00E50976" w:rsidRPr="0027452A">
        <w:rPr>
          <w:rFonts w:ascii="Times New Roman" w:eastAsiaTheme="minorEastAsia" w:hAnsi="Times New Roman"/>
          <w:lang w:val="en-US"/>
        </w:rPr>
        <w:t>Jens Rommel</w:t>
      </w:r>
      <w:r w:rsidR="00E50976" w:rsidRPr="0027452A">
        <w:rPr>
          <w:rFonts w:ascii="Times New Roman" w:eastAsiaTheme="minorEastAsia" w:hAnsi="Times New Roman"/>
          <w:vertAlign w:val="superscript"/>
          <w:lang w:val="en-US"/>
        </w:rPr>
        <w:t>2</w:t>
      </w:r>
      <w:r w:rsidR="00E50976" w:rsidRPr="0027452A">
        <w:rPr>
          <w:rFonts w:ascii="Times New Roman" w:eastAsiaTheme="minorEastAsia" w:hAnsi="Times New Roman"/>
          <w:lang w:val="en-US"/>
        </w:rPr>
        <w:t xml:space="preserve">, </w:t>
      </w:r>
      <w:r w:rsidR="00E03D65" w:rsidRPr="0027452A">
        <w:rPr>
          <w:rFonts w:ascii="Times New Roman" w:eastAsiaTheme="minorEastAsia" w:hAnsi="Times New Roman"/>
          <w:lang w:val="en-US"/>
        </w:rPr>
        <w:t>Tobias Dalhaus</w:t>
      </w:r>
      <w:r w:rsidR="00C234CA" w:rsidRPr="0027452A">
        <w:rPr>
          <w:rFonts w:ascii="Times New Roman" w:eastAsiaTheme="minorEastAsia" w:hAnsi="Times New Roman"/>
          <w:vertAlign w:val="superscript"/>
          <w:lang w:val="en-US"/>
        </w:rPr>
        <w:t>1</w:t>
      </w:r>
      <w:r w:rsidR="00070684" w:rsidRPr="0027452A">
        <w:rPr>
          <w:rFonts w:ascii="Times New Roman" w:eastAsiaTheme="minorEastAsia" w:hAnsi="Times New Roman"/>
          <w:vertAlign w:val="superscript"/>
          <w:lang w:val="en-US"/>
        </w:rPr>
        <w:t>,5</w:t>
      </w:r>
    </w:p>
    <w:p w14:paraId="5777E6F2" w14:textId="61BFC9D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w:t>
      </w:r>
      <w:r w:rsidR="0027452A">
        <w:rPr>
          <w:rFonts w:ascii="Times New Roman" w:eastAsiaTheme="minorHAnsi" w:hAnsi="Times New Roman"/>
          <w:sz w:val="20"/>
          <w:lang w:val="en-US"/>
        </w:rPr>
        <w:t xml:space="preserve"> </w:t>
      </w:r>
      <w:r w:rsidR="0027452A" w:rsidRPr="001A38F1">
        <w:rPr>
          <w:rFonts w:ascii="Times New Roman" w:eastAsiaTheme="minorHAnsi" w:hAnsi="Times New Roman"/>
          <w:sz w:val="20"/>
          <w:lang w:val="en-US"/>
        </w:rPr>
        <w:t>Wageningen</w:t>
      </w:r>
      <w:r w:rsidR="0027452A">
        <w:rPr>
          <w:rFonts w:ascii="Times New Roman" w:eastAsiaTheme="minorHAnsi" w:hAnsi="Times New Roman"/>
          <w:sz w:val="20"/>
          <w:lang w:val="en-US"/>
        </w:rPr>
        <w:t>,</w:t>
      </w:r>
      <w:r w:rsidR="00A92B54" w:rsidRPr="001A38F1">
        <w:rPr>
          <w:rFonts w:ascii="Times New Roman" w:eastAsiaTheme="minorHAnsi" w:hAnsi="Times New Roman"/>
          <w:sz w:val="20"/>
          <w:lang w:val="en-US"/>
        </w:rPr>
        <w:t xml:space="preserve"> Netherlands</w:t>
      </w:r>
    </w:p>
    <w:p w14:paraId="0D0F8F17" w14:textId="0647E954"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w:t>
      </w:r>
      <w:r w:rsidR="0027452A">
        <w:rPr>
          <w:rFonts w:ascii="Times New Roman" w:eastAsiaTheme="minorEastAsia" w:hAnsi="Times New Roman"/>
          <w:sz w:val="20"/>
          <w:lang w:val="en-US"/>
        </w:rPr>
        <w:t xml:space="preserve"> Uppsala,</w:t>
      </w:r>
      <w:r w:rsidR="006F7A6B" w:rsidRPr="001A38F1">
        <w:rPr>
          <w:rFonts w:ascii="Times New Roman" w:eastAsiaTheme="minorEastAsia" w:hAnsi="Times New Roman"/>
          <w:sz w:val="20"/>
          <w:lang w:val="en-US"/>
        </w:rPr>
        <w:t xml:space="preserve"> Sweden</w:t>
      </w:r>
    </w:p>
    <w:p w14:paraId="423592B9" w14:textId="0A3093BB"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 xml:space="preserve">Center Agriculture Food Environment (C3A), University of Trento, </w:t>
      </w:r>
      <w:r w:rsidR="0027452A">
        <w:rPr>
          <w:rFonts w:ascii="Times New Roman" w:eastAsiaTheme="minorEastAsia" w:hAnsi="Times New Roman"/>
          <w:sz w:val="20"/>
          <w:lang w:val="en-US"/>
        </w:rPr>
        <w:t xml:space="preserve">Trento, </w:t>
      </w:r>
      <w:r w:rsidR="00FC772B" w:rsidRPr="001A38F1">
        <w:rPr>
          <w:rFonts w:ascii="Times New Roman" w:eastAsiaTheme="minorEastAsia" w:hAnsi="Times New Roman"/>
          <w:sz w:val="20"/>
          <w:lang w:val="en-US"/>
        </w:rPr>
        <w:t>Italy</w:t>
      </w:r>
    </w:p>
    <w:p w14:paraId="6B19DAFB" w14:textId="6BAA15CD"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 xml:space="preserve">Department of Economics and Management, University of Trento, </w:t>
      </w:r>
      <w:r w:rsidR="0027452A">
        <w:rPr>
          <w:rFonts w:ascii="Times New Roman" w:eastAsiaTheme="minorEastAsia" w:hAnsi="Times New Roman"/>
          <w:sz w:val="20"/>
          <w:lang w:val="en-US"/>
        </w:rPr>
        <w:t xml:space="preserve">Trento, </w:t>
      </w:r>
      <w:r w:rsidR="00873CFF" w:rsidRPr="001A38F1">
        <w:rPr>
          <w:rFonts w:ascii="Times New Roman" w:eastAsiaTheme="minorEastAsia" w:hAnsi="Times New Roman"/>
          <w:sz w:val="20"/>
          <w:lang w:val="en-US"/>
        </w:rPr>
        <w:t>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proofErr w:type="spellStart"/>
      <w:r w:rsidRPr="007F06F1">
        <w:lastRenderedPageBreak/>
        <w:t>Introduction</w:t>
      </w:r>
      <w:proofErr w:type="spellEnd"/>
    </w:p>
    <w:p w14:paraId="4134A819" w14:textId="61601409"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DE4711">
        <w:rPr>
          <w:rFonts w:ascii="Times New Roman" w:eastAsiaTheme="minorEastAsia" w:hAnsi="Times New Roman"/>
          <w:lang w:val="en-US"/>
        </w:rPr>
        <w:t xml:space="preserve"> (N)</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period","URL":"https://www.ifastat.org/consumption/fertilizer-use-by-crop","author":[{"family":"IFA","given":""}],"issued":{"date-parts":[["2022"]]}}}],"schema":"https://github.com/citation-style-language/schema/raw/master/csl-citation.json"}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6B2B27">
        <w:rPr>
          <w:rFonts w:ascii="Times New Roman" w:eastAsiaTheme="minorEastAsia" w:hAnsi="Times New Roman"/>
          <w:lang w:val="en-US"/>
        </w:rPr>
        <w:t xml:space="preserve">price shocks caused by recent geopolitical crises </w:t>
      </w:r>
      <w:r w:rsidR="00D937D2" w:rsidRPr="6275C7C3">
        <w:rPr>
          <w:rFonts w:ascii="Times New Roman" w:eastAsiaTheme="minorEastAsia" w:hAnsi="Times New Roman"/>
          <w:lang w:val="en-US"/>
        </w:rPr>
        <w:t xml:space="preserve">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6E5DF7A" w14:textId="77777777" w:rsidR="000214D4"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1458D5" w:rsidRPr="000214D4">
        <w:rPr>
          <w:lang w:val="en-GB"/>
        </w:rPr>
        <w:t xml:space="preserve">But farmers’ adoption of such tools is lower than what would be expected from utility-maximizing </w:t>
      </w:r>
      <w:proofErr w:type="spellStart"/>
      <w:r w:rsidR="001458D5" w:rsidRPr="000214D4">
        <w:rPr>
          <w:lang w:val="en-GB"/>
        </w:rPr>
        <w:t>behavior</w:t>
      </w:r>
      <w:proofErr w:type="spellEnd"/>
      <w:r w:rsidR="001458D5" w:rsidRPr="000214D4">
        <w:rPr>
          <w:lang w:val="en-GB"/>
        </w:rPr>
        <w:t xml:space="preserve"> of a risk-averse decision-maker</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p>
    <w:p w14:paraId="095ADACA" w14:textId="5BD1CDFD" w:rsidR="002B33A1" w:rsidRDefault="002B33A1" w:rsidP="6275C7C3">
      <w:pPr>
        <w:autoSpaceDE w:val="0"/>
        <w:autoSpaceDN w:val="0"/>
        <w:adjustRightInd w:val="0"/>
        <w:spacing w:line="360" w:lineRule="auto"/>
        <w:jc w:val="both"/>
        <w:rPr>
          <w:rFonts w:ascii="Times New Roman" w:eastAsiaTheme="minorEastAsia" w:hAnsi="Times New Roman"/>
          <w:lang w:val="en-US"/>
        </w:rPr>
      </w:pPr>
      <w:r w:rsidRPr="002B33A1">
        <w:rPr>
          <w:rFonts w:ascii="Times New Roman" w:eastAsiaTheme="minorEastAsia" w:hAnsi="Times New Roman"/>
          <w:lang w:val="en-US"/>
        </w:rPr>
        <w:t xml:space="preserve">Many farmers’ decisions deviate from pure profit maximization and are better explained by considering risk preferences by using an expected utility framework, such as fertilizer decision </w:t>
      </w:r>
      <w:r w:rsidR="00A935DC">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{"citationID":"a2AFCpVN","properties":{"formattedCitation":"(Moritz et al., 2026)","plainCitation":"(Moritz et al., 2026)","noteIndex":0},"citationItems":[{"id":128946,"uris":["http://zotero.org/users/14812719/items/9L9TSCZ4"],"itemData":{"id":128946,"type":"article-journal","abstract":"Fertilizer management decisions entail significant economic and environmental implications at the farm and global levels. However, both underuse and overuse of fertilizers often occur, deviating from the economically optimal use. This raises the question of why non-optimal fertilizer behavior persists. One possible explanation is the influence of behavioral factors on farmers' decision-making processes. Therefore, we conducted a systematic review of behavioral factors in decision-making under risk and uncertainty, focusing on their association with fertilizer decisions in high-income countries. Fertilizer management decisions are inherently risky due to the presence of different sources of uncertainty, such as fertilizer prices, crop yields, and output prices. Our review of 64 peer-reviewed articles shows that most research focuses exclusively on farmers’ risk preferences, often using expected utility theory. Few notable exceptions incorporate broader behavioral considerations. Our findings highlight the need for future research that extends beyond risk preferences and incorporates non-standard decision theories into fertilizer decision models. This could help explain some of the non-optimal fertilizer behaviors observed in practice. Finally, we emphasize the importance of combining primary data-driven behavioral research with secondary data to create a more comprehensive understanding of fertilizer decision-making. These insights may be applicable to other decision-making within and beyond agriculture.","container-title":"Journal of Behavioral and Experimental Economics","DOI":"10.1016/j.socec.2026.102524","ISSN":"2214-8043","journalAbbreviation":"Journal of Behavioral and Experimental Economics","page":"102524","source":"ScienceDirect","title":"Risk preferences and other (ignored) behavioral factors in fertilizer management decisions: A systematic literature review","title-short":"Risk preferences and other (ignored) behavioral factors in fertilizer management decisions","volume":"121","author":[{"family":"Moritz","given":"Laura"},{"family":"Spada","given":"Riccardo"},{"family":"Rommel","given":"Jens"},{"family":"Dalhaus","given":"Tobias"},{"family":"Cerroni","given":"Simone"}],"issued":{"date-parts":[["2026",3,1]]}}}],"schema":"https://github.com/citation-style-language/schema/raw/master/csl-citation.json"} </w:instrText>
      </w:r>
      <w:r w:rsidR="00A935DC">
        <w:rPr>
          <w:rFonts w:ascii="Times New Roman" w:eastAsiaTheme="minorEastAsia" w:hAnsi="Times New Roman"/>
          <w:lang w:val="en-US"/>
        </w:rPr>
        <w:fldChar w:fldCharType="separate"/>
      </w:r>
      <w:r w:rsidR="00A935DC" w:rsidRPr="00A935DC">
        <w:rPr>
          <w:rFonts w:ascii="Times New Roman" w:eastAsiaTheme="minorEastAsia" w:hAnsi="Times New Roman"/>
          <w:lang w:val="en-GB"/>
        </w:rPr>
        <w:t>(Moritz et al., 2026)</w:t>
      </w:r>
      <w:r w:rsidR="00A935DC">
        <w:rPr>
          <w:rFonts w:ascii="Times New Roman" w:eastAsiaTheme="minorEastAsia" w:hAnsi="Times New Roman"/>
          <w:lang w:val="en-US"/>
        </w:rPr>
        <w:fldChar w:fldCharType="end"/>
      </w:r>
      <w:r w:rsidRPr="002B33A1">
        <w:rPr>
          <w:rFonts w:ascii="Times New Roman" w:eastAsiaTheme="minorEastAsia" w:hAnsi="Times New Roman"/>
          <w:lang w:val="en-US"/>
        </w:rPr>
        <w:t>. Nonetheless, a growing body of empirical evidence shows that farmers’ choices often depart from the assumptions of Expected Utility Theory (EUT). For example, producers display loss aversion and probability weighting</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{"citationID":"AYevxvFN","properties":{"formattedCitation":"(Finger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E63B57">
        <w:rPr>
          <w:rFonts w:ascii="Times New Roman" w:eastAsiaTheme="minorEastAsia" w:hAnsi="Times New Roman"/>
          <w:lang w:val="en-US"/>
        </w:rPr>
        <w:fldChar w:fldCharType="separate"/>
      </w:r>
      <w:r w:rsidR="00E63B57" w:rsidRPr="00E63B57">
        <w:rPr>
          <w:rFonts w:ascii="Times New Roman" w:eastAsiaTheme="minorEastAsia" w:hAnsi="Times New Roman"/>
          <w:lang w:val="en-GB"/>
        </w:rPr>
        <w:t>(Finger et al., 2024)</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xml:space="preserve">, consistent with Cumulative Prospect Theory (CPT)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{"citationID":"1pLwEpGz","properties":{"formattedCitation":"(Tversky &amp; Kahneman, 1992)","plainCitation":"(Tversky &amp; Kahneman, 1992)","noteIndex":0},"citationItems":[{"id":126903,"uris":["http://zotero.org/groups/5657987/items/W3X9I2VZ"],"itemData":{"id":126903,"type":"article-journal","container-title":"Journal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(Tversky &amp; Kahneman, 1992)</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Additionally, adoption decisions might be narrowly framed as stand-alone investments</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{"citationID":"PhiAeNJV","properties":{"formattedCitation":"(Barberis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(Barberis et al., 2006)</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instead of a risk management strategy within a broader farm portfolio (broad framing). Therefore, CPT has been effectively used to better explain adoption decisions of risk management tools</w:t>
      </w:r>
      <w:r w:rsidR="00D14D69">
        <w:rPr>
          <w:rFonts w:ascii="Times New Roman" w:eastAsiaTheme="minorEastAsia" w:hAnsi="Times New Roman"/>
          <w:lang w:val="en-US"/>
        </w:rPr>
        <w:t xml:space="preserve"> </w:t>
      </w:r>
      <w:r w:rsidR="00766251">
        <w:rPr>
          <w:rFonts w:ascii="Times New Roman" w:eastAsiaTheme="minorEastAsia" w:hAnsi="Times New Roman"/>
          <w:lang w:val="en-US"/>
        </w:rPr>
        <w:fldChar w:fldCharType="begin"/>
      </w:r>
      <w:r w:rsidR="00537D47">
        <w:rPr>
          <w:rFonts w:ascii="Times New Roman" w:eastAsiaTheme="minorEastAsia" w:hAnsi="Times New Roman"/>
          <w:lang w:val="en-US"/>
        </w:rPr>
        <w:instrText xml:space="preserve"> ADDIN ZOTERO_ITEM CSL_CITATION {"citationID":"9nghwunZ","properties":{"unsorted":true,"formattedCitation":"(Mattos et al., 2008; Babcock, 2015)","plainCitation":"(Mattos et al., 2008; Babcock, 2015)","noteIndex":0},"citationItems":[{"id":116994,"uris":["http://zotero.org/groups/5760356/items/TYIXDR84"],"itemData":{"id":116994,"type":"article-journal","abstract":"We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w:instrText>
      </w:r>
      <w:r w:rsidR="00537D47">
        <w:rPr>
          <w:rFonts w:ascii="Times New Roman" w:eastAsiaTheme="minorEastAsia" w:hAnsi="Times New Roman" w:hint="eastAsia"/>
          <w:lang w:val="en-US"/>
        </w:rPr>
        <w:instrText>ved crop insurance coverage choices. When crop insurance is framed as a tool to manage farm risk then optimal choices under prospect theory are not consistent with observed choices. If crop insurance is framed as a stand</w:instrText>
      </w:r>
      <w:r w:rsidR="00537D47">
        <w:rPr>
          <w:rFonts w:ascii="Times New Roman" w:eastAsiaTheme="minorEastAsia" w:hAnsi="Times New Roman" w:hint="eastAsia"/>
          <w:lang w:val="en-US"/>
        </w:rPr>
        <w:instrText>‐</w:instrText>
      </w:r>
      <w:r w:rsidR="00537D47">
        <w:rPr>
          <w:rFonts w:ascii="Times New Roman" w:eastAsiaTheme="minorEastAsia" w:hAnsi="Times New Roman" w:hint="eastAsia"/>
          <w:lang w:val="en-US"/>
        </w:rPr>
        <w:instrText>alone investment where a loss is f</w:instrText>
      </w:r>
      <w:r w:rsidR="00537D47">
        <w:rPr>
          <w:rFonts w:ascii="Times New Roman" w:eastAsiaTheme="minorEastAsia" w:hAnsi="Times New Roman"/>
          <w:lang w:val="en-US"/>
        </w:rPr>
        <w:instrText xml:space="preserve">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766251">
        <w:rPr>
          <w:rFonts w:ascii="Times New Roman" w:eastAsiaTheme="minorEastAsia" w:hAnsi="Times New Roman"/>
          <w:lang w:val="en-US"/>
        </w:rPr>
        <w:fldChar w:fldCharType="separate"/>
      </w:r>
      <w:r w:rsidR="00537D47" w:rsidRPr="007E461A">
        <w:rPr>
          <w:rFonts w:ascii="Times New Roman" w:eastAsiaTheme="minorEastAsia" w:hAnsi="Times New Roman"/>
          <w:lang w:val="en-GB"/>
        </w:rPr>
        <w:t>(Mattos et al., 2008; Babcock, 2015)</w:t>
      </w:r>
      <w:r w:rsidR="00766251">
        <w:rPr>
          <w:rFonts w:ascii="Times New Roman" w:eastAsiaTheme="minorEastAsia" w:hAnsi="Times New Roman"/>
          <w:lang w:val="en-US"/>
        </w:rPr>
        <w:fldChar w:fldCharType="end"/>
      </w:r>
      <w:r w:rsidRPr="00D14D69">
        <w:rPr>
          <w:rFonts w:ascii="Times New Roman" w:eastAsiaTheme="minorEastAsia" w:hAnsi="Times New Roman"/>
          <w:lang w:val="en-GB"/>
        </w:rPr>
        <w:t xml:space="preserve">. </w:t>
      </w:r>
      <w:r w:rsidRPr="002B33A1">
        <w:rPr>
          <w:rFonts w:ascii="Times New Roman" w:eastAsiaTheme="minorEastAsia" w:hAnsi="Times New Roman"/>
          <w:lang w:val="en-US"/>
        </w:rPr>
        <w:t>Further, agricultural commodity price risk management literature focuses mainly on output prices</w:t>
      </w:r>
      <w:r w:rsidR="0010774D">
        <w:rPr>
          <w:rFonts w:ascii="Times New Roman" w:eastAsiaTheme="minorEastAsia" w:hAnsi="Times New Roman"/>
          <w:lang w:val="en-US"/>
        </w:rPr>
        <w:t xml:space="preserve"> </w:t>
      </w:r>
      <w:commentRangeStart w:id="9"/>
      <w:r w:rsidR="0010774D">
        <w:rPr>
          <w:rFonts w:ascii="Times New Roman" w:eastAsiaTheme="minorEastAsia" w:hAnsi="Times New Roman"/>
          <w:lang w:val="en-US"/>
        </w:rPr>
        <w:fldChar w:fldCharType="begin"/>
      </w:r>
      <w:r w:rsidR="0010774D">
        <w:rPr>
          <w:rFonts w:ascii="Times New Roman" w:eastAsiaTheme="minorEastAsia" w:hAnsi="Times New Roman"/>
          <w:lang w:val="en-US"/>
        </w:rPr>
        <w:instrText xml:space="preserve"> ADDIN ZOTERO_ITEM CSL_CITATION {"citationID":"cNw7gGAf","properties":{"formattedCitation":"(Spada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10774D">
        <w:rPr>
          <w:rFonts w:ascii="Times New Roman" w:eastAsiaTheme="minorEastAsia" w:hAnsi="Times New Roman"/>
          <w:lang w:val="en-US"/>
        </w:rPr>
        <w:fldChar w:fldCharType="separate"/>
      </w:r>
      <w:r w:rsidR="0010774D" w:rsidRPr="00D14D69">
        <w:rPr>
          <w:rFonts w:ascii="Times New Roman" w:eastAsiaTheme="minorEastAsia" w:hAnsi="Times New Roman"/>
          <w:lang w:val="en-GB"/>
        </w:rPr>
        <w:t>(Spada et al., 2025)</w:t>
      </w:r>
      <w:r w:rsidR="0010774D">
        <w:rPr>
          <w:rFonts w:ascii="Times New Roman" w:eastAsiaTheme="minorEastAsia" w:hAnsi="Times New Roman"/>
          <w:lang w:val="en-US"/>
        </w:rPr>
        <w:fldChar w:fldCharType="end"/>
      </w:r>
      <w:commentRangeEnd w:id="9"/>
      <w:r w:rsidR="00B854BB">
        <w:rPr>
          <w:rStyle w:val="CommentReference"/>
        </w:rPr>
        <w:commentReference w:id="9"/>
      </w:r>
      <w:r w:rsidRPr="002B33A1">
        <w:rPr>
          <w:rFonts w:ascii="Times New Roman" w:eastAsiaTheme="minorEastAsia" w:hAnsi="Times New Roman"/>
          <w:lang w:val="en-US"/>
        </w:rPr>
        <w:t>, underscoring the need for further research on the input side.</w:t>
      </w:r>
    </w:p>
    <w:p w14:paraId="6B6EA98F" w14:textId="23977B80" w:rsidR="00E36E7E" w:rsidRPr="00537D47" w:rsidRDefault="00C67628" w:rsidP="6275C7C3">
      <w:pPr>
        <w:autoSpaceDE w:val="0"/>
        <w:autoSpaceDN w:val="0"/>
        <w:adjustRightInd w:val="0"/>
        <w:spacing w:line="360" w:lineRule="auto"/>
        <w:jc w:val="both"/>
        <w:rPr>
          <w:rFonts w:ascii="Times New Roman" w:eastAsiaTheme="minorEastAsia" w:hAnsi="Times New Roman"/>
          <w:lang w:val="en-GB"/>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w:t>
      </w:r>
      <w:r w:rsidR="00B854BB">
        <w:rPr>
          <w:rFonts w:ascii="Times New Roman" w:eastAsiaTheme="minorEastAsia" w:hAnsi="Times New Roman"/>
          <w:lang w:val="en-US"/>
        </w:rPr>
        <w:t xml:space="preserve"> aim to</w:t>
      </w:r>
      <w:r w:rsidR="002D21D7" w:rsidRPr="6275C7C3">
        <w:rPr>
          <w:rFonts w:ascii="Times New Roman" w:eastAsiaTheme="minorEastAsia" w:hAnsi="Times New Roman"/>
          <w:lang w:val="en-US"/>
        </w:rPr>
        <w:t xml:space="preserv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under</w:t>
      </w:r>
      <w:r w:rsidR="000921C4" w:rsidRPr="00537D47">
        <w:rPr>
          <w:lang w:val="en-GB"/>
        </w:rPr>
        <w:t xml:space="preserve"> EUT and CPT, as well as under broad and narrow framing</w:t>
      </w:r>
      <w:r w:rsidR="00215745">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215745" w:rsidRPr="00215745">
        <w:rPr>
          <w:rFonts w:ascii="Times New Roman" w:eastAsiaTheme="minorEastAsia" w:hAnsi="Times New Roman"/>
          <w:lang w:val="en-US"/>
        </w:rPr>
        <w:t xml:space="preserve">This leads to a conclusion about </w:t>
      </w:r>
      <w:r w:rsidR="00215745" w:rsidRPr="00215745">
        <w:rPr>
          <w:rFonts w:ascii="Times New Roman" w:eastAsiaTheme="minorEastAsia" w:hAnsi="Times New Roman"/>
          <w:lang w:val="en-US"/>
        </w:rPr>
        <w:lastRenderedPageBreak/>
        <w:t>which contract specifics might be suitable under different farmers’ preferences and framing scenarios.</w:t>
      </w:r>
    </w:p>
    <w:p w14:paraId="1E39EE3A" w14:textId="4DAB6C93" w:rsidR="00833C2B" w:rsidRPr="00833C2B"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10"/>
      <w:r w:rsidR="00527C9A" w:rsidRPr="6275C7C3">
        <w:rPr>
          <w:rFonts w:ascii="Times New Roman" w:eastAsiaTheme="minorEastAsia" w:hAnsi="Times New Roman"/>
          <w:lang w:val="en-US"/>
        </w:rPr>
        <w:t>XXX</w:t>
      </w:r>
      <w:commentRangeEnd w:id="10"/>
      <w:r w:rsidRPr="6275C7C3">
        <w:rPr>
          <w:rStyle w:val="CommentReference"/>
          <w:rFonts w:ascii="Times New Roman" w:eastAsiaTheme="minorEastAsia" w:hAnsi="Times New Roman"/>
          <w:sz w:val="24"/>
          <w:szCs w:val="20"/>
          <w:lang w:val="en-US"/>
        </w:rPr>
        <w:commentReference w:id="10"/>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135EC4F2" w:rsidR="00E20B8B" w:rsidRPr="00FC14D1" w:rsidRDefault="00E02A13" w:rsidP="6275C7C3">
      <w:pPr>
        <w:autoSpaceDE w:val="0"/>
        <w:autoSpaceDN w:val="0"/>
        <w:adjustRightInd w:val="0"/>
        <w:spacing w:line="360" w:lineRule="auto"/>
        <w:jc w:val="both"/>
        <w:rPr>
          <w:rFonts w:ascii="Times New Roman" w:eastAsiaTheme="minorEastAsia" w:hAnsi="Times New Roman"/>
          <w:lang w:val="en-US"/>
        </w:rPr>
      </w:pPr>
      <w:r>
        <w:rPr>
          <w:rFonts w:ascii="Times New Roman" w:eastAsiaTheme="minorEastAsia" w:hAnsi="Times New Roman"/>
          <w:lang w:val="en-US"/>
        </w:rPr>
        <w:t>To achieve our objective, we first provide</w:t>
      </w:r>
      <w:r w:rsidR="00321CE2" w:rsidRPr="6275C7C3">
        <w:rPr>
          <w:rFonts w:ascii="Times New Roman" w:eastAsiaTheme="minorEastAsia" w:hAnsi="Times New Roman"/>
          <w:lang w:val="en-US"/>
        </w:rPr>
        <w:t xml:space="preserve"> a theoretical background</w:t>
      </w:r>
      <w:r w:rsidR="00E97B32">
        <w:rPr>
          <w:rFonts w:ascii="Times New Roman" w:eastAsiaTheme="minorEastAsia" w:hAnsi="Times New Roman"/>
          <w:lang w:val="en-US"/>
        </w:rPr>
        <w:t xml:space="preserve"> and</w:t>
      </w:r>
      <w:r w:rsidR="00ED63CF" w:rsidRPr="6275C7C3">
        <w:rPr>
          <w:rFonts w:ascii="Times New Roman" w:eastAsiaTheme="minorEastAsia" w:hAnsi="Times New Roman"/>
          <w:lang w:val="en-US"/>
        </w:rPr>
        <w:t xml:space="preserve"> conceptualize how farmers might assess </w:t>
      </w:r>
      <w:r w:rsidR="00046C49" w:rsidRPr="6275C7C3">
        <w:rPr>
          <w:rFonts w:ascii="Times New Roman" w:eastAsiaTheme="minorEastAsia" w:hAnsi="Times New Roman"/>
          <w:lang w:val="en-US"/>
        </w:rPr>
        <w:t xml:space="preserve">this </w:t>
      </w:r>
      <w:r w:rsidR="00321CE2"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r w:rsidR="00E97B32" w:rsidRPr="00E97B32">
        <w:rPr>
          <w:lang w:val="en-GB"/>
        </w:rPr>
        <w:t xml:space="preserve">decision theories (EUT and CPT) and framings (broad and narrow).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00321CE2" w:rsidRPr="6275C7C3">
        <w:rPr>
          <w:rFonts w:ascii="Times New Roman" w:eastAsiaTheme="minorEastAsia" w:hAnsi="Times New Roman"/>
          <w:lang w:val="en-US"/>
        </w:rPr>
        <w:fldChar w:fldCharType="begin"/>
      </w:r>
      <w:r w:rsidR="00321CE2"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321CE2"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00321CE2"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6D4232F7" w14:textId="4B56FC01" w:rsidR="004715D3" w:rsidRPr="003025B8" w:rsidRDefault="00072510" w:rsidP="003025B8">
      <w:pPr>
        <w:spacing w:line="360" w:lineRule="auto"/>
        <w:jc w:val="both"/>
        <w:rPr>
          <w:rFonts w:ascii="Times New Roman" w:hAnsi="Times New Roman"/>
          <w:lang w:val="en-US"/>
        </w:rPr>
      </w:pPr>
      <w:r w:rsidRPr="00072510">
        <w:rPr>
          <w:rFonts w:ascii="Times New Roman" w:hAnsi="Times New Roman"/>
          <w:szCs w:val="22"/>
          <w:lang w:val="en-US"/>
        </w:rPr>
        <w:t xml:space="preserve">We find that under standard EUT preferences the behaviorally adjusted contract is attractive to farmers when broadly framed as a risk management tool, but when the decision is narrowly framed as an investment, we find that it doesn’t provide any benefit. Under CPT preferences, the adjusted contract is not attractive to farmers, both when broadly and narrowly framed. We conclude that, while promising, to make these types of contracts attractive to farmers, a more holistic approach that considers also output prices might provide better results. </w:t>
      </w:r>
      <w:r w:rsidR="00C318CB"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00C318CB"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lastRenderedPageBreak/>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w:t>
      </w:r>
      <w:proofErr w:type="spellStart"/>
      <w:r>
        <w:rPr>
          <w:lang w:val="en-GB"/>
        </w:rPr>
        <w:t>rse</w:t>
      </w:r>
      <w:proofErr w:type="spellEnd"/>
      <w:r>
        <w:rPr>
          <w:lang w:val="en-GB"/>
        </w:rPr>
        <w:t xml:space="preserv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A1170D"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m:t>
                  </m:r>
                  <m:r>
                    <w:rPr>
                      <w:rFonts w:ascii="Cambria Math" w:hAnsi="Cambria Math"/>
                    </w:rPr>
                    <m:t>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lastRenderedPageBreak/>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A1170D"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V</m:t>
                  </m:r>
                  <m:r>
                    <w:rPr>
                      <w:rFonts w:ascii="Cambria Math" w:hAnsi="Cambria Math"/>
                    </w:rPr>
                    <m:t xml:space="preserve">= </m:t>
                  </m:r>
                </m:e>
              </m:func>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w:t>
      </w:r>
      <w:proofErr w:type="spellStart"/>
      <w:r w:rsidRPr="0011582A">
        <w:rPr>
          <w:szCs w:val="22"/>
          <w:lang w:val="en-US"/>
        </w:rPr>
        <w:t>porates</w:t>
      </w:r>
      <w:proofErr w:type="spellEnd"/>
      <w:r w:rsidRPr="0011582A">
        <w:rPr>
          <w:szCs w:val="22"/>
          <w:lang w:val="en-US"/>
        </w:rPr>
        <w:t xml:space="preserve">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A1170D"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m:t>
                              </m:r>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1F3724D6"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sidR="00E92857">
        <w:rPr>
          <w:szCs w:val="22"/>
          <w:lang w:val="en-GB"/>
        </w:rPr>
        <w:t xml:space="preserve">We follow </w:t>
      </w:r>
      <w:r w:rsidR="00823A03">
        <w:rPr>
          <w:lang w:val="en-GB"/>
        </w:rPr>
        <w:fldChar w:fldCharType="begin"/>
      </w:r>
      <w:r w:rsidR="00823A03">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sidR="00823A03">
        <w:rPr>
          <w:lang w:val="en-GB"/>
        </w:rPr>
        <w:fldChar w:fldCharType="separate"/>
      </w:r>
      <w:proofErr w:type="spellStart"/>
      <w:r w:rsidR="00823A03" w:rsidRPr="00526CDC">
        <w:rPr>
          <w:lang w:val="en-GB"/>
        </w:rPr>
        <w:t>Prelec</w:t>
      </w:r>
      <w:proofErr w:type="spellEnd"/>
      <w:r w:rsidR="00823A03" w:rsidRPr="00526CDC">
        <w:rPr>
          <w:lang w:val="en-GB"/>
        </w:rPr>
        <w:t xml:space="preserve"> </w:t>
      </w:r>
      <w:r w:rsidR="00823A03">
        <w:rPr>
          <w:lang w:val="en-GB"/>
        </w:rPr>
        <w:t>(</w:t>
      </w:r>
      <w:r w:rsidR="00823A03" w:rsidRPr="00526CDC">
        <w:rPr>
          <w:lang w:val="en-GB"/>
        </w:rPr>
        <w:t>1998)</w:t>
      </w:r>
      <w:r w:rsidR="00823A03">
        <w:rPr>
          <w:lang w:val="en-GB"/>
        </w:rPr>
        <w:fldChar w:fldCharType="end"/>
      </w:r>
      <w:r w:rsidR="00823A03">
        <w:rPr>
          <w:lang w:val="en-GB"/>
        </w:rPr>
        <w:t xml:space="preserve"> </w:t>
      </w:r>
      <w:r w:rsidR="00823A03">
        <w:rPr>
          <w:szCs w:val="22"/>
          <w:lang w:val="en-GB"/>
        </w:rPr>
        <w:t>for t</w:t>
      </w:r>
      <w:r w:rsidR="00E92857">
        <w:rPr>
          <w:szCs w:val="22"/>
          <w:lang w:val="en-GB"/>
        </w:rPr>
        <w:t xml:space="preserve">he </w:t>
      </w:r>
      <w:r w:rsidRPr="00ED07B0">
        <w:rPr>
          <w:iCs/>
          <w:szCs w:val="22"/>
          <w:lang w:val="en-GB"/>
        </w:rPr>
        <w:t xml:space="preserve">functional form </w:t>
      </w:r>
      <w:r w:rsidR="00E92857">
        <w:rPr>
          <w:iCs/>
          <w:szCs w:val="22"/>
          <w:lang w:val="en-GB"/>
        </w:rPr>
        <w:t xml:space="preserve">of </w:t>
      </w:r>
      <w:r>
        <w:rPr>
          <w:iCs/>
          <w:szCs w:val="22"/>
          <w:lang w:val="en-GB"/>
        </w:rPr>
        <w:t>the probability weighting function</w:t>
      </w:r>
      <w:r w:rsidR="00823A03">
        <w:rPr>
          <w:iCs/>
          <w:szCs w:val="22"/>
          <w:lang w:val="en-GB"/>
        </w:rPr>
        <w:t>,</w:t>
      </w:r>
      <w:r>
        <w:rPr>
          <w:lang w:val="en-GB"/>
        </w:rPr>
        <w:t xml:space="preserve"> which assumes equal weighting in the </w:t>
      </w:r>
      <w:r w:rsidR="00823A03">
        <w:rPr>
          <w:lang w:val="en-GB"/>
        </w:rPr>
        <w:t>gain and loss domain</w:t>
      </w:r>
      <w:r w:rsidR="007E5BFB">
        <w:rPr>
          <w:lang w:val="en-GB"/>
        </w:rPr>
        <w:t xml:space="preserve">s </w:t>
      </w:r>
      <w:r>
        <w:rPr>
          <w:lang w:val="en-GB"/>
        </w:rPr>
        <w:t xml:space="preserve">(Eq. </w:t>
      </w:r>
      <w:r w:rsidR="007E5BFB">
        <w:rPr>
          <w:lang w:val="en-GB"/>
        </w:rPr>
        <w:t>4</w:t>
      </w:r>
      <w:r>
        <w:rPr>
          <w:lang w:val="en-GB"/>
        </w:rPr>
        <w:t>)</w:t>
      </w:r>
      <w:r w:rsidR="00823A03" w:rsidRPr="00823A03">
        <w:rPr>
          <w:rStyle w:val="FootnoteReference"/>
          <w:lang w:val="en-GB"/>
        </w:rPr>
        <w:t xml:space="preserve"> </w:t>
      </w:r>
      <w:r w:rsidR="00823A03">
        <w:rPr>
          <w:rStyle w:val="FootnoteReference"/>
          <w:lang w:val="en-GB"/>
        </w:rPr>
        <w:footnoteReference w:id="2"/>
      </w:r>
      <w:r>
        <w:rPr>
          <w:lang w:val="en-GB"/>
        </w:rPr>
        <w:t xml:space="preserve">: </w:t>
      </w:r>
    </w:p>
    <w:p w14:paraId="7BF8D6A9" w14:textId="0F35BFEB" w:rsidR="007E5A31" w:rsidRPr="0072189B" w:rsidRDefault="00A1170D"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4</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A1170D"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57D05EE9" w:rsidR="00BE1445" w:rsidRPr="000608BF" w:rsidRDefault="00A1170D"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5</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3"/>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w:t>
      </w:r>
      <w:r w:rsidR="00CA34C7">
        <w:rPr>
          <w:szCs w:val="22"/>
          <w:lang w:val="en-US"/>
        </w:rPr>
        <w:lastRenderedPageBreak/>
        <w:t xml:space="preserve">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4E055451" w:rsidR="00960C53" w:rsidRDefault="00A1170D"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w:rPr>
                  <w:rFonts w:ascii="Cambria Math" w:hAnsi="Cambria Math"/>
                  <w:szCs w:val="22"/>
                  <w:lang w:val="en-US"/>
                </w:rPr>
                <m:t xml:space="preserve">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6</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11" w:name="_Ref206150736"/>
      <w:r>
        <w:rPr>
          <w:lang w:val="en-US"/>
        </w:rPr>
        <w:t>Decision framing</w:t>
      </w:r>
      <w:bookmarkEnd w:id="11"/>
      <w:r>
        <w:rPr>
          <w:lang w:val="en-US"/>
        </w:rPr>
        <w:t xml:space="preserve"> </w:t>
      </w:r>
    </w:p>
    <w:p w14:paraId="659AE12A" w14:textId="1891845B" w:rsidR="008275E2" w:rsidRPr="002C020B" w:rsidRDefault="008B45F3" w:rsidP="00AF40D2">
      <w:pPr>
        <w:spacing w:line="360" w:lineRule="auto"/>
        <w:jc w:val="both"/>
        <w:rPr>
          <w:szCs w:val="22"/>
          <w:lang w:val="en-US"/>
        </w:rPr>
      </w:pPr>
      <w:r>
        <w:rPr>
          <w:szCs w:val="22"/>
          <w:lang w:val="en-GB"/>
        </w:rPr>
        <w:t>Individuals</w:t>
      </w:r>
      <w:r w:rsidR="008275E2">
        <w:rPr>
          <w:szCs w:val="22"/>
          <w:lang w:val="en-GB"/>
        </w:rPr>
        <w:t xml:space="preserve"> can evaluate risky decisions using different mental framing </w:t>
      </w:r>
      <w:r w:rsidR="008275E2">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sidR="008275E2">
        <w:rPr>
          <w:szCs w:val="22"/>
          <w:lang w:val="en-GB"/>
        </w:rPr>
        <w:fldChar w:fldCharType="separate"/>
      </w:r>
      <w:r w:rsidR="005475C3" w:rsidRPr="005475C3">
        <w:rPr>
          <w:lang w:val="en-GB"/>
        </w:rPr>
        <w:t>(Tversky &amp; Kahneman, 1981)</w:t>
      </w:r>
      <w:r w:rsidR="008275E2">
        <w:rPr>
          <w:szCs w:val="22"/>
          <w:lang w:val="en-GB"/>
        </w:rPr>
        <w:fldChar w:fldCharType="end"/>
      </w:r>
      <w:r w:rsidR="008275E2">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sidR="008275E2">
        <w:rPr>
          <w:szCs w:val="22"/>
          <w:lang w:val="en-GB"/>
        </w:rPr>
        <w:t xml:space="preserve"> </w:t>
      </w:r>
      <w:r w:rsidR="00541413">
        <w:rPr>
          <w:szCs w:val="22"/>
          <w:lang w:val="en-GB"/>
        </w:rPr>
        <w:t xml:space="preserve">a </w:t>
      </w:r>
      <w:r w:rsidR="008275E2">
        <w:rPr>
          <w:szCs w:val="22"/>
          <w:lang w:val="en-GB"/>
        </w:rPr>
        <w:t>risky choice in conjunction with other risks</w:t>
      </w:r>
      <w:r w:rsidR="00355E07">
        <w:rPr>
          <w:szCs w:val="22"/>
          <w:lang w:val="en-GB"/>
        </w:rPr>
        <w:t>. In this case</w:t>
      </w:r>
      <w:r w:rsidR="008275E2">
        <w:rPr>
          <w:szCs w:val="22"/>
          <w:lang w:val="en-GB"/>
        </w:rPr>
        <w:t xml:space="preserve"> </w:t>
      </w:r>
      <w:r w:rsidR="008275E2">
        <w:rPr>
          <w:lang w:val="en-US"/>
        </w:rPr>
        <w:t>input contracting is considered as a tool for managing farming risk</w:t>
      </w:r>
      <w:r w:rsidR="00E239C2">
        <w:rPr>
          <w:lang w:val="en-US"/>
        </w:rPr>
        <w:t>,</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sidR="008275E2">
        <w:rPr>
          <w:szCs w:val="22"/>
          <w:lang w:val="en-GB"/>
        </w:rPr>
        <w:t xml:space="preserve">. In contrast, under narrow framing </w:t>
      </w:r>
      <w:r w:rsidR="008275E2">
        <w:rPr>
          <w:szCs w:val="22"/>
          <w:lang w:val="en-GB"/>
        </w:rPr>
        <w:fldChar w:fldCharType="begin"/>
      </w:r>
      <w:r w:rsidR="008275E2">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8275E2">
        <w:rPr>
          <w:szCs w:val="22"/>
          <w:lang w:val="en-GB"/>
        </w:rPr>
        <w:fldChar w:fldCharType="separate"/>
      </w:r>
      <w:r w:rsidR="008275E2" w:rsidRPr="00F742C4">
        <w:rPr>
          <w:lang w:val="en-GB"/>
        </w:rPr>
        <w:t>(Barberis et al., 2006)</w:t>
      </w:r>
      <w:r w:rsidR="008275E2">
        <w:rPr>
          <w:szCs w:val="22"/>
          <w:lang w:val="en-GB"/>
        </w:rPr>
        <w:fldChar w:fldCharType="end"/>
      </w:r>
      <w:r w:rsidR="008275E2">
        <w:rPr>
          <w:szCs w:val="22"/>
          <w:lang w:val="en-GB"/>
        </w:rPr>
        <w:t>,</w:t>
      </w:r>
      <w:r w:rsidR="008275E2" w:rsidRPr="0011582A">
        <w:rPr>
          <w:szCs w:val="22"/>
          <w:lang w:val="en-GB"/>
        </w:rPr>
        <w:t xml:space="preserve"> </w:t>
      </w:r>
      <w:r w:rsidR="00D21523">
        <w:rPr>
          <w:szCs w:val="22"/>
          <w:lang w:val="en-GB"/>
        </w:rPr>
        <w:t>decision-makers might</w:t>
      </w:r>
      <w:r w:rsidR="008275E2">
        <w:rPr>
          <w:szCs w:val="22"/>
          <w:lang w:val="en-GB"/>
        </w:rPr>
        <w:t xml:space="preserve"> </w:t>
      </w:r>
      <w:r w:rsidR="008275E2" w:rsidRPr="0011582A">
        <w:rPr>
          <w:szCs w:val="22"/>
          <w:lang w:val="en-GB"/>
        </w:rPr>
        <w:t>consider</w:t>
      </w:r>
      <w:r w:rsidR="00D21523">
        <w:rPr>
          <w:szCs w:val="22"/>
          <w:lang w:val="en-GB"/>
        </w:rPr>
        <w:t xml:space="preserve"> the same choice</w:t>
      </w:r>
      <w:r w:rsidR="008275E2"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sidR="008275E2">
        <w:rPr>
          <w:szCs w:val="22"/>
          <w:lang w:val="en-GB"/>
        </w:rPr>
        <w:t xml:space="preserve">input contracting </w:t>
      </w:r>
      <w:r w:rsidR="007A0073">
        <w:rPr>
          <w:szCs w:val="22"/>
          <w:lang w:val="en-GB"/>
        </w:rPr>
        <w:t xml:space="preserve">is viewed </w:t>
      </w:r>
      <w:r w:rsidR="008275E2"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sidR="008275E2">
        <w:rPr>
          <w:szCs w:val="22"/>
          <w:lang w:val="en-US"/>
        </w:rPr>
        <w:t xml:space="preserve">has been effective in explaining observed crop insurance choices </w:t>
      </w:r>
      <w:r w:rsidR="008275E2">
        <w:rPr>
          <w:szCs w:val="22"/>
          <w:lang w:val="en-US"/>
        </w:rPr>
        <w:fldChar w:fldCharType="begin"/>
      </w:r>
      <w:r w:rsidR="008275E2">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8275E2">
        <w:rPr>
          <w:szCs w:val="22"/>
          <w:lang w:val="en-US"/>
        </w:rPr>
        <w:fldChar w:fldCharType="separate"/>
      </w:r>
      <w:r w:rsidR="008275E2" w:rsidRPr="00C165F8">
        <w:rPr>
          <w:lang w:val="en-GB"/>
        </w:rPr>
        <w:t>(Babcock, 2015)</w:t>
      </w:r>
      <w:r w:rsidR="008275E2">
        <w:rPr>
          <w:szCs w:val="22"/>
          <w:lang w:val="en-US"/>
        </w:rPr>
        <w:fldChar w:fldCharType="end"/>
      </w:r>
      <w:r w:rsidR="008275E2" w:rsidRPr="009076B6">
        <w:rPr>
          <w:szCs w:val="22"/>
          <w:lang w:val="en-US"/>
        </w:rPr>
        <w:t>.</w:t>
      </w:r>
      <w:r w:rsidR="008275E2">
        <w:rPr>
          <w:szCs w:val="22"/>
          <w:lang w:val="en-US"/>
        </w:rPr>
        <w:t xml:space="preserve"> </w:t>
      </w:r>
    </w:p>
    <w:p w14:paraId="5CB71255" w14:textId="46E322D8" w:rsidR="004715D3" w:rsidRPr="00C00B03" w:rsidRDefault="006E4F1D" w:rsidP="007E5A31">
      <w:pPr>
        <w:pStyle w:val="Heading2"/>
        <w:rPr>
          <w:lang w:val="en-GB"/>
        </w:rPr>
      </w:pPr>
      <w:bookmarkStart w:id="12" w:name="_Ref215050605"/>
      <w:r>
        <w:rPr>
          <w:lang w:val="en-GB"/>
        </w:rPr>
        <w:lastRenderedPageBreak/>
        <w:t xml:space="preserve">Economic </w:t>
      </w:r>
      <w:bookmarkEnd w:id="12"/>
      <w:r w:rsidR="00940752">
        <w:rPr>
          <w:lang w:val="en-GB"/>
        </w:rPr>
        <w:t>model</w:t>
      </w:r>
      <w:r w:rsidR="00FC11F3">
        <w:rPr>
          <w:lang w:val="en-GB"/>
        </w:rPr>
        <w:t xml:space="preserve"> </w:t>
      </w:r>
    </w:p>
    <w:p w14:paraId="6DB68EC2" w14:textId="10320A1A"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F27F73">
        <w:rPr>
          <w:lang w:val="en-US"/>
        </w:rPr>
        <w:t xml:space="preserv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w:t>
      </w:r>
      <w:r w:rsidR="000B6177">
        <w:rPr>
          <w:lang w:val="en-US"/>
        </w:rPr>
        <w:t xml:space="preserve">thus </w:t>
      </w:r>
      <w:r>
        <w:rPr>
          <w:lang w:val="en-US"/>
        </w:rPr>
        <w:t>defined as revenue minus costs</w:t>
      </w:r>
      <w:r w:rsidR="003C2FFC">
        <w:rPr>
          <w:lang w:val="en-US"/>
        </w:rPr>
        <w:t>:</w:t>
      </w:r>
      <w:r>
        <w:rPr>
          <w:lang w:val="en-US"/>
        </w:rPr>
        <w:t xml:space="preserve"> </w:t>
      </w:r>
    </w:p>
    <w:p w14:paraId="4C50B94F" w14:textId="3A092CC2" w:rsidR="00802920" w:rsidRDefault="00A1170D"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w:rPr>
                  <w:rFonts w:ascii="Cambria Math" w:hAnsi="Cambria Math" w:cs="Calibri"/>
                </w:rPr>
                <m:t>#</m:t>
              </m:r>
              <m:d>
                <m:dPr>
                  <m:ctrlPr>
                    <w:rPr>
                      <w:rFonts w:ascii="Cambria Math" w:hAnsi="Cambria Math" w:cs="Calibri"/>
                      <w:i/>
                    </w:rPr>
                  </m:ctrlPr>
                </m:dPr>
                <m:e>
                  <m:r>
                    <w:rPr>
                      <w:rFonts w:ascii="Cambria Math" w:hAnsi="Cambria Math" w:cs="Calibri"/>
                    </w:rPr>
                    <m:t>7</m:t>
                  </m:r>
                </m:e>
              </m:d>
            </m:e>
          </m:eqArr>
        </m:oMath>
      </m:oMathPara>
    </w:p>
    <w:p w14:paraId="4DD5FEF8" w14:textId="171CB96F"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w:t>
      </w:r>
      <w:r w:rsidR="00A10DDB">
        <w:rPr>
          <w:lang w:val="en-US"/>
        </w:rPr>
        <w:t xml:space="preserve">wheat </w:t>
      </w:r>
      <w:r>
        <w:rPr>
          <w:lang w:val="en-US"/>
        </w:rPr>
        <w:t xml:space="preserve">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w:t>
      </w:r>
      <w:r w:rsidR="003A4244">
        <w:rPr>
          <w:lang w:val="en-US"/>
        </w:rPr>
        <w:t>price</w:t>
      </w:r>
      <w:r w:rsidR="00FF6366">
        <w:rPr>
          <w:lang w:val="en-US"/>
        </w:rPr>
        <w:t xml:space="preserve"> </w:t>
      </w:r>
      <w:r w:rsidR="008D193F">
        <w:rPr>
          <w:lang w:val="en-US"/>
        </w:rPr>
        <w:t>become</w:t>
      </w:r>
      <w:r w:rsidR="003A4244">
        <w:rPr>
          <w:lang w:val="en-US"/>
        </w:rPr>
        <w:t>s</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74772504" w:rsidR="00384B55" w:rsidRPr="00690C20" w:rsidRDefault="00A1170D" w:rsidP="00352C50">
      <w:pPr>
        <w:spacing w:line="360" w:lineRule="auto"/>
        <w:jc w:val="both"/>
        <w:rPr>
          <w:lang w:val="en-US"/>
        </w:rPr>
      </w:pPr>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lang w:val="en-US"/>
              </w:rPr>
              <m:t>;</m:t>
            </m:r>
            <m:r>
              <w:rPr>
                <w:rFonts w:ascii="Cambria Math" w:hAnsi="Cambria Math"/>
                <w:lang w:val="en-US"/>
              </w:rPr>
              <m:t xml:space="preserve">     </m:t>
            </m:r>
            <m:r>
              <w:rPr>
                <w:rFonts w:ascii="Cambria Math" w:hAnsi="Cambria Math"/>
                <w:lang w:val="en-US"/>
              </w:rPr>
              <m:t>i=</m:t>
            </m:r>
            <m:r>
              <w:rPr>
                <w:rFonts w:ascii="Cambria Math" w:hAnsi="Cambria Math"/>
                <w:lang w:val="en-US"/>
              </w:rPr>
              <m:t>[</m:t>
            </m:r>
            <m:r>
              <w:rPr>
                <w:rFonts w:ascii="Cambria Math" w:hAnsi="Cambria Math"/>
                <w:lang w:val="en-US"/>
              </w:rPr>
              <m:t>N,w</m:t>
            </m:r>
            <m:r>
              <w:rPr>
                <w:rFonts w:ascii="Cambria Math" w:hAnsi="Cambria Math"/>
                <w:lang w:val="en-US"/>
              </w:rPr>
              <m:t>]</m:t>
            </m:r>
            <m:r>
              <w:rPr>
                <w:rFonts w:ascii="Cambria Math" w:hAnsi="Cambria Math"/>
                <w:lang w:val="en-US"/>
              </w:rPr>
              <m:t>#</m:t>
            </m:r>
            <m:d>
              <m:dPr>
                <m:ctrlPr>
                  <w:rPr>
                    <w:rFonts w:ascii="Cambria Math" w:hAnsi="Cambria Math"/>
                    <w:i/>
                    <w:lang w:val="en-US"/>
                  </w:rPr>
                </m:ctrlPr>
              </m:dPr>
              <m:e>
                <m:r>
                  <w:rPr>
                    <w:rFonts w:ascii="Cambria Math" w:hAnsi="Cambria Math"/>
                    <w:lang w:val="en-US"/>
                  </w:rPr>
                  <m:t>8</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r>
              <w:rPr>
                <w:rFonts w:ascii="Cambria Math" w:hAnsi="Cambria Math"/>
                <w:lang w:val="en-US"/>
              </w:rPr>
              <m:t>,0</m:t>
            </m:r>
          </m:sub>
        </m:sSub>
      </m:oMath>
      <w:r w:rsidR="004E43BD" w:rsidRPr="00E4695B">
        <w:rPr>
          <w:szCs w:val="22"/>
          <w:lang w:val="en-US"/>
        </w:rPr>
        <w:t xml:space="preserve"> is the </w:t>
      </w:r>
      <w:r w:rsidR="00F13D03">
        <w:rPr>
          <w:szCs w:val="22"/>
          <w:lang w:val="en-US"/>
        </w:rPr>
        <w:t xml:space="preserve">commodity </w:t>
      </w:r>
      <w:r w:rsidR="004E43BD" w:rsidRPr="00E4695B">
        <w:rPr>
          <w:szCs w:val="22"/>
          <w:lang w:val="en-US"/>
        </w:rPr>
        <w:t>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F13D03">
        <w:rPr>
          <w:szCs w:val="22"/>
          <w:lang w:val="en-US"/>
        </w:rPr>
        <w:t xml:space="preserve"> for either </w:t>
      </w:r>
      <w:r w:rsidR="008119B6">
        <w:rPr>
          <w:szCs w:val="22"/>
          <w:lang w:val="en-US"/>
        </w:rPr>
        <w:t xml:space="preserve">fertilizer </w:t>
      </w:r>
      <m:oMath>
        <m:r>
          <w:rPr>
            <w:rFonts w:ascii="Cambria Math" w:hAnsi="Cambria Math"/>
            <w:szCs w:val="22"/>
            <w:lang w:val="en-US"/>
          </w:rPr>
          <m:t>(N)</m:t>
        </m:r>
      </m:oMath>
      <w:r w:rsidR="008119B6">
        <w:rPr>
          <w:szCs w:val="22"/>
          <w:lang w:val="en-US"/>
        </w:rPr>
        <w:t xml:space="preserve"> or wheat </w:t>
      </w:r>
      <m:oMath>
        <m:r>
          <w:rPr>
            <w:rFonts w:ascii="Cambria Math" w:hAnsi="Cambria Math"/>
            <w:szCs w:val="22"/>
            <w:lang w:val="en-US"/>
          </w:rPr>
          <m:t>(w)</m:t>
        </m:r>
      </m:oMath>
      <w:r w:rsidR="008119B6">
        <w:rPr>
          <w:szCs w:val="22"/>
          <w:lang w:val="en-US"/>
        </w:rPr>
        <w:t>,</w:t>
      </w:r>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D76FDB">
        <w:rPr>
          <w:lang w:val="en-US"/>
        </w:rPr>
        <w:t>B</w:t>
      </w:r>
      <w:r w:rsidR="00D76FDB" w:rsidRPr="0050789E">
        <w:rPr>
          <w:lang w:val="en-US"/>
        </w:rPr>
        <w:t xml:space="preserve">y committing to buy </w:t>
      </w:r>
      <w:r w:rsidR="00A63911">
        <w:rPr>
          <w:lang w:val="en-US"/>
        </w:rPr>
        <w:t xml:space="preserve">or sell </w:t>
      </w:r>
      <w:r w:rsidR="00D76FDB" w:rsidRPr="0050789E">
        <w:rPr>
          <w:lang w:val="en-US"/>
        </w:rPr>
        <w:t xml:space="preserve">a specific quantity at an agreed price and future date, </w:t>
      </w:r>
      <w:r w:rsidR="00D76FDB">
        <w:rPr>
          <w:lang w:val="en-US"/>
        </w:rPr>
        <w:t>forward contracting</w:t>
      </w:r>
      <w:r w:rsidR="00D76FDB" w:rsidRPr="0050789E">
        <w:rPr>
          <w:lang w:val="en-US"/>
        </w:rPr>
        <w:t xml:space="preserve"> effectively mitigates exposure to price risk</w:t>
      </w:r>
      <w:r w:rsidR="00D76FDB">
        <w:rPr>
          <w:lang w:val="en-US"/>
        </w:rPr>
        <w:t xml:space="preserve"> </w:t>
      </w:r>
      <w:r w:rsidR="00D76FDB">
        <w:rPr>
          <w:lang w:val="en-US"/>
        </w:rPr>
        <w:fldChar w:fldCharType="begin"/>
      </w:r>
      <w:r w:rsidR="00D76FDB">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D76FDB">
        <w:rPr>
          <w:lang w:val="en-US"/>
        </w:rPr>
        <w:fldChar w:fldCharType="separate"/>
      </w:r>
      <w:r w:rsidR="00D76FDB" w:rsidRPr="004C5878">
        <w:rPr>
          <w:lang w:val="en-GB"/>
        </w:rPr>
        <w:t>(Hardaker et al., 2015)</w:t>
      </w:r>
      <w:r w:rsidR="00D76FDB">
        <w:rPr>
          <w:lang w:val="en-US"/>
        </w:rPr>
        <w:fldChar w:fldCharType="end"/>
      </w:r>
      <w:r w:rsidR="00D76FDB" w:rsidRPr="0050789E">
        <w:rPr>
          <w:lang w:val="en-US"/>
        </w:rPr>
        <w:t>.</w:t>
      </w:r>
      <w:r w:rsidR="00D76FDB" w:rsidRPr="00431F2B">
        <w:rPr>
          <w:rStyle w:val="FootnoteReference"/>
        </w:rPr>
        <w:footnoteReference w:id="5"/>
      </w:r>
      <w:r w:rsidR="00D76FDB">
        <w:rPr>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1D4649">
        <w:rPr>
          <w:szCs w:val="22"/>
          <w:lang w:val="en-US"/>
        </w:rPr>
        <w:t xml:space="preserve">We consider </w:t>
      </w:r>
      <w:r w:rsidR="0040270A">
        <w:rPr>
          <w:szCs w:val="22"/>
          <w:lang w:val="en-US"/>
        </w:rPr>
        <w:t xml:space="preserve">input </w:t>
      </w:r>
      <w:r w:rsidR="001D4649">
        <w:rPr>
          <w:szCs w:val="22"/>
          <w:lang w:val="en-US"/>
        </w:rPr>
        <w:t>f</w:t>
      </w:r>
      <w:r w:rsidR="00B27392">
        <w:rPr>
          <w:szCs w:val="22"/>
          <w:lang w:val="en-US"/>
        </w:rPr>
        <w:t xml:space="preserve">orward contracting </w:t>
      </w:r>
      <w:r w:rsidR="00085599">
        <w:rPr>
          <w:szCs w:val="22"/>
          <w:lang w:val="en-US"/>
        </w:rPr>
        <w:t xml:space="preserve">as </w:t>
      </w:r>
      <w:r w:rsidR="00B27392">
        <w:rPr>
          <w:szCs w:val="22"/>
          <w:lang w:val="en-US"/>
        </w:rPr>
        <w:t xml:space="preserve">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r w:rsidR="00AA48EB" w:rsidRPr="00AA48EB">
        <w:rPr>
          <w:szCs w:val="22"/>
          <w:lang w:val="en-US"/>
        </w:rPr>
        <w:t>In this context we assume the cost of forward contracting for fertilizers to be zero.</w:t>
      </w:r>
    </w:p>
    <w:p w14:paraId="38D413BB" w14:textId="61538857" w:rsidR="004E4CF4" w:rsidRDefault="00AA48EB" w:rsidP="007F06F1">
      <w:pPr>
        <w:pStyle w:val="Heading2"/>
        <w:rPr>
          <w:lang w:val="en-US"/>
        </w:rPr>
      </w:pPr>
      <w:del w:id="13" w:author="Spada, Riccardo" w:date="2026-04-23T17:14:00Z">
        <w:r w:rsidDel="00DC408B">
          <w:rPr>
            <w:lang w:val="en-US"/>
          </w:rPr>
          <w:delText>Behaviorally a</w:delText>
        </w:r>
        <w:r w:rsidR="0052488F" w:rsidDel="00DC408B">
          <w:rPr>
            <w:lang w:val="en-US"/>
          </w:rPr>
          <w:delText xml:space="preserve">djusted </w:delText>
        </w:r>
      </w:del>
      <w:r w:rsidR="0052488F" w:rsidRPr="007F06F1">
        <w:t>contract</w:t>
      </w:r>
      <w:r w:rsidR="0052488F">
        <w:rPr>
          <w:lang w:val="en-US"/>
        </w:rPr>
        <w:t xml:space="preserve"> design</w:t>
      </w:r>
    </w:p>
    <w:p w14:paraId="56289399" w14:textId="464BCE6C" w:rsidR="00F00A72" w:rsidRPr="00817432" w:rsidRDefault="003B611D" w:rsidP="00F00A72">
      <w:pPr>
        <w:spacing w:line="360" w:lineRule="auto"/>
        <w:jc w:val="both"/>
        <w:rPr>
          <w:lang w:val="en-US"/>
        </w:rPr>
      </w:pPr>
      <w:r>
        <w:rPr>
          <w:lang w:val="en-US"/>
        </w:rPr>
        <w:t xml:space="preserve">In addition to the option of buying </w:t>
      </w:r>
      <w:r w:rsidR="00935EFA">
        <w:rPr>
          <w:lang w:val="en-US"/>
        </w:rPr>
        <w:t>and selling</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i</m:t>
                </m:r>
              </m:sub>
            </m:sSub>
          </m:e>
        </m:d>
      </m:oMath>
      <w:r w:rsidR="00D46BC0">
        <w:rPr>
          <w:lang w:val="en-US"/>
        </w:rPr>
        <w:t>,</w:t>
      </w:r>
      <w:r w:rsidR="002D68F0">
        <w:rPr>
          <w:lang w:val="en-US"/>
        </w:rPr>
        <w:t xml:space="preserve"> </w:t>
      </w:r>
      <w:r>
        <w:rPr>
          <w:lang w:val="en-US"/>
        </w:rPr>
        <w:t xml:space="preserve">and forward contracting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46BC0">
        <w:rPr>
          <w:lang w:val="en-US"/>
        </w:rPr>
        <w:t xml:space="preserve"> for input</w:t>
      </w:r>
      <w:r w:rsidR="00835A85">
        <w:rPr>
          <w:lang w:val="en-US"/>
        </w:rPr>
        <w:t xml:space="preserve">s and a </w:t>
      </w:r>
      <w:r w:rsidR="00835A85">
        <w:rPr>
          <w:lang w:val="en-US"/>
        </w:rPr>
        <w:lastRenderedPageBreak/>
        <w:t>price floor for outputs</w:t>
      </w:r>
      <w:r w:rsidR="00E62088">
        <w:rPr>
          <w:lang w:val="en-US"/>
        </w:rPr>
        <w:t>.</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w:t>
      </w:r>
      <w:r w:rsidR="00835A85">
        <w:rPr>
          <w:lang w:val="en-US"/>
        </w:rPr>
        <w:t>commodity</w:t>
      </w:r>
      <w:r w:rsidR="003268E9">
        <w:rPr>
          <w:lang w:val="en-US"/>
        </w:rPr>
        <w:t xml:space="preserve"> price </w:t>
      </w:r>
      <w:r w:rsidR="002E597D">
        <w:rPr>
          <w:lang w:val="en-US"/>
        </w:rPr>
        <w:t xml:space="preserve">is </w:t>
      </w:r>
      <w:r w:rsidR="003268E9">
        <w:rPr>
          <w:lang w:val="en-US"/>
        </w:rPr>
        <w:t xml:space="preserve">above </w:t>
      </w:r>
      <w:r w:rsidR="00835A85">
        <w:rPr>
          <w:lang w:val="en-US"/>
        </w:rPr>
        <w:t xml:space="preserve">(below) </w:t>
      </w:r>
      <w:r w:rsidR="003268E9">
        <w:rPr>
          <w:lang w:val="en-US"/>
        </w:rPr>
        <w:t xml:space="preserve">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w:t>
      </w:r>
      <w:r w:rsidR="004B0267">
        <w:rPr>
          <w:lang w:val="en-US"/>
        </w:rPr>
        <w:t>a maximum (minimum) price for the commodity</w:t>
      </w:r>
      <w:r w:rsidR="003268E9">
        <w:rPr>
          <w:lang w:val="en-US"/>
        </w:rPr>
        <w:t>.</w:t>
      </w:r>
      <w:r w:rsidR="008065D5">
        <w:rPr>
          <w:lang w:val="en-US"/>
        </w:rPr>
        <w:t xml:space="preserve"> This mechanism </w:t>
      </w:r>
      <w:r w:rsidR="00F00A72">
        <w:rPr>
          <w:lang w:val="en-US"/>
        </w:rPr>
        <w:t xml:space="preserve">thus functions as a European option where the payout </w:t>
      </w:r>
      <w:r w:rsidR="00F00A72">
        <w:rPr>
          <w:lang w:val="en-GB"/>
        </w:rPr>
        <w:t xml:space="preserve">amount is made whenever the spot price at time </w:t>
      </w:r>
      <m:oMath>
        <m:r>
          <w:rPr>
            <w:rFonts w:ascii="Cambria Math" w:hAnsi="Cambria Math"/>
            <w:lang w:val="en-GB"/>
          </w:rPr>
          <m:t>t=1</m:t>
        </m:r>
      </m:oMath>
      <w:r w:rsidR="00F00A72">
        <w:rPr>
          <w:lang w:val="en-GB"/>
        </w:rPr>
        <w:t xml:space="preserve"> is above </w:t>
      </w:r>
      <w:r w:rsidR="00902C3D">
        <w:rPr>
          <w:lang w:val="en-GB"/>
        </w:rPr>
        <w:t xml:space="preserve">or below a </w:t>
      </w:r>
      <w:r w:rsidR="00F00A72">
        <w:rPr>
          <w:lang w:val="en-GB"/>
        </w:rPr>
        <w:t xml:space="preserve">threshold price, otherwise the </w:t>
      </w:r>
      <w:proofErr w:type="spellStart"/>
      <w:r w:rsidR="00F00A72">
        <w:rPr>
          <w:lang w:val="en-GB"/>
        </w:rPr>
        <w:t>payout</w:t>
      </w:r>
      <w:proofErr w:type="spellEnd"/>
      <w:r w:rsidR="00F00A72">
        <w:rPr>
          <w:lang w:val="en-GB"/>
        </w:rPr>
        <w:t xml:space="preserve"> is zero: </w:t>
      </w:r>
    </w:p>
    <w:p w14:paraId="6DB34259" w14:textId="1F1F9E74" w:rsidR="00F00A72" w:rsidRDefault="00A1170D" w:rsidP="00F00A72">
      <w:pPr>
        <w:spacing w:line="360" w:lineRule="auto"/>
        <w:jc w:val="both"/>
        <w:rPr>
          <w:lang w:val="en-GB"/>
        </w:rPr>
      </w:pPr>
      <m:oMathPara>
        <m:oMath>
          <m:eqArr>
            <m:eqArrPr>
              <m:maxDist m:val="1"/>
              <m:ctrlPr>
                <w:rPr>
                  <w:rFonts w:ascii="Cambria Math" w:hAnsi="Cambria Math" w:cs="Calibri"/>
                  <w:i/>
                  <w:lang w:val="en-GB"/>
                </w:rPr>
              </m:ctrlPr>
            </m:eqArrPr>
            <m:e>
              <m:sSub>
                <m:sSubPr>
                  <m:ctrlPr>
                    <w:rPr>
                      <w:rFonts w:ascii="Cambria Math" w:hAnsi="Cambria Math"/>
                      <w:i/>
                      <w:lang w:val="en-GB"/>
                    </w:rPr>
                  </m:ctrlPr>
                </m:sSubPr>
                <m:e>
                  <m:r>
                    <w:rPr>
                      <w:rFonts w:ascii="Cambria Math" w:hAnsi="Cambria Math"/>
                      <w:lang w:val="en-GB"/>
                    </w:rPr>
                    <m:t>I</m:t>
                  </m:r>
                </m:e>
                <m:sub>
                  <m:r>
                    <w:rPr>
                      <w:rFonts w:ascii="Cambria Math" w:hAnsi="Cambria Math"/>
                      <w:lang w:val="en-GB"/>
                    </w:rPr>
                    <m:t>N</m:t>
                  </m:r>
                </m:sub>
              </m:sSub>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m:t>
                      </m:r>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r>
                    <w:rPr>
                      <w:rFonts w:ascii="Cambria Math" w:hAnsi="Cambria Math" w:cs="Calibri"/>
                      <w:lang w:val="en-GB"/>
                    </w:rPr>
                    <m:t xml:space="preserve">;          </m:t>
                  </m:r>
                  <m:sSub>
                    <m:sSubPr>
                      <m:ctrlPr>
                        <w:rPr>
                          <w:rFonts w:ascii="Cambria Math" w:hAnsi="Cambria Math" w:cs="Calibri"/>
                          <w:i/>
                          <w:lang w:val="en-GB"/>
                        </w:rPr>
                      </m:ctrlPr>
                    </m:sSubPr>
                    <m:e>
                      <m:r>
                        <w:rPr>
                          <w:rFonts w:ascii="Cambria Math" w:hAnsi="Cambria Math" w:cs="Calibri"/>
                          <w:lang w:val="en-GB"/>
                        </w:rPr>
                        <m:t>I</m:t>
                      </m:r>
                    </m:e>
                    <m:sub>
                      <m:r>
                        <w:rPr>
                          <w:rFonts w:ascii="Cambria Math" w:hAnsi="Cambria Math" w:cs="Calibri"/>
                          <w:lang w:val="en-GB"/>
                        </w:rPr>
                        <m:t>w</m:t>
                      </m:r>
                    </m:sub>
                  </m:sSub>
                  <m:r>
                    <w:rPr>
                      <w:rFonts w:ascii="Cambria Math" w:hAnsi="Cambria Math" w:cs="Calibri"/>
                      <w:lang w:val="en-GB"/>
                    </w:rPr>
                    <m:t>=</m:t>
                  </m:r>
                  <m:r>
                    <m:rPr>
                      <m:sty m:val="p"/>
                    </m:rPr>
                    <w:rPr>
                      <w:rFonts w:ascii="Cambria Math" w:hAnsi="Cambria Math" w:cs="Calibri"/>
                      <w:lang w:val="en-GB"/>
                    </w:rPr>
                    <m:t>max</m:t>
                  </m:r>
                  <m:r>
                    <w:rPr>
                      <w:rFonts w:ascii="Cambria Math" w:hAnsi="Cambria Math" w:cs="Calibri"/>
                      <w:lang w:val="en-GB"/>
                    </w:rPr>
                    <m:t>(k-</m:t>
                  </m:r>
                  <m:sSub>
                    <m:sSubPr>
                      <m:ctrlPr>
                        <w:rPr>
                          <w:rFonts w:ascii="Cambria Math" w:hAnsi="Cambria Math" w:cs="Calibri"/>
                          <w:i/>
                          <w:lang w:val="en-GB"/>
                        </w:rPr>
                      </m:ctrlPr>
                    </m:sSubPr>
                    <m:e>
                      <m:r>
                        <w:rPr>
                          <w:rFonts w:ascii="Cambria Math" w:hAnsi="Cambria Math" w:cs="Calibri"/>
                          <w:lang w:val="en-GB"/>
                        </w:rPr>
                        <m:t>p</m:t>
                      </m:r>
                    </m:e>
                    <m:sub>
                      <m:r>
                        <w:rPr>
                          <w:rFonts w:ascii="Cambria Math" w:hAnsi="Cambria Math" w:cs="Calibri"/>
                          <w:lang w:val="en-GB"/>
                        </w:rPr>
                        <m:t>w</m:t>
                      </m:r>
                      <m:r>
                        <w:rPr>
                          <w:rFonts w:ascii="Cambria Math" w:hAnsi="Cambria Math" w:cs="Calibri"/>
                          <w:lang w:val="en-GB"/>
                        </w:rPr>
                        <m:t>,1</m:t>
                      </m:r>
                    </m:sub>
                  </m:sSub>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9</m:t>
              </m:r>
              <m:r>
                <w:rPr>
                  <w:rFonts w:ascii="Cambria Math" w:hAnsi="Cambria Math" w:cs="Calibri"/>
                  <w:lang w:val="en-GB"/>
                </w:rPr>
                <m:t>)</m:t>
              </m:r>
            </m:e>
          </m:eqArr>
        </m:oMath>
      </m:oMathPara>
    </w:p>
    <w:p w14:paraId="11055482" w14:textId="64ED8B55"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00813182">
        <w:rPr>
          <w:lang w:val="en-GB"/>
        </w:rPr>
        <w:t>counterparty</w:t>
      </w:r>
      <w:r w:rsidRPr="00972AA3">
        <w:rPr>
          <w:lang w:val="en-GB"/>
        </w:rPr>
        <w:t xml:space="preserve"> carries all the risk and should thus be compensated.</w:t>
      </w:r>
      <w:r>
        <w:rPr>
          <w:lang w:val="en-GB"/>
        </w:rPr>
        <w:t xml:space="preserve"> To </w:t>
      </w:r>
      <w:r w:rsidR="00EA7B76">
        <w:rPr>
          <w:lang w:val="en-GB"/>
        </w:rPr>
        <w:t xml:space="preserve">calculate the premium of </w:t>
      </w:r>
      <w:r>
        <w:rPr>
          <w:lang w:val="en-GB"/>
        </w:rPr>
        <w:t>an European option, we discount its expected payoff:</w:t>
      </w:r>
    </w:p>
    <w:p w14:paraId="1487C297" w14:textId="79B65FA9" w:rsidR="00F00A72" w:rsidRDefault="00A1170D" w:rsidP="00F00A72">
      <w:pPr>
        <w:spacing w:line="360" w:lineRule="auto"/>
        <w:jc w:val="both"/>
        <w:rPr>
          <w:lang w:val="en-GB"/>
        </w:rPr>
      </w:pPr>
      <m:oMathPara>
        <m:oMath>
          <m:eqArr>
            <m:eqArrPr>
              <m:maxDist m:val="1"/>
              <m:ctrlPr>
                <w:rPr>
                  <w:rFonts w:ascii="Cambria Math" w:hAnsi="Cambria Math" w:cs="Calibri"/>
                  <w:i/>
                  <w:lang w:val="en-GB"/>
                </w:rPr>
              </m:ctrlPr>
            </m:eqArrPr>
            <m:e>
              <m:sSub>
                <m:sSubPr>
                  <m:ctrlPr>
                    <w:rPr>
                      <w:rFonts w:ascii="Cambria Math" w:hAnsi="Cambria Math" w:cs="Calibri"/>
                      <w:lang w:val="en-GB"/>
                    </w:rPr>
                  </m:ctrlPr>
                </m:sSubPr>
                <m:e>
                  <m:r>
                    <m:rPr>
                      <m:sty m:val="p"/>
                    </m:rPr>
                    <w:rPr>
                      <w:rFonts w:ascii="Cambria Math" w:hAnsi="Cambria Math" w:cs="Calibri"/>
                      <w:lang w:val="en-GB"/>
                    </w:rPr>
                    <m:t>Γ</m:t>
                  </m:r>
                </m:e>
                <m:sub>
                  <m:r>
                    <w:rPr>
                      <w:rFonts w:ascii="Cambria Math" w:hAnsi="Cambria Math" w:cs="Calibri"/>
                      <w:lang w:val="en-GB"/>
                    </w:rPr>
                    <m:t>i</m:t>
                  </m:r>
                </m:sub>
              </m:sSub>
              <m:r>
                <w:rPr>
                  <w:rFonts w:ascii="Cambria Math" w:hAnsi="Cambria Math" w:cs="Calibri"/>
                  <w:lang w:val="en-GB"/>
                </w:rPr>
                <m:t>=</m:t>
              </m:r>
              <m:r>
                <w:rPr>
                  <w:rFonts w:ascii="Cambria Math" w:hAnsi="Cambria Math" w:cs="Calibri"/>
                  <w:lang w:val="en-GB"/>
                </w:rPr>
                <m:t>E</m:t>
              </m:r>
              <m:r>
                <w:rPr>
                  <w:rFonts w:ascii="Cambria Math" w:hAnsi="Cambria Math" w:cs="Calibri"/>
                  <w:lang w:val="en-GB"/>
                </w:rPr>
                <m:t>(</m:t>
              </m:r>
              <m:sSub>
                <m:sSubPr>
                  <m:ctrlPr>
                    <w:rPr>
                      <w:rFonts w:ascii="Cambria Math" w:hAnsi="Cambria Math" w:cs="Calibri"/>
                      <w:i/>
                      <w:lang w:val="en-GB"/>
                    </w:rPr>
                  </m:ctrlPr>
                </m:sSubPr>
                <m:e>
                  <m:r>
                    <w:rPr>
                      <w:rFonts w:ascii="Cambria Math" w:hAnsi="Cambria Math" w:cs="Calibri"/>
                      <w:lang w:val="en-GB"/>
                    </w:rPr>
                    <m:t>I</m:t>
                  </m:r>
                </m:e>
                <m:sub>
                  <m:r>
                    <w:rPr>
                      <w:rFonts w:ascii="Cambria Math" w:hAnsi="Cambria Math" w:cs="Calibri"/>
                      <w:lang w:val="en-GB"/>
                    </w:rPr>
                    <m:t>i</m:t>
                  </m:r>
                </m:sub>
              </m:sSub>
              <m:r>
                <w:rPr>
                  <w:rFonts w:ascii="Cambria Math" w:hAnsi="Cambria Math" w:cs="Calibri"/>
                  <w:lang w:val="en-GB"/>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rPr>
                <m:t xml:space="preserve">;    </m:t>
              </m:r>
              <m:r>
                <w:rPr>
                  <w:rFonts w:ascii="Cambria Math" w:hAnsi="Cambria Math"/>
                  <w:lang w:val="en-US"/>
                </w:rPr>
                <m:t>i=</m:t>
              </m:r>
              <m:r>
                <w:rPr>
                  <w:rFonts w:ascii="Cambria Math" w:hAnsi="Cambria Math"/>
                  <w:lang w:val="en-US"/>
                </w:rPr>
                <m:t>[</m:t>
              </m:r>
              <m:r>
                <w:rPr>
                  <w:rFonts w:ascii="Cambria Math" w:hAnsi="Cambria Math"/>
                  <w:lang w:val="en-US"/>
                </w:rPr>
                <m:t>N,w</m:t>
              </m:r>
              <m:r>
                <w:rPr>
                  <w:rFonts w:ascii="Cambria Math" w:hAnsi="Cambria Math"/>
                  <w:lang w:val="en-US"/>
                </w:rPr>
                <m:t>]</m:t>
              </m:r>
              <m:r>
                <w:rPr>
                  <w:rFonts w:ascii="Cambria Math" w:hAnsi="Cambria Math" w:cs="Calibri"/>
                </w:rPr>
                <m:t>#(</m:t>
              </m:r>
              <m:r>
                <w:rPr>
                  <w:rFonts w:ascii="Cambria Math" w:hAnsi="Cambria Math" w:cs="Calibri"/>
                  <w:lang w:val="en-GB"/>
                </w:rPr>
                <m:t>1</m:t>
              </m:r>
              <m:r>
                <w:rPr>
                  <w:rFonts w:ascii="Cambria Math" w:hAnsi="Cambria Math" w:cs="Calibri"/>
                  <w:lang w:val="en-GB"/>
                </w:rPr>
                <m:t>0</m:t>
              </m:r>
              <m:r>
                <w:rPr>
                  <w:rFonts w:ascii="Cambria Math" w:hAnsi="Cambria Math" w:cs="Calibri"/>
                  <w:lang w:val="en-GB"/>
                </w:rPr>
                <m:t>)</m:t>
              </m:r>
            </m:e>
          </m:eqArr>
        </m:oMath>
      </m:oMathPara>
    </w:p>
    <w:p w14:paraId="1510EE89" w14:textId="78220E4D" w:rsidR="006B4E3B" w:rsidRPr="00A23649" w:rsidRDefault="006B4E3B" w:rsidP="006B4E3B">
      <w:pPr>
        <w:spacing w:line="360" w:lineRule="auto"/>
        <w:jc w:val="both"/>
        <w:rPr>
          <w:lang w:val="en-US"/>
        </w:rPr>
      </w:pPr>
      <w:bookmarkStart w:id="14" w:name="_Ref205816026"/>
      <w:r>
        <w:rPr>
          <w:lang w:val="en-US"/>
        </w:rPr>
        <w:t>Traditional forward contracts primarily address risk aversion by fixing the price and eliminating exposure to future price volatility. In contrast, the proposed adjusted contract (</w:t>
      </w:r>
      <w:r w:rsidR="00C53988">
        <w:rPr>
          <w:lang w:val="en-US"/>
        </w:rPr>
        <w:t>also called minimum or</w:t>
      </w:r>
      <w:r>
        <w:rPr>
          <w:lang w:val="en-US"/>
        </w:rPr>
        <w:t xml:space="preserve"> maximum price contract) targets downside risk aversion by offering protection against adverse price movements while preserving the opportunity to benefit from </w:t>
      </w:r>
      <w:r w:rsidR="00C96DCF">
        <w:rPr>
          <w:lang w:val="en-US"/>
        </w:rPr>
        <w:t xml:space="preserve">favorable </w:t>
      </w:r>
      <w:r>
        <w:rPr>
          <w:lang w:val="en-US"/>
        </w:rPr>
        <w:t>price</w:t>
      </w:r>
      <w:r w:rsidR="00C96DCF">
        <w:rPr>
          <w:lang w:val="en-US"/>
        </w:rPr>
        <w:t xml:space="preserve"> movements</w:t>
      </w:r>
      <w:r>
        <w:rPr>
          <w:lang w:val="en-US"/>
        </w:rPr>
        <w:t xml:space="preserve">. Available </w:t>
      </w:r>
      <w:r w:rsidR="00C96DCF">
        <w:rPr>
          <w:lang w:val="en-US"/>
        </w:rPr>
        <w:t>contracting</w:t>
      </w:r>
      <w:r>
        <w:rPr>
          <w:lang w:val="en-US"/>
        </w:rPr>
        <w:t xml:space="preserve">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F3A5F7E" w:rsidR="006B4E3B" w:rsidRPr="00896706" w:rsidRDefault="006B4E3B" w:rsidP="006B4E3B">
      <w:pPr>
        <w:pStyle w:val="Caption"/>
        <w:keepNext/>
        <w:rPr>
          <w:rFonts w:ascii="Times New Roman" w:hAnsi="Times New Roman"/>
          <w:i/>
          <w:iCs w:val="0"/>
          <w:color w:val="auto"/>
          <w:sz w:val="24"/>
          <w:szCs w:val="24"/>
          <w:lang w:val="en-GB"/>
        </w:rPr>
      </w:pPr>
      <w:bookmarkStart w:id="15"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14"/>
      <w:bookmarkEnd w:id="1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w:t>
      </w:r>
      <w:r w:rsidR="00C96DCF">
        <w:rPr>
          <w:rFonts w:ascii="Times New Roman" w:hAnsi="Times New Roman"/>
          <w:i/>
          <w:iCs w:val="0"/>
          <w:color w:val="auto"/>
          <w:sz w:val="24"/>
          <w:szCs w:val="24"/>
          <w:lang w:val="en-US"/>
        </w:rPr>
        <w:t>s</w:t>
      </w:r>
      <w:r w:rsidRPr="00896706">
        <w:rPr>
          <w:rFonts w:ascii="Times New Roman" w:hAnsi="Times New Roman"/>
          <w:i/>
          <w:iCs w:val="0"/>
          <w:color w:val="auto"/>
          <w:sz w:val="24"/>
          <w:szCs w:val="24"/>
          <w:lang w:val="en-US"/>
        </w:rPr>
        <w:t xml:space="preserve"> design</w:t>
      </w:r>
    </w:p>
    <w:tbl>
      <w:tblPr>
        <w:tblStyle w:val="TableGrid"/>
        <w:tblW w:w="4206" w:type="pct"/>
        <w:tblLook w:val="04A0" w:firstRow="1" w:lastRow="0" w:firstColumn="1" w:lastColumn="0" w:noHBand="0" w:noVBand="1"/>
      </w:tblPr>
      <w:tblGrid>
        <w:gridCol w:w="1422"/>
        <w:gridCol w:w="1189"/>
        <w:gridCol w:w="1833"/>
        <w:gridCol w:w="1706"/>
        <w:gridCol w:w="1724"/>
      </w:tblGrid>
      <w:tr w:rsidR="009706CB" w:rsidRPr="00235293" w14:paraId="53E8AFA2" w14:textId="77777777" w:rsidTr="009706CB">
        <w:tc>
          <w:tcPr>
            <w:tcW w:w="903" w:type="pct"/>
            <w:tcBorders>
              <w:top w:val="single" w:sz="4" w:space="0" w:color="auto"/>
              <w:bottom w:val="single" w:sz="4" w:space="0" w:color="auto"/>
            </w:tcBorders>
          </w:tcPr>
          <w:p w14:paraId="0480864F" w14:textId="77777777" w:rsidR="00CB63E2" w:rsidRPr="006F7750" w:rsidRDefault="00CB63E2">
            <w:pPr>
              <w:spacing w:line="360" w:lineRule="auto"/>
              <w:rPr>
                <w:b/>
                <w:bCs/>
                <w:sz w:val="20"/>
                <w:szCs w:val="18"/>
                <w:lang w:val="en-US"/>
              </w:rPr>
            </w:pPr>
            <w:r w:rsidRPr="006F7750">
              <w:rPr>
                <w:b/>
                <w:bCs/>
                <w:sz w:val="20"/>
                <w:szCs w:val="18"/>
                <w:lang w:val="en-US"/>
              </w:rPr>
              <w:t xml:space="preserve"> </w:t>
            </w:r>
          </w:p>
        </w:tc>
        <w:tc>
          <w:tcPr>
            <w:tcW w:w="755" w:type="pct"/>
            <w:tcBorders>
              <w:top w:val="single" w:sz="4" w:space="0" w:color="auto"/>
              <w:bottom w:val="single" w:sz="4" w:space="0" w:color="auto"/>
            </w:tcBorders>
            <w:vAlign w:val="center"/>
          </w:tcPr>
          <w:p w14:paraId="51AD2D76" w14:textId="77777777" w:rsidR="00CB63E2" w:rsidRPr="006F7750" w:rsidRDefault="00CB63E2">
            <w:pPr>
              <w:spacing w:line="360" w:lineRule="auto"/>
              <w:jc w:val="center"/>
              <w:rPr>
                <w:b/>
                <w:bCs/>
                <w:sz w:val="20"/>
                <w:szCs w:val="18"/>
                <w:lang w:val="en-US"/>
              </w:rPr>
            </w:pPr>
            <w:r w:rsidRPr="006F7750">
              <w:rPr>
                <w:b/>
                <w:bCs/>
                <w:sz w:val="20"/>
                <w:szCs w:val="18"/>
                <w:lang w:val="en-US"/>
              </w:rPr>
              <w:t>Spot price</w:t>
            </w:r>
          </w:p>
        </w:tc>
        <w:tc>
          <w:tcPr>
            <w:tcW w:w="1164" w:type="pct"/>
            <w:tcBorders>
              <w:top w:val="single" w:sz="4" w:space="0" w:color="auto"/>
              <w:bottom w:val="single" w:sz="4" w:space="0" w:color="auto"/>
            </w:tcBorders>
            <w:vAlign w:val="center"/>
          </w:tcPr>
          <w:p w14:paraId="7BB5DA83" w14:textId="77777777" w:rsidR="00CB63E2" w:rsidRPr="006F7750" w:rsidRDefault="00CB63E2">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083" w:type="pct"/>
            <w:tcBorders>
              <w:top w:val="single" w:sz="4" w:space="0" w:color="auto"/>
              <w:bottom w:val="single" w:sz="4" w:space="0" w:color="auto"/>
            </w:tcBorders>
          </w:tcPr>
          <w:p w14:paraId="2FCB73AA" w14:textId="57C99ECE" w:rsidR="00CB63E2" w:rsidRPr="006F7750" w:rsidRDefault="00CB63E2">
            <w:pPr>
              <w:spacing w:line="360" w:lineRule="auto"/>
              <w:jc w:val="center"/>
              <w:rPr>
                <w:b/>
                <w:bCs/>
                <w:sz w:val="20"/>
                <w:szCs w:val="18"/>
                <w:lang w:val="en-US"/>
              </w:rPr>
            </w:pPr>
            <w:r>
              <w:rPr>
                <w:b/>
                <w:bCs/>
                <w:sz w:val="20"/>
                <w:szCs w:val="18"/>
                <w:lang w:val="en-US"/>
              </w:rPr>
              <w:t>Input contract</w:t>
            </w:r>
          </w:p>
        </w:tc>
        <w:tc>
          <w:tcPr>
            <w:tcW w:w="1095" w:type="pct"/>
            <w:tcBorders>
              <w:top w:val="single" w:sz="4" w:space="0" w:color="auto"/>
              <w:bottom w:val="single" w:sz="4" w:space="0" w:color="auto"/>
            </w:tcBorders>
            <w:vAlign w:val="center"/>
          </w:tcPr>
          <w:p w14:paraId="0A8CBAD8" w14:textId="30E5B80C" w:rsidR="00CB63E2" w:rsidRPr="006F7750" w:rsidRDefault="00CB63E2">
            <w:pPr>
              <w:spacing w:line="360" w:lineRule="auto"/>
              <w:jc w:val="center"/>
              <w:rPr>
                <w:b/>
                <w:bCs/>
                <w:sz w:val="20"/>
                <w:szCs w:val="18"/>
                <w:lang w:val="en-US"/>
              </w:rPr>
            </w:pPr>
            <w:r>
              <w:rPr>
                <w:b/>
                <w:bCs/>
                <w:sz w:val="20"/>
                <w:szCs w:val="18"/>
                <w:lang w:val="en-US"/>
              </w:rPr>
              <w:t xml:space="preserve">Output </w:t>
            </w:r>
            <w:r w:rsidRPr="006F7750">
              <w:rPr>
                <w:b/>
                <w:bCs/>
                <w:sz w:val="20"/>
                <w:szCs w:val="18"/>
                <w:lang w:val="en-US"/>
              </w:rPr>
              <w:t>contract</w:t>
            </w:r>
          </w:p>
        </w:tc>
      </w:tr>
      <w:tr w:rsidR="009706CB" w:rsidRPr="00EC3459" w14:paraId="62EE3972" w14:textId="77777777" w:rsidTr="009706CB">
        <w:tc>
          <w:tcPr>
            <w:tcW w:w="903" w:type="pct"/>
            <w:vAlign w:val="center"/>
          </w:tcPr>
          <w:p w14:paraId="20A6B86A" w14:textId="77777777" w:rsidR="00CB63E2" w:rsidRPr="006F7750" w:rsidRDefault="00CB63E2">
            <w:pPr>
              <w:spacing w:line="360" w:lineRule="auto"/>
              <w:rPr>
                <w:sz w:val="20"/>
                <w:szCs w:val="18"/>
              </w:rPr>
            </w:pPr>
            <w:r w:rsidRPr="006F7750">
              <w:rPr>
                <w:sz w:val="20"/>
                <w:szCs w:val="18"/>
                <w:lang w:val="en-US"/>
              </w:rPr>
              <w:t>Fertilizer cost</w:t>
            </w:r>
          </w:p>
        </w:tc>
        <w:tc>
          <w:tcPr>
            <w:tcW w:w="755" w:type="pct"/>
            <w:vAlign w:val="center"/>
          </w:tcPr>
          <w:p w14:paraId="36FD76D3" w14:textId="5311635E" w:rsidR="00CB63E2" w:rsidRPr="006F7750" w:rsidRDefault="00CB63E2">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i</m:t>
                    </m:r>
                    <m:r>
                      <w:rPr>
                        <w:rFonts w:ascii="Cambria Math" w:hAnsi="Cambria Math" w:cs="Calibri"/>
                        <w:sz w:val="20"/>
                        <w:szCs w:val="16"/>
                        <w:lang w:val="en-GB"/>
                      </w:rPr>
                      <m:t>,1</m:t>
                    </m:r>
                  </m:sub>
                </m:sSub>
              </m:oMath>
            </m:oMathPara>
          </w:p>
        </w:tc>
        <w:tc>
          <w:tcPr>
            <w:tcW w:w="1164" w:type="pct"/>
            <w:vAlign w:val="center"/>
          </w:tcPr>
          <w:p w14:paraId="34C45EF6" w14:textId="3E43B9E4" w:rsidR="00CB63E2" w:rsidRPr="006F7750" w:rsidRDefault="00CB63E2">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i</m:t>
                    </m:r>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083" w:type="pct"/>
          </w:tcPr>
          <w:p w14:paraId="3126F937" w14:textId="36B77D78" w:rsidR="00CB63E2" w:rsidRPr="009706CB" w:rsidRDefault="009706CB">
            <w:pPr>
              <w:spacing w:line="360" w:lineRule="auto"/>
              <w:jc w:val="center"/>
              <w:rPr>
                <w:rFonts w:ascii="Times New Roman" w:hAnsi="Times New Roman"/>
                <w:sz w:val="18"/>
                <w:szCs w:val="18"/>
                <w:lang w:val="en-US"/>
              </w:rPr>
            </w:pPr>
            <m:oMathPara>
              <m:oMath>
                <m:func>
                  <m:funcPr>
                    <m:ctrlPr>
                      <w:rPr>
                        <w:rFonts w:ascii="Cambria Math" w:hAnsi="Cambria Math" w:cs="Calibri"/>
                        <w:sz w:val="20"/>
                        <w:lang w:val="en-GB"/>
                      </w:rPr>
                    </m:ctrlPr>
                  </m:funcPr>
                  <m:fName>
                    <m:r>
                      <m:rPr>
                        <m:sty m:val="p"/>
                      </m:rPr>
                      <w:rPr>
                        <w:rFonts w:ascii="Cambria Math" w:hAnsi="Cambria Math" w:cs="Calibri"/>
                        <w:sz w:val="20"/>
                        <w:lang w:val="en-GB"/>
                      </w:rPr>
                      <m:t>max</m:t>
                    </m:r>
                    <m:ctrlPr>
                      <w:rPr>
                        <w:rFonts w:ascii="Cambria Math" w:hAnsi="Cambria Math" w:cs="Calibri"/>
                        <w:i/>
                        <w:sz w:val="20"/>
                        <w:lang w:val="en-GB"/>
                      </w:rPr>
                    </m:ctrlPr>
                  </m:fName>
                  <m:e>
                    <m:r>
                      <w:rPr>
                        <w:rFonts w:ascii="Cambria Math" w:hAnsi="Cambria Math" w:cs="Calibri"/>
                        <w:sz w:val="20"/>
                        <w:lang w:val="en-GB"/>
                      </w:rPr>
                      <m:t>(</m:t>
                    </m:r>
                    <m:sSub>
                      <m:sSubPr>
                        <m:ctrlPr>
                          <w:rPr>
                            <w:rFonts w:ascii="Cambria Math" w:hAnsi="Cambria Math" w:cs="Calibri"/>
                            <w:i/>
                            <w:sz w:val="20"/>
                          </w:rPr>
                        </m:ctrlPr>
                      </m:sSubPr>
                      <m:e>
                        <m:r>
                          <w:rPr>
                            <w:rFonts w:ascii="Cambria Math" w:hAnsi="Cambria Math" w:cs="Calibri"/>
                            <w:sz w:val="20"/>
                          </w:rPr>
                          <m:t>p</m:t>
                        </m:r>
                      </m:e>
                      <m:sub>
                        <m:r>
                          <w:rPr>
                            <w:rFonts w:ascii="Cambria Math" w:hAnsi="Cambria Math" w:cs="Calibri"/>
                            <w:sz w:val="20"/>
                          </w:rPr>
                          <m:t>N,1</m:t>
                        </m:r>
                      </m:sub>
                    </m:sSub>
                    <m:r>
                      <w:rPr>
                        <w:rFonts w:ascii="Cambria Math" w:hAnsi="Cambria Math" w:cs="Calibri"/>
                        <w:sz w:val="20"/>
                        <w:lang w:val="en-GB"/>
                      </w:rPr>
                      <m:t>-</m:t>
                    </m:r>
                    <m:r>
                      <w:rPr>
                        <w:rFonts w:ascii="Cambria Math" w:hAnsi="Cambria Math" w:cs="Calibri"/>
                        <w:sz w:val="20"/>
                      </w:rPr>
                      <m:t>k</m:t>
                    </m:r>
                    <m:r>
                      <w:rPr>
                        <w:rFonts w:ascii="Cambria Math" w:hAnsi="Cambria Math" w:cs="Calibri"/>
                        <w:sz w:val="20"/>
                        <w:lang w:val="en-GB"/>
                      </w:rPr>
                      <m:t>,0)</m:t>
                    </m:r>
                  </m:e>
                </m:func>
              </m:oMath>
            </m:oMathPara>
          </w:p>
        </w:tc>
        <w:tc>
          <w:tcPr>
            <w:tcW w:w="1095" w:type="pct"/>
            <w:vAlign w:val="center"/>
          </w:tcPr>
          <w:p w14:paraId="6C7BC2D4" w14:textId="3D1BAAFD" w:rsidR="00CB63E2" w:rsidRPr="006F7750" w:rsidRDefault="009706CB">
            <w:pPr>
              <w:spacing w:line="360" w:lineRule="auto"/>
              <w:jc w:val="center"/>
              <w:rPr>
                <w:sz w:val="20"/>
                <w:szCs w:val="18"/>
                <w:lang w:val="en-US"/>
              </w:rPr>
            </w:pPr>
            <m:oMathPara>
              <m:oMath>
                <m:r>
                  <m:rPr>
                    <m:sty m:val="p"/>
                  </m:rPr>
                  <w:rPr>
                    <w:rFonts w:ascii="Cambria Math" w:hAnsi="Cambria Math" w:cs="Calibri"/>
                    <w:sz w:val="20"/>
                    <w:szCs w:val="16"/>
                    <w:lang w:val="en-GB"/>
                  </w:rPr>
                  <m:t>max</m:t>
                </m:r>
                <m:r>
                  <w:rPr>
                    <w:rFonts w:ascii="Cambria Math" w:hAnsi="Cambria Math" w:cs="Calibri"/>
                    <w:sz w:val="20"/>
                    <w:szCs w:val="16"/>
                    <w:lang w:val="en-GB"/>
                  </w:rPr>
                  <m:t>(k-</m:t>
                </m:r>
                <m:sSub>
                  <m:sSubPr>
                    <m:ctrlPr>
                      <w:rPr>
                        <w:rFonts w:ascii="Cambria Math" w:hAnsi="Cambria Math" w:cs="Calibri"/>
                        <w:i/>
                        <w:sz w:val="20"/>
                        <w:szCs w:val="16"/>
                        <w:lang w:val="en-GB"/>
                      </w:rPr>
                    </m:ctrlPr>
                  </m:sSubPr>
                  <m:e>
                    <m:r>
                      <w:rPr>
                        <w:rFonts w:ascii="Cambria Math" w:hAnsi="Cambria Math" w:cs="Calibri"/>
                        <w:sz w:val="20"/>
                        <w:szCs w:val="16"/>
                        <w:lang w:val="en-GB"/>
                      </w:rPr>
                      <m:t>p</m:t>
                    </m:r>
                  </m:e>
                  <m:sub>
                    <m:r>
                      <w:rPr>
                        <w:rFonts w:ascii="Cambria Math" w:hAnsi="Cambria Math" w:cs="Calibri"/>
                        <w:sz w:val="20"/>
                        <w:szCs w:val="16"/>
                        <w:lang w:val="en-GB"/>
                      </w:rPr>
                      <m:t>w,1</m:t>
                    </m:r>
                  </m:sub>
                </m:sSub>
                <m:r>
                  <w:rPr>
                    <w:rFonts w:ascii="Cambria Math" w:hAnsi="Cambria Math" w:cs="Calibri"/>
                    <w:sz w:val="20"/>
                    <w:szCs w:val="16"/>
                    <w:lang w:val="en-GB"/>
                  </w:rPr>
                  <m:t>,0)</m:t>
                </m:r>
              </m:oMath>
            </m:oMathPara>
          </w:p>
        </w:tc>
      </w:tr>
      <w:tr w:rsidR="009706CB" w:rsidRPr="00235293" w14:paraId="60EC0ABC" w14:textId="77777777" w:rsidTr="009706CB">
        <w:trPr>
          <w:trHeight w:val="277"/>
        </w:trPr>
        <w:tc>
          <w:tcPr>
            <w:tcW w:w="903" w:type="pct"/>
            <w:vAlign w:val="center"/>
          </w:tcPr>
          <w:p w14:paraId="681EC31F" w14:textId="77777777" w:rsidR="00CB63E2" w:rsidRPr="006F7750" w:rsidRDefault="00CB63E2">
            <w:pPr>
              <w:spacing w:line="360" w:lineRule="auto"/>
              <w:rPr>
                <w:sz w:val="20"/>
                <w:szCs w:val="18"/>
                <w:lang w:val="en-US"/>
              </w:rPr>
            </w:pPr>
            <w:r w:rsidRPr="006F7750">
              <w:rPr>
                <w:sz w:val="20"/>
                <w:szCs w:val="18"/>
                <w:lang w:val="en-US"/>
              </w:rPr>
              <w:t>Contract cost</w:t>
            </w:r>
          </w:p>
        </w:tc>
        <w:tc>
          <w:tcPr>
            <w:tcW w:w="755" w:type="pct"/>
            <w:vAlign w:val="center"/>
          </w:tcPr>
          <w:p w14:paraId="7F306E00" w14:textId="697829D8" w:rsidR="00CB63E2" w:rsidRPr="006F7750" w:rsidRDefault="00CB63E2">
            <w:pPr>
              <w:spacing w:line="360" w:lineRule="auto"/>
              <w:jc w:val="center"/>
              <w:rPr>
                <w:i/>
                <w:iCs/>
                <w:sz w:val="20"/>
                <w:szCs w:val="18"/>
                <w:lang w:val="en-US"/>
              </w:rPr>
            </w:pPr>
            <w:r>
              <w:rPr>
                <w:i/>
                <w:iCs/>
                <w:sz w:val="20"/>
                <w:szCs w:val="18"/>
                <w:lang w:val="en-US"/>
              </w:rPr>
              <w:t>-</w:t>
            </w:r>
          </w:p>
        </w:tc>
        <w:tc>
          <w:tcPr>
            <w:tcW w:w="1164" w:type="pct"/>
            <w:vAlign w:val="center"/>
          </w:tcPr>
          <w:p w14:paraId="7FF8EBDC" w14:textId="25FEBF01" w:rsidR="00CB63E2" w:rsidRPr="006F7750" w:rsidRDefault="00CB63E2">
            <w:pPr>
              <w:spacing w:line="360" w:lineRule="auto"/>
              <w:jc w:val="center"/>
              <w:rPr>
                <w:i/>
                <w:iCs/>
                <w:sz w:val="20"/>
                <w:szCs w:val="18"/>
                <w:lang w:val="en-US"/>
              </w:rPr>
            </w:pPr>
            <w:r>
              <w:rPr>
                <w:i/>
                <w:iCs/>
                <w:sz w:val="20"/>
                <w:szCs w:val="18"/>
                <w:lang w:val="en-US"/>
              </w:rPr>
              <w:t>-</w:t>
            </w:r>
          </w:p>
        </w:tc>
        <w:tc>
          <w:tcPr>
            <w:tcW w:w="1083" w:type="pct"/>
          </w:tcPr>
          <w:p w14:paraId="7361F6A6" w14:textId="1B91EFA4" w:rsidR="00CB63E2" w:rsidRDefault="001A5577">
            <w:pPr>
              <w:spacing w:line="360" w:lineRule="auto"/>
              <w:jc w:val="center"/>
              <w:rPr>
                <w:rFonts w:ascii="Times New Roman" w:eastAsia="Yu Mincho" w:hAnsi="Times New Roman"/>
                <w:sz w:val="20"/>
                <w:szCs w:val="18"/>
                <w:lang w:val="en-US"/>
              </w:rPr>
            </w:pPr>
            <m:oMathPara>
              <m:oMath>
                <m:r>
                  <w:rPr>
                    <w:rFonts w:ascii="Cambria Math" w:hAnsi="Cambria Math" w:cs="Calibri"/>
                    <w:sz w:val="20"/>
                    <w:szCs w:val="16"/>
                    <w:lang w:val="en-GB"/>
                  </w:rPr>
                  <m:t>E(</m:t>
                </m:r>
                <m:sSub>
                  <m:sSubPr>
                    <m:ctrlPr>
                      <w:rPr>
                        <w:rFonts w:ascii="Cambria Math" w:hAnsi="Cambria Math" w:cs="Calibri"/>
                        <w:i/>
                        <w:sz w:val="20"/>
                        <w:szCs w:val="16"/>
                        <w:lang w:val="en-GB"/>
                      </w:rPr>
                    </m:ctrlPr>
                  </m:sSubPr>
                  <m:e>
                    <m:r>
                      <w:rPr>
                        <w:rFonts w:ascii="Cambria Math" w:hAnsi="Cambria Math" w:cs="Calibri"/>
                        <w:sz w:val="20"/>
                        <w:szCs w:val="16"/>
                        <w:lang w:val="en-GB"/>
                      </w:rPr>
                      <m:t>I</m:t>
                    </m:r>
                  </m:e>
                  <m:sub>
                    <m:r>
                      <w:rPr>
                        <w:rFonts w:ascii="Cambria Math" w:hAnsi="Cambria Math" w:cs="Calibri"/>
                        <w:sz w:val="20"/>
                        <w:szCs w:val="16"/>
                        <w:lang w:val="en-GB"/>
                      </w:rPr>
                      <m:t>N</m:t>
                    </m:r>
                  </m:sub>
                </m:sSub>
                <m:r>
                  <w:rPr>
                    <w:rFonts w:ascii="Cambria Math" w:hAnsi="Cambria Math" w:cs="Calibri"/>
                    <w:sz w:val="20"/>
                    <w:szCs w:val="16"/>
                    <w:lang w:val="en-GB"/>
                  </w:rPr>
                  <m:t>)</m:t>
                </m:r>
                <m:sSup>
                  <m:sSupPr>
                    <m:ctrlPr>
                      <w:rPr>
                        <w:rFonts w:ascii="Cambria Math" w:hAnsi="Cambria Math"/>
                        <w:i/>
                        <w:sz w:val="20"/>
                        <w:szCs w:val="16"/>
                        <w:lang w:val="en-US"/>
                      </w:rPr>
                    </m:ctrlPr>
                  </m:sSupPr>
                  <m:e>
                    <m:r>
                      <w:rPr>
                        <w:rFonts w:ascii="Cambria Math" w:hAnsi="Cambria Math"/>
                        <w:sz w:val="20"/>
                        <w:szCs w:val="16"/>
                        <w:lang w:val="en-US"/>
                      </w:rPr>
                      <m:t>e</m:t>
                    </m:r>
                  </m:e>
                  <m:sup>
                    <m:r>
                      <w:rPr>
                        <w:rFonts w:ascii="Cambria Math" w:hAnsi="Cambria Math"/>
                        <w:sz w:val="20"/>
                        <w:szCs w:val="16"/>
                        <w:lang w:val="en-US"/>
                      </w:rPr>
                      <m:t>-rT</m:t>
                    </m:r>
                  </m:sup>
                </m:sSup>
              </m:oMath>
            </m:oMathPara>
          </w:p>
        </w:tc>
        <w:tc>
          <w:tcPr>
            <w:tcW w:w="1095" w:type="pct"/>
            <w:vAlign w:val="center"/>
          </w:tcPr>
          <w:p w14:paraId="0B7D4C7D" w14:textId="7F2E8D1B" w:rsidR="00CB63E2" w:rsidRPr="006F7750" w:rsidRDefault="001A5577">
            <w:pPr>
              <w:spacing w:line="360" w:lineRule="auto"/>
              <w:jc w:val="center"/>
              <w:rPr>
                <w:sz w:val="20"/>
                <w:szCs w:val="18"/>
                <w:lang w:val="en-US"/>
              </w:rPr>
            </w:pPr>
            <m:oMathPara>
              <m:oMath>
                <m:r>
                  <w:rPr>
                    <w:rFonts w:ascii="Cambria Math" w:hAnsi="Cambria Math" w:cs="Calibri"/>
                    <w:sz w:val="20"/>
                    <w:szCs w:val="16"/>
                    <w:lang w:val="en-GB"/>
                  </w:rPr>
                  <m:t>E(</m:t>
                </m:r>
                <m:sSub>
                  <m:sSubPr>
                    <m:ctrlPr>
                      <w:rPr>
                        <w:rFonts w:ascii="Cambria Math" w:hAnsi="Cambria Math" w:cs="Calibri"/>
                        <w:i/>
                        <w:sz w:val="20"/>
                        <w:szCs w:val="16"/>
                        <w:lang w:val="en-GB"/>
                      </w:rPr>
                    </m:ctrlPr>
                  </m:sSubPr>
                  <m:e>
                    <m:r>
                      <w:rPr>
                        <w:rFonts w:ascii="Cambria Math" w:hAnsi="Cambria Math" w:cs="Calibri"/>
                        <w:sz w:val="20"/>
                        <w:szCs w:val="16"/>
                        <w:lang w:val="en-GB"/>
                      </w:rPr>
                      <m:t>I</m:t>
                    </m:r>
                  </m:e>
                  <m:sub>
                    <m:r>
                      <w:rPr>
                        <w:rFonts w:ascii="Cambria Math" w:hAnsi="Cambria Math" w:cs="Calibri"/>
                        <w:sz w:val="20"/>
                        <w:szCs w:val="16"/>
                        <w:lang w:val="en-GB"/>
                      </w:rPr>
                      <m:t>w</m:t>
                    </m:r>
                  </m:sub>
                </m:sSub>
                <m:r>
                  <w:rPr>
                    <w:rFonts w:ascii="Cambria Math" w:hAnsi="Cambria Math" w:cs="Calibri"/>
                    <w:sz w:val="20"/>
                    <w:szCs w:val="16"/>
                    <w:lang w:val="en-GB"/>
                  </w:rPr>
                  <m:t>)</m:t>
                </m:r>
                <m:sSup>
                  <m:sSupPr>
                    <m:ctrlPr>
                      <w:rPr>
                        <w:rFonts w:ascii="Cambria Math" w:hAnsi="Cambria Math"/>
                        <w:i/>
                        <w:sz w:val="20"/>
                        <w:szCs w:val="16"/>
                        <w:lang w:val="en-US"/>
                      </w:rPr>
                    </m:ctrlPr>
                  </m:sSupPr>
                  <m:e>
                    <m:r>
                      <w:rPr>
                        <w:rFonts w:ascii="Cambria Math" w:hAnsi="Cambria Math"/>
                        <w:sz w:val="20"/>
                        <w:szCs w:val="16"/>
                        <w:lang w:val="en-US"/>
                      </w:rPr>
                      <m:t>e</m:t>
                    </m:r>
                  </m:e>
                  <m:sup>
                    <m:r>
                      <w:rPr>
                        <w:rFonts w:ascii="Cambria Math" w:hAnsi="Cambria Math"/>
                        <w:sz w:val="20"/>
                        <w:szCs w:val="16"/>
                        <w:lang w:val="en-US"/>
                      </w:rPr>
                      <m:t>-rT</m:t>
                    </m:r>
                  </m:sup>
                </m:sSup>
              </m:oMath>
            </m:oMathPara>
          </w:p>
        </w:tc>
      </w:tr>
      <w:tr w:rsidR="009706CB" w:rsidRPr="00235293" w14:paraId="685E3758" w14:textId="77777777" w:rsidTr="009706CB">
        <w:trPr>
          <w:trHeight w:val="281"/>
        </w:trPr>
        <w:tc>
          <w:tcPr>
            <w:tcW w:w="903" w:type="pct"/>
            <w:tcBorders>
              <w:bottom w:val="single" w:sz="4" w:space="0" w:color="auto"/>
            </w:tcBorders>
            <w:vAlign w:val="center"/>
          </w:tcPr>
          <w:p w14:paraId="5A64B865" w14:textId="77777777" w:rsidR="00CB63E2" w:rsidRPr="006F7750" w:rsidRDefault="00CB63E2">
            <w:pPr>
              <w:spacing w:line="360" w:lineRule="auto"/>
              <w:rPr>
                <w:sz w:val="20"/>
                <w:szCs w:val="18"/>
                <w:lang w:val="en-US"/>
              </w:rPr>
            </w:pPr>
            <w:r w:rsidRPr="006F7750">
              <w:rPr>
                <w:sz w:val="20"/>
                <w:szCs w:val="18"/>
                <w:lang w:val="en-US"/>
              </w:rPr>
              <w:t>Mechanism</w:t>
            </w:r>
          </w:p>
        </w:tc>
        <w:tc>
          <w:tcPr>
            <w:tcW w:w="755" w:type="pct"/>
            <w:tcBorders>
              <w:bottom w:val="single" w:sz="4" w:space="0" w:color="auto"/>
            </w:tcBorders>
            <w:vAlign w:val="center"/>
          </w:tcPr>
          <w:p w14:paraId="6502DC52" w14:textId="08D797CB" w:rsidR="00CB63E2" w:rsidRPr="006F7750" w:rsidRDefault="00CB63E2">
            <w:pPr>
              <w:spacing w:line="360" w:lineRule="auto"/>
              <w:jc w:val="center"/>
              <w:rPr>
                <w:i/>
                <w:iCs/>
                <w:sz w:val="20"/>
                <w:szCs w:val="18"/>
                <w:lang w:val="en-US"/>
              </w:rPr>
            </w:pPr>
            <w:r>
              <w:rPr>
                <w:i/>
                <w:iCs/>
                <w:sz w:val="20"/>
                <w:szCs w:val="18"/>
                <w:lang w:val="en-US"/>
              </w:rPr>
              <w:t>-</w:t>
            </w:r>
          </w:p>
        </w:tc>
        <w:tc>
          <w:tcPr>
            <w:tcW w:w="1164" w:type="pct"/>
            <w:tcBorders>
              <w:bottom w:val="single" w:sz="4" w:space="0" w:color="auto"/>
            </w:tcBorders>
            <w:vAlign w:val="center"/>
          </w:tcPr>
          <w:p w14:paraId="39CB29A1" w14:textId="77777777" w:rsidR="00CB63E2" w:rsidRPr="006F7750" w:rsidRDefault="00CB63E2">
            <w:pPr>
              <w:spacing w:line="360" w:lineRule="auto"/>
              <w:jc w:val="center"/>
              <w:rPr>
                <w:i/>
                <w:iCs/>
                <w:sz w:val="20"/>
                <w:szCs w:val="18"/>
                <w:lang w:val="en-US"/>
              </w:rPr>
            </w:pPr>
            <w:r w:rsidRPr="006F7750">
              <w:rPr>
                <w:i/>
                <w:iCs/>
                <w:sz w:val="20"/>
                <w:szCs w:val="18"/>
                <w:lang w:val="en-US"/>
              </w:rPr>
              <w:t>Price fixing</w:t>
            </w:r>
          </w:p>
        </w:tc>
        <w:tc>
          <w:tcPr>
            <w:tcW w:w="1083" w:type="pct"/>
            <w:tcBorders>
              <w:bottom w:val="single" w:sz="4" w:space="0" w:color="auto"/>
            </w:tcBorders>
          </w:tcPr>
          <w:p w14:paraId="46CD0CC7" w14:textId="775AC057" w:rsidR="00CB63E2" w:rsidRPr="006F7750" w:rsidRDefault="001A5577">
            <w:pPr>
              <w:spacing w:line="360" w:lineRule="auto"/>
              <w:jc w:val="center"/>
              <w:rPr>
                <w:i/>
                <w:iCs/>
                <w:sz w:val="20"/>
                <w:szCs w:val="18"/>
                <w:lang w:val="en-US"/>
              </w:rPr>
            </w:pPr>
            <w:r w:rsidRPr="006F7750">
              <w:rPr>
                <w:i/>
                <w:iCs/>
                <w:sz w:val="20"/>
                <w:szCs w:val="18"/>
                <w:lang w:val="en-US"/>
              </w:rPr>
              <w:t>Price ceiling</w:t>
            </w:r>
          </w:p>
        </w:tc>
        <w:tc>
          <w:tcPr>
            <w:tcW w:w="1095" w:type="pct"/>
            <w:tcBorders>
              <w:bottom w:val="single" w:sz="4" w:space="0" w:color="auto"/>
            </w:tcBorders>
            <w:vAlign w:val="center"/>
          </w:tcPr>
          <w:p w14:paraId="4208D849" w14:textId="5ED793A9" w:rsidR="00CB63E2" w:rsidRPr="006F7750" w:rsidRDefault="001A5577">
            <w:pPr>
              <w:spacing w:line="360" w:lineRule="auto"/>
              <w:jc w:val="center"/>
              <w:rPr>
                <w:i/>
                <w:iCs/>
                <w:sz w:val="20"/>
                <w:szCs w:val="18"/>
                <w:lang w:val="en-US"/>
              </w:rPr>
            </w:pPr>
            <w:r w:rsidRPr="006F7750">
              <w:rPr>
                <w:i/>
                <w:iCs/>
                <w:sz w:val="20"/>
                <w:szCs w:val="18"/>
                <w:lang w:val="en-US"/>
              </w:rPr>
              <w:t xml:space="preserve">Price </w:t>
            </w:r>
            <w:r>
              <w:rPr>
                <w:i/>
                <w:iCs/>
                <w:sz w:val="20"/>
                <w:szCs w:val="18"/>
                <w:lang w:val="en-US"/>
              </w:rPr>
              <w:t>floor</w:t>
            </w:r>
          </w:p>
        </w:tc>
      </w:tr>
    </w:tbl>
    <w:p w14:paraId="290989A3" w14:textId="321C8E54" w:rsidR="006B4E3B" w:rsidRPr="00FB7A85" w:rsidRDefault="003F6149" w:rsidP="00FB7A85">
      <w:pPr>
        <w:pStyle w:val="ContentNormal"/>
        <w:rPr>
          <w:rFonts w:ascii="Times New Roman" w:hAnsi="Times New Roman" w:cs="Times New Roman"/>
          <w:sz w:val="18"/>
          <w:szCs w:val="18"/>
        </w:rPr>
      </w:pPr>
      <w:r w:rsidRPr="00FB7A85">
        <w:rPr>
          <w:rFonts w:ascii="Times New Roman" w:hAnsi="Times New Roman" w:cs="Times New Roman"/>
          <w:sz w:val="18"/>
          <w:szCs w:val="18"/>
        </w:rPr>
        <w:t xml:space="preserve">Notes: </w:t>
      </w:r>
      <m:oMath>
        <m:r>
          <w:rPr>
            <w:rFonts w:ascii="Cambria Math" w:hAnsi="Cambria Math" w:cs="Times New Roman"/>
            <w:sz w:val="18"/>
            <w:szCs w:val="18"/>
          </w:rPr>
          <m:t>N=</m:t>
        </m:r>
      </m:oMath>
      <w:r w:rsidR="009257E2">
        <w:rPr>
          <w:rFonts w:ascii="Times New Roman" w:hAnsi="Times New Roman" w:cs="Times New Roman"/>
          <w:sz w:val="18"/>
          <w:szCs w:val="18"/>
        </w:rPr>
        <w:t xml:space="preserve"> Nitrogen; </w:t>
      </w:r>
      <m:oMath>
        <m:r>
          <w:rPr>
            <w:rFonts w:ascii="Cambria Math" w:hAnsi="Cambria Math" w:cs="Times New Roman"/>
            <w:sz w:val="18"/>
            <w:szCs w:val="18"/>
          </w:rPr>
          <m:t>w=</m:t>
        </m:r>
      </m:oMath>
      <w:r w:rsidR="009257E2">
        <w:rPr>
          <w:rFonts w:ascii="Times New Roman" w:hAnsi="Times New Roman" w:cs="Times New Roman"/>
          <w:sz w:val="18"/>
          <w:szCs w:val="18"/>
        </w:rPr>
        <w:t xml:space="preserve"> wheat; </w:t>
      </w:r>
      <m:oMath>
        <m:r>
          <w:rPr>
            <w:rFonts w:ascii="Cambria Math" w:hAnsi="Cambria Math" w:cs="Times New Roman"/>
            <w:sz w:val="18"/>
            <w:szCs w:val="18"/>
          </w:rPr>
          <m:t>i</m:t>
        </m:r>
        <m:r>
          <w:rPr>
            <w:rFonts w:ascii="Cambria Math" w:hAnsi="Cambria Math" w:cs="Times New Roman"/>
            <w:sz w:val="18"/>
            <w:szCs w:val="18"/>
          </w:rPr>
          <m:t>=[N.w]</m:t>
        </m:r>
      </m:oMath>
      <w:r w:rsidR="009257E2">
        <w:rPr>
          <w:rFonts w:ascii="Times New Roman" w:hAnsi="Times New Roman" w:cs="Times New Roman"/>
          <w:sz w:val="18"/>
          <w:szCs w:val="18"/>
        </w:rPr>
        <w:t>;</w:t>
      </w:r>
      <w:r w:rsidR="00F56D74">
        <w:rPr>
          <w:rFonts w:ascii="Times New Roman" w:hAnsi="Times New Roman" w:cs="Times New Roman"/>
          <w:sz w:val="18"/>
          <w:szCs w:val="18"/>
        </w:rPr>
        <w:t xml:space="preserve"> </w:t>
      </w:r>
      <w:r w:rsidRPr="00FB7A85">
        <w:rPr>
          <w:rFonts w:ascii="Times New Roman" w:hAnsi="Times New Roman" w:cs="Times New Roman"/>
          <w:sz w:val="18"/>
          <w:szCs w:val="18"/>
        </w:rPr>
        <w:t>we assume no cost of storage for the forward contract.</w:t>
      </w:r>
      <w:r w:rsidR="00F56D74">
        <w:rPr>
          <w:rFonts w:ascii="Times New Roman" w:hAnsi="Times New Roman" w:cs="Times New Roman"/>
          <w:sz w:val="18"/>
          <w:szCs w:val="18"/>
        </w:rPr>
        <w:t xml:space="preserve"> </w:t>
      </w: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665459FA" w:rsidR="00612FDE" w:rsidRDefault="004E5C00" w:rsidP="001D0845">
      <w:pPr>
        <w:spacing w:line="360" w:lineRule="auto"/>
        <w:jc w:val="both"/>
        <w:rPr>
          <w:lang w:val="en-US"/>
        </w:rPr>
      </w:pPr>
      <w:r>
        <w:rPr>
          <w:lang w:val="en-US"/>
        </w:rPr>
        <w:t>In our model f</w:t>
      </w:r>
      <w:r w:rsidR="00B561CB">
        <w:rPr>
          <w:lang w:val="en-US"/>
        </w:rPr>
        <w:t xml:space="preserve">armers </w:t>
      </w:r>
      <w:r w:rsidR="002703E7">
        <w:rPr>
          <w:lang w:val="en-US"/>
        </w:rPr>
        <w:t>can</w:t>
      </w:r>
      <w:r w:rsidR="00B561CB">
        <w:rPr>
          <w:lang w:val="en-US"/>
        </w:rPr>
        <w:t xml:space="preserve"> </w:t>
      </w:r>
      <w:r w:rsidR="002703E7">
        <w:rPr>
          <w:lang w:val="en-US"/>
        </w:rPr>
        <w:t xml:space="preserve">choose whether to buy part or </w:t>
      </w:r>
      <w:r w:rsidR="00B561CB">
        <w:rPr>
          <w:lang w:val="en-US"/>
        </w:rPr>
        <w:t>all their fertilizers need</w:t>
      </w:r>
      <w:r w:rsidR="00541C1D">
        <w:rPr>
          <w:lang w:val="en-US"/>
        </w:rPr>
        <w:t>s</w:t>
      </w:r>
      <w:r w:rsidR="00B561CB">
        <w:rPr>
          <w:lang w:val="en-US"/>
        </w:rPr>
        <w:t xml:space="preserve"> t</w:t>
      </w:r>
      <w:r w:rsidR="000F719F">
        <w:rPr>
          <w:lang w:val="en-US"/>
        </w:rPr>
        <w:t>h</w:t>
      </w:r>
      <w:r w:rsidR="00B561CB">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sidR="00B561CB">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A10947">
        <w:rPr>
          <w:szCs w:val="22"/>
          <w:lang w:val="en-US"/>
        </w:rPr>
        <w:t xml:space="preserve"> </w:t>
      </w:r>
      <m:oMath>
        <m:r>
          <w:rPr>
            <w:rFonts w:ascii="Cambria Math" w:hAnsi="Cambria Math"/>
            <w:szCs w:val="22"/>
            <w:lang w:val="en-US"/>
          </w:rPr>
          <m:t>(F)</m:t>
        </m:r>
      </m:oMath>
      <w:r w:rsidR="00612FDE" w:rsidRPr="0011582A">
        <w:rPr>
          <w:szCs w:val="22"/>
          <w:lang w:val="en-US"/>
        </w:rPr>
        <w: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w:t>
      </w:r>
      <w:r w:rsidR="0028022F">
        <w:rPr>
          <w:szCs w:val="22"/>
          <w:lang w:val="en-US"/>
        </w:rPr>
        <w:t xml:space="preserve">the forward price is higher or lower </w:t>
      </w:r>
      <w:r w:rsidR="00612FDE">
        <w:rPr>
          <w:szCs w:val="22"/>
          <w:lang w:val="en-US"/>
        </w:rPr>
        <w:t xml:space="preserve">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E7D8F10" w:rsidR="00612FDE" w:rsidRDefault="00A1170D" w:rsidP="001D0845">
      <w:pPr>
        <w:spacing w:line="360" w:lineRule="auto"/>
        <w:jc w:val="both"/>
        <w:rPr>
          <w:lang w:val="en-US"/>
        </w:rPr>
      </w:pPr>
      <m:oMathPara>
        <m:oMath>
          <m:eqArr>
            <m:eqArrPr>
              <m:maxDist m:val="1"/>
              <m:ctrlPr>
                <w:rPr>
                  <w:rFonts w:ascii="Cambria Math" w:hAnsi="Cambria Math"/>
                  <w:i/>
                  <w:lang w:val="en-GB"/>
                </w:rPr>
              </m:ctrlPr>
            </m:eqArrPr>
            <m:e>
              <m:sSubSup>
                <m:sSubSupPr>
                  <m:ctrlPr>
                    <w:rPr>
                      <w:rFonts w:ascii="Cambria Math" w:hAnsi="Cambria Math"/>
                      <w:lang w:val="en-GB"/>
                    </w:rPr>
                  </m:ctrlPr>
                </m:sSubSupPr>
                <m:e>
                  <m:r>
                    <m:rPr>
                      <m:sty m:val="p"/>
                    </m:rPr>
                    <w:rPr>
                      <w:rFonts w:ascii="Cambria Math" w:hAnsi="Cambria Math"/>
                    </w:rPr>
                    <m:t>Π</m:t>
                  </m:r>
                </m:e>
                <m:sub>
                  <m:r>
                    <w:rPr>
                      <w:rFonts w:ascii="Cambria Math" w:hAnsi="Cambria Math"/>
                      <w:lang w:val="en-GB"/>
                    </w:rPr>
                    <m:t>i</m:t>
                  </m:r>
                </m:sub>
                <m:sup>
                  <m:r>
                    <w:rPr>
                      <w:rFonts w:ascii="Cambria Math" w:hAnsi="Cambria Math"/>
                      <w:lang w:val="en-GB"/>
                    </w:rPr>
                    <m:t>F</m:t>
                  </m:r>
                </m:sup>
              </m:sSubSup>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f</m:t>
                  </m:r>
                </m:e>
                <m:sub>
                  <m:r>
                    <w:rPr>
                      <w:rFonts w:ascii="Cambria Math" w:hAnsi="Cambria Math"/>
                      <w:szCs w:val="22"/>
                      <w:lang w:val="en-US"/>
                    </w:rPr>
                    <m:t>i</m:t>
                  </m:r>
                </m:sub>
              </m:sSub>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i</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m:t>
                  </m:r>
                  <m:r>
                    <w:rPr>
                      <w:rFonts w:ascii="Cambria Math" w:hAnsi="Cambria Math"/>
                      <w:lang w:val="en-GB"/>
                    </w:rPr>
                    <m:t>1</m:t>
                  </m:r>
                </m:e>
              </m:d>
            </m:e>
          </m:eqArr>
        </m:oMath>
      </m:oMathPara>
    </w:p>
    <w:p w14:paraId="2D514E52" w14:textId="4E031E0A" w:rsidR="00BC1FDD" w:rsidRDefault="00BC1FDD" w:rsidP="00BC1FDD">
      <w:pPr>
        <w:spacing w:line="360" w:lineRule="auto"/>
        <w:jc w:val="both"/>
        <w:rPr>
          <w:szCs w:val="22"/>
          <w:lang w:val="en-US"/>
        </w:rPr>
      </w:pPr>
      <w:r>
        <w:rPr>
          <w:szCs w:val="22"/>
          <w:lang w:val="en-US"/>
        </w:rPr>
        <w:lastRenderedPageBreak/>
        <w:t>For the adjusted contract</w:t>
      </w:r>
      <w:r w:rsidR="00FB1A3D">
        <w:rPr>
          <w:szCs w:val="22"/>
          <w:lang w:val="en-US"/>
        </w:rPr>
        <w:t>s</w:t>
      </w:r>
      <w:r w:rsidR="00BF4B21">
        <w:rPr>
          <w:szCs w:val="22"/>
          <w:lang w:val="en-US"/>
        </w:rPr>
        <w:t xml:space="preserve"> </w:t>
      </w:r>
      <m:oMath>
        <m:r>
          <w:rPr>
            <w:rFonts w:ascii="Cambria Math" w:hAnsi="Cambria Math"/>
            <w:szCs w:val="22"/>
            <w:lang w:val="en-US"/>
          </w:rPr>
          <m:t>(A)</m:t>
        </m:r>
      </m:oMath>
      <w:r>
        <w:rPr>
          <w:szCs w:val="22"/>
          <w:lang w:val="en-US"/>
        </w:rPr>
        <w:t xml:space="preserve">, a gain (loss) occurs when the payoff received from the insurance mechanism </w:t>
      </w:r>
      <m:oMath>
        <m:r>
          <w:rPr>
            <w:rFonts w:ascii="Cambria Math" w:hAnsi="Cambria Math"/>
            <w:szCs w:val="22"/>
            <w:lang w:val="en-US"/>
          </w:rPr>
          <m:t>(</m:t>
        </m:r>
        <m:sSub>
          <m:sSubPr>
            <m:ctrlPr>
              <w:rPr>
                <w:rFonts w:ascii="Cambria Math" w:hAnsi="Cambria Math"/>
                <w:i/>
                <w:lang w:val="en-GB"/>
              </w:rPr>
            </m:ctrlPr>
          </m:sSubPr>
          <m:e>
            <m:r>
              <w:rPr>
                <w:rFonts w:ascii="Cambria Math" w:hAnsi="Cambria Math"/>
                <w:lang w:val="en-GB"/>
              </w:rPr>
              <m:t>I</m:t>
            </m:r>
          </m:e>
          <m:sub>
            <m:r>
              <w:rPr>
                <w:rFonts w:ascii="Cambria Math" w:hAnsi="Cambria Math"/>
                <w:lang w:val="en-GB"/>
              </w:rPr>
              <m:t>i</m:t>
            </m:r>
          </m:sub>
        </m:sSub>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sSub>
          <m:sSubPr>
            <m:ctrlPr>
              <w:rPr>
                <w:rFonts w:ascii="Cambria Math" w:hAnsi="Cambria Math" w:cs="Calibri"/>
                <w:lang w:val="en-GB"/>
              </w:rPr>
            </m:ctrlPr>
          </m:sSubPr>
          <m:e>
            <m:r>
              <m:rPr>
                <m:sty m:val="p"/>
              </m:rPr>
              <w:rPr>
                <w:rFonts w:ascii="Cambria Math" w:hAnsi="Cambria Math" w:cs="Calibri"/>
                <w:lang w:val="en-GB"/>
              </w:rPr>
              <m:t>Γ</m:t>
            </m:r>
          </m:e>
          <m:sub>
            <m:r>
              <w:rPr>
                <w:rFonts w:ascii="Cambria Math" w:hAnsi="Cambria Math" w:cs="Calibri"/>
                <w:lang w:val="en-GB"/>
              </w:rPr>
              <m:t>i</m:t>
            </m:r>
          </m:sub>
        </m:sSub>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13EFE214" w:rsidR="00BC1FDD" w:rsidRPr="001D0845" w:rsidRDefault="00A1170D" w:rsidP="00BC1FDD">
      <w:pPr>
        <w:spacing w:line="360" w:lineRule="auto"/>
        <w:jc w:val="both"/>
        <w:rPr>
          <w:szCs w:val="22"/>
          <w:lang w:val="en-US"/>
        </w:rPr>
      </w:pPr>
      <m:oMathPara>
        <m:oMath>
          <m:eqArr>
            <m:eqArrPr>
              <m:maxDist m:val="1"/>
              <m:ctrlPr>
                <w:rPr>
                  <w:rFonts w:ascii="Cambria Math" w:hAnsi="Cambria Math"/>
                  <w:i/>
                  <w:lang w:val="en-GB"/>
                </w:rPr>
              </m:ctrlPr>
            </m:eqArrPr>
            <m:e>
              <m:sSubSup>
                <m:sSubSupPr>
                  <m:ctrlPr>
                    <w:rPr>
                      <w:rFonts w:ascii="Cambria Math" w:hAnsi="Cambria Math"/>
                      <w:lang w:val="en-GB"/>
                    </w:rPr>
                  </m:ctrlPr>
                </m:sSubSupPr>
                <m:e>
                  <m:r>
                    <m:rPr>
                      <m:sty m:val="p"/>
                    </m:rPr>
                    <w:rPr>
                      <w:rFonts w:ascii="Cambria Math" w:hAnsi="Cambria Math"/>
                    </w:rPr>
                    <m:t>Π</m:t>
                  </m:r>
                </m:e>
                <m:sub>
                  <m:r>
                    <w:rPr>
                      <w:rFonts w:ascii="Cambria Math" w:hAnsi="Cambria Math"/>
                      <w:lang w:val="en-GB"/>
                    </w:rPr>
                    <m:t>i</m:t>
                  </m:r>
                </m:sub>
                <m:sup>
                  <m:r>
                    <w:rPr>
                      <w:rFonts w:ascii="Cambria Math" w:hAnsi="Cambria Math"/>
                      <w:lang w:val="en-GB"/>
                    </w:rPr>
                    <m:t>A</m:t>
                  </m:r>
                </m:sup>
              </m:sSubSup>
              <m:r>
                <m:rPr>
                  <m:sty m:val="p"/>
                </m:rPr>
                <w:rPr>
                  <w:rFonts w:ascii="Cambria Math" w:hAnsi="Cambria Math"/>
                  <w:szCs w:val="22"/>
                  <w:lang w:val="en-GB"/>
                </w:rPr>
                <m:t>=</m:t>
              </m:r>
              <m:sSub>
                <m:sSubPr>
                  <m:ctrlPr>
                    <w:rPr>
                      <w:rFonts w:ascii="Cambria Math" w:hAnsi="Cambria Math"/>
                      <w:i/>
                      <w:lang w:val="en-GB"/>
                    </w:rPr>
                  </m:ctrlPr>
                </m:sSubPr>
                <m:e>
                  <m:r>
                    <w:rPr>
                      <w:rFonts w:ascii="Cambria Math" w:hAnsi="Cambria Math"/>
                      <w:lang w:val="en-GB"/>
                    </w:rPr>
                    <m:t>I</m:t>
                  </m:r>
                </m:e>
                <m:sub>
                  <m:r>
                    <w:rPr>
                      <w:rFonts w:ascii="Cambria Math" w:hAnsi="Cambria Math"/>
                      <w:lang w:val="en-GB"/>
                    </w:rPr>
                    <m:t>i</m:t>
                  </m:r>
                </m:sub>
              </m:sSub>
              <m:r>
                <w:rPr>
                  <w:rFonts w:ascii="Cambria Math" w:hAnsi="Cambria Math" w:cs="Calibri"/>
                  <w:szCs w:val="22"/>
                  <w:lang w:val="en-GB"/>
                </w:rPr>
                <m:t>-</m:t>
              </m:r>
              <m:sSub>
                <m:sSubPr>
                  <m:ctrlPr>
                    <w:rPr>
                      <w:rFonts w:ascii="Cambria Math" w:hAnsi="Cambria Math" w:cs="Calibri"/>
                      <w:lang w:val="en-GB"/>
                    </w:rPr>
                  </m:ctrlPr>
                </m:sSubPr>
                <m:e>
                  <m:r>
                    <m:rPr>
                      <m:sty m:val="p"/>
                    </m:rPr>
                    <w:rPr>
                      <w:rFonts w:ascii="Cambria Math" w:hAnsi="Cambria Math" w:cs="Calibri"/>
                      <w:lang w:val="en-GB"/>
                    </w:rPr>
                    <m:t>Γ</m:t>
                  </m:r>
                </m:e>
                <m:sub>
                  <m:r>
                    <w:rPr>
                      <w:rFonts w:ascii="Cambria Math" w:hAnsi="Cambria Math" w:cs="Calibri"/>
                      <w:lang w:val="en-GB"/>
                    </w:rPr>
                    <m:t>i</m:t>
                  </m:r>
                </m:sub>
              </m:sSub>
              <m:r>
                <w:rPr>
                  <w:rFonts w:ascii="Cambria Math" w:hAnsi="Cambria Math"/>
                  <w:szCs w:val="22"/>
                  <w:lang w:val="en-US"/>
                </w:rPr>
                <m:t>#</m:t>
              </m:r>
              <m:d>
                <m:dPr>
                  <m:ctrlPr>
                    <w:rPr>
                      <w:rFonts w:ascii="Cambria Math" w:hAnsi="Cambria Math"/>
                      <w:i/>
                      <w:lang w:val="en-GB"/>
                    </w:rPr>
                  </m:ctrlPr>
                </m:dPr>
                <m:e>
                  <m:r>
                    <w:rPr>
                      <w:rFonts w:ascii="Cambria Math" w:hAnsi="Cambria Math"/>
                      <w:lang w:val="en-GB"/>
                    </w:rPr>
                    <m:t>1</m:t>
                  </m:r>
                  <m:r>
                    <w:rPr>
                      <w:rFonts w:ascii="Cambria Math" w:hAnsi="Cambria Math"/>
                      <w:lang w:val="en-GB"/>
                    </w:rPr>
                    <m:t>2</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0F0F40AB" w:rsidR="001D0845" w:rsidRPr="00A82CCE" w:rsidRDefault="00A1170D"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6"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w:rPr>
                  <w:rFonts w:ascii="Cambria Math" w:hAnsi="Cambria Math" w:cs="Calibri"/>
                </w:rPr>
                <m:t>+</m:t>
              </m:r>
              <w:bookmarkEnd w:id="16"/>
              <m:sSubSup>
                <m:sSubSupPr>
                  <m:ctrlPr>
                    <w:rPr>
                      <w:rFonts w:ascii="Cambria Math" w:hAnsi="Cambria Math"/>
                    </w:rPr>
                  </m:ctrlPr>
                </m:sSubSupPr>
                <m:e>
                  <m:r>
                    <m:rPr>
                      <m:sty m:val="p"/>
                    </m:rPr>
                    <w:rPr>
                      <w:rFonts w:ascii="Cambria Math" w:hAnsi="Cambria Math"/>
                    </w:rPr>
                    <m:t>Π</m:t>
                  </m:r>
                </m:e>
                <m:sub>
                  <m:r>
                    <w:rPr>
                      <w:rFonts w:ascii="Cambria Math" w:hAnsi="Cambria Math"/>
                    </w:rPr>
                    <m:t>i</m:t>
                  </m:r>
                </m:sub>
                <m:sup>
                  <m:r>
                    <w:rPr>
                      <w:rFonts w:ascii="Cambria Math" w:hAnsi="Cambria Math"/>
                    </w:rPr>
                    <m:t>j</m:t>
                  </m:r>
                </m:sup>
              </m:sSubSup>
              <m:r>
                <w:rPr>
                  <w:rFonts w:ascii="Cambria Math" w:hAnsi="Cambria Math" w:cs="Calibri"/>
                </w:rPr>
                <m:t>#</m:t>
              </m:r>
              <m:d>
                <m:dPr>
                  <m:ctrlPr>
                    <w:rPr>
                      <w:rFonts w:ascii="Cambria Math" w:hAnsi="Cambria Math"/>
                      <w:i/>
                    </w:rPr>
                  </m:ctrlPr>
                </m:dPr>
                <m:e>
                  <m:r>
                    <w:rPr>
                      <w:rFonts w:ascii="Cambria Math" w:hAnsi="Cambria Math"/>
                    </w:rPr>
                    <m:t>1</m:t>
                  </m:r>
                  <m:r>
                    <w:rPr>
                      <w:rFonts w:ascii="Cambria Math" w:hAnsi="Cambria Math"/>
                    </w:rPr>
                    <m:t>3</m:t>
                  </m:r>
                </m:e>
              </m:d>
              <m:ctrlPr>
                <w:rPr>
                  <w:rFonts w:ascii="Cambria Math" w:hAnsi="Cambria Math" w:cs="Calibri"/>
                  <w:i/>
                </w:rPr>
              </m:ctrlPr>
            </m:e>
          </m:eqArr>
        </m:oMath>
      </m:oMathPara>
    </w:p>
    <w:p w14:paraId="1492A3C6" w14:textId="5CC0B084"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j</m:t>
        </m:r>
        <m:r>
          <w:rPr>
            <w:rFonts w:ascii="Cambria Math" w:hAnsi="Cambria Math"/>
            <w:szCs w:val="22"/>
            <w:lang w:val="en-GB"/>
          </w:rPr>
          <m:t>=</m:t>
        </m:r>
        <m:d>
          <m:dPr>
            <m:begChr m:val="["/>
            <m:endChr m:val="]"/>
            <m:ctrlPr>
              <w:rPr>
                <w:rFonts w:ascii="Cambria Math" w:hAnsi="Cambria Math"/>
                <w:i/>
                <w:szCs w:val="22"/>
                <w:lang w:val="en-GB"/>
              </w:rPr>
            </m:ctrlPr>
          </m:dPr>
          <m:e>
            <m:r>
              <w:rPr>
                <w:rFonts w:ascii="Cambria Math" w:hAnsi="Cambria Math"/>
                <w:szCs w:val="22"/>
                <w:lang w:val="en-GB"/>
              </w:rPr>
              <m:t>0,F,</m:t>
            </m:r>
            <m:r>
              <w:rPr>
                <w:rFonts w:ascii="Cambria Math" w:hAnsi="Cambria Math"/>
                <w:szCs w:val="22"/>
                <w:lang w:val="en-GB"/>
              </w:rPr>
              <m:t>A</m:t>
            </m:r>
          </m:e>
        </m:d>
      </m:oMath>
      <w:r w:rsidR="00D97025">
        <w:rPr>
          <w:szCs w:val="22"/>
          <w:lang w:val="en-GB"/>
        </w:rPr>
        <w:t xml:space="preserve">, in the case of no contract, forwards, or adjusted contract </w:t>
      </w:r>
      <w:r w:rsidR="00D47ACD">
        <w:rPr>
          <w:szCs w:val="22"/>
          <w:lang w:val="en-GB"/>
        </w:rPr>
        <w:t>respectively</w:t>
      </w:r>
      <w:r w:rsidR="00B624FF">
        <w:rPr>
          <w:szCs w:val="22"/>
          <w:lang w:val="en-GB"/>
        </w:rPr>
        <w:t xml:space="preserve">, and </w:t>
      </w:r>
      <m:oMath>
        <m:r>
          <w:rPr>
            <w:rFonts w:ascii="Cambria Math" w:hAnsi="Cambria Math"/>
            <w:szCs w:val="22"/>
            <w:lang w:val="en-GB"/>
          </w:rPr>
          <m:t>i=[N,w]</m:t>
        </m:r>
      </m:oMath>
      <w:r w:rsidR="00D925E1">
        <w:rPr>
          <w:szCs w:val="22"/>
          <w:lang w:val="en-GB"/>
        </w:rPr>
        <w:t>, for fertilizer or wheat price</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0906B3B3" w:rsidR="00391C6B" w:rsidRDefault="00A1170D"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Sup>
                <m:sSubSupPr>
                  <m:ctrlPr>
                    <w:rPr>
                      <w:rFonts w:ascii="Cambria Math" w:hAnsi="Cambria Math"/>
                    </w:rPr>
                  </m:ctrlPr>
                </m:sSubSupPr>
                <m:e>
                  <m:r>
                    <m:rPr>
                      <m:sty m:val="p"/>
                    </m:rPr>
                    <w:rPr>
                      <w:rFonts w:ascii="Cambria Math" w:hAnsi="Cambria Math"/>
                    </w:rPr>
                    <m:t>Π</m:t>
                  </m:r>
                </m:e>
                <m:sub>
                  <m:r>
                    <w:rPr>
                      <w:rFonts w:ascii="Cambria Math" w:hAnsi="Cambria Math"/>
                    </w:rPr>
                    <m:t>i</m:t>
                  </m:r>
                </m:sub>
                <m:sup>
                  <m:r>
                    <w:rPr>
                      <w:rFonts w:ascii="Cambria Math" w:hAnsi="Cambria Math"/>
                    </w:rPr>
                    <m:t>j</m:t>
                  </m:r>
                </m:sup>
              </m:sSubSup>
              <m:r>
                <w:rPr>
                  <w:rFonts w:ascii="Cambria Math" w:hAnsi="Cambria Math" w:cs="Calibri"/>
                </w:rPr>
                <m:t>#</m:t>
              </m:r>
              <m:d>
                <m:dPr>
                  <m:ctrlPr>
                    <w:rPr>
                      <w:rFonts w:ascii="Cambria Math" w:hAnsi="Cambria Math"/>
                      <w:i/>
                      <w:lang w:val="en-GB"/>
                    </w:rPr>
                  </m:ctrlPr>
                </m:dPr>
                <m:e>
                  <m:r>
                    <w:rPr>
                      <w:rFonts w:ascii="Cambria Math" w:hAnsi="Cambria Math"/>
                      <w:lang w:val="en-GB"/>
                    </w:rPr>
                    <m:t>1</m:t>
                  </m:r>
                  <m:r>
                    <w:rPr>
                      <w:rFonts w:ascii="Cambria Math" w:hAnsi="Cambria Math"/>
                      <w:lang w:val="en-GB"/>
                    </w:rPr>
                    <m:t>4</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5C7092E"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w:t>
      </w:r>
      <w:r w:rsidR="00E81A6E">
        <w:rPr>
          <w:lang w:val="en-US"/>
        </w:rPr>
        <w:t xml:space="preserve">additionally need to </w:t>
      </w:r>
      <w:r w:rsidR="005B780E">
        <w:rPr>
          <w:lang w:val="en-US"/>
        </w:rPr>
        <w:t>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7" w:name="_Hlk206593319"/>
    <w:p w14:paraId="7DF9A090" w14:textId="74B35B5F" w:rsidR="00EB3ED1" w:rsidRPr="00A279D9" w:rsidRDefault="00A1170D"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m:t>
              </m:r>
              <m:r>
                <w:rPr>
                  <w:rFonts w:ascii="Cambria Math" w:eastAsiaTheme="minorHAnsi" w:hAnsi="Cambria Math"/>
                  <w:szCs w:val="22"/>
                  <w:lang w:val="en-US"/>
                </w:rPr>
                <m:t>(</m:t>
              </m:r>
              <m:r>
                <w:rPr>
                  <w:rFonts w:ascii="Cambria Math" w:eastAsiaTheme="minorHAnsi" w:hAnsi="Cambria Math"/>
                  <w:szCs w:val="22"/>
                  <w:lang w:val="en-US"/>
                </w:rPr>
                <m:t>N</m:t>
              </m:r>
              <m:r>
                <w:rPr>
                  <w:rFonts w:ascii="Cambria Math" w:eastAsiaTheme="minorHAnsi" w:hAnsi="Cambria Math"/>
                  <w:szCs w:val="22"/>
                  <w:lang w:val="en-US"/>
                </w:rPr>
                <m:t>)=</m:t>
              </m:r>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7"/>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lastRenderedPageBreak/>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6"/>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A1170D"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EastAsia" w:hAnsi="Cambria Math"/>
                  <w:szCs w:val="22"/>
                  <w:lang w:val="en-US"/>
                </w:rPr>
                <m:t>+</m:t>
              </m:r>
              <m:r>
                <w:rPr>
                  <w:rFonts w:ascii="Cambria Math" w:eastAsiaTheme="minorEastAsia" w:hAnsi="Cambria Math"/>
                  <w:szCs w:val="22"/>
                  <w:lang w:val="en-US"/>
                </w:rPr>
                <m:t>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7"/>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(17)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A1170D"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BB4B33"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 xml:space="preserve">he production and yield variability function are estimated with </w:t>
      </w:r>
      <w:r w:rsidR="004404EA">
        <w:rPr>
          <w:rFonts w:ascii="Times New Roman" w:eastAsiaTheme="minorEastAsia" w:hAnsi="Times New Roman"/>
          <w:szCs w:val="22"/>
          <w:lang w:val="en-US"/>
        </w:rPr>
        <w:t xml:space="preserve">the MM-estimator </w:t>
      </w:r>
      <w:r w:rsidR="007E761A">
        <w:rPr>
          <w:rFonts w:ascii="Times New Roman" w:eastAsiaTheme="minorEastAsia" w:hAnsi="Times New Roman"/>
          <w:szCs w:val="22"/>
          <w:lang w:val="en-US"/>
        </w:rPr>
        <w:fldChar w:fldCharType="begin"/>
      </w:r>
      <w:r w:rsidR="007E761A">
        <w:rPr>
          <w:rFonts w:ascii="Times New Roman" w:eastAsiaTheme="minorEastAsia" w:hAnsi="Times New Roman"/>
          <w:szCs w:val="22"/>
          <w:lang w:val="en-US"/>
        </w:rPr>
        <w:instrText xml:space="preserve"> ADDIN ZOTERO_ITEM CSL_CITATION {"citationID":"TPaijvEG","properties":{"formattedCitation":"(Yohai, 1987)","plainCitation":"(Yohai, 1987)","noteIndex":0},"citationItems":[{"id":127074,"uris":["http://zotero.org/users/14812719/items/7KQFECX8"],"itemData":{"id":127074,"type":"article-journal","abstract":"A class of robust estimates for the linear model is introduced. These estimates, called MM-estimates, have simultaneously the following properties: (i) they are highly efficient when the errors have a normal distribution and (ii) their breakdown-point is 0.5. The MM-estimates are defined by a three-stage procedure. In the first stage an initial regression estimate is computed which is consistent robust and with high breakdown-point but not necessarily efficient. In the second stage an M-estimate of the errors scale is computed using residuals based on the initial estimate. Finally, in the third stage an M-estimate of the regression parameters based on a proper redescending psi-function is computed. Consistency and asymptotical normality of the MM-estimates assuming random carriers are proved. A convergent iterative numerical algorithm is given. Finally, the asymptotic biases under contamination of optimal bounded influence estimates and MM-estimates are compared.","container-title":"The Annals of Statistics","DOI":"10.1214/aos/1176350366","ISSN":"0090-5364","issue":"2","note":"publisher: Institute of Mathematical Statistics","page":"642-656","source":"JSTOR","title":"High Breakdown-Point and High Efficiency Robust Estimates for Regression","volume":"15","author":[{"family":"Yohai","given":"Victor J."}],"issued":{"date-parts":[["1987"]]}}}],"schema":"https://github.com/citation-style-language/schema/raw/master/csl-citation.json"} </w:instrText>
      </w:r>
      <w:r w:rsidR="007E761A">
        <w:rPr>
          <w:rFonts w:ascii="Times New Roman" w:eastAsiaTheme="minorEastAsia" w:hAnsi="Times New Roman"/>
          <w:szCs w:val="22"/>
          <w:lang w:val="en-US"/>
        </w:rPr>
        <w:fldChar w:fldCharType="separate"/>
      </w:r>
      <w:r w:rsidR="007E761A" w:rsidRPr="00FB7A85">
        <w:rPr>
          <w:rFonts w:ascii="Times New Roman" w:eastAsiaTheme="minorEastAsia" w:hAnsi="Times New Roman"/>
          <w:lang w:val="en-GB"/>
        </w:rPr>
        <w:t>(Yohai, 1987)</w:t>
      </w:r>
      <w:r w:rsidR="007E761A">
        <w:rPr>
          <w:rFonts w:ascii="Times New Roman" w:eastAsiaTheme="minorEastAsia" w:hAnsi="Times New Roman"/>
          <w:szCs w:val="22"/>
          <w:lang w:val="en-US"/>
        </w:rPr>
        <w:fldChar w:fldCharType="end"/>
      </w:r>
      <w:r w:rsidR="00FB7A85">
        <w:rPr>
          <w:rFonts w:ascii="Times New Roman" w:eastAsiaTheme="minorEastAsia"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44639458" w:rsidR="00FD2728" w:rsidRDefault="00E10E5F" w:rsidP="001F6B18">
      <w:pPr>
        <w:pStyle w:val="Heading2"/>
        <w:rPr>
          <w:lang w:val="en-US"/>
        </w:rPr>
      </w:pPr>
      <w:r>
        <w:rPr>
          <w:lang w:val="en-US"/>
        </w:rPr>
        <w:t>N</w:t>
      </w:r>
      <w:r w:rsidR="001F6B18">
        <w:rPr>
          <w:lang w:val="en-US"/>
        </w:rPr>
        <w:t>itrogen</w:t>
      </w:r>
      <w:r w:rsidR="0037655D">
        <w:rPr>
          <w:lang w:val="en-US"/>
        </w:rPr>
        <w:t>-</w:t>
      </w:r>
      <w:r>
        <w:rPr>
          <w:lang w:val="en-US"/>
        </w:rPr>
        <w:t xml:space="preserve">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A1170D"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m:t>
                            </m:r>
                            <m:r>
                              <w:rPr>
                                <w:rFonts w:ascii="Cambria Math" w:hAnsi="Cambria Math"/>
                                <w:lang w:val="en-US"/>
                              </w:rPr>
                              <m:t>,</m:t>
                            </m:r>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m:t>
                            </m:r>
                            <m:r>
                              <w:rPr>
                                <w:rFonts w:ascii="Cambria Math" w:hAnsi="Cambria Math"/>
                                <w:lang w:val="en-US"/>
                              </w:rPr>
                              <m:t>,</m:t>
                            </m:r>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8"/>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A1170D"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lastRenderedPageBreak/>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xml:space="preserve">, we first derive the marginal </w:t>
      </w:r>
      <w:proofErr w:type="spellStart"/>
      <w:r w:rsidR="00A44882">
        <w:rPr>
          <w:lang w:val="en-US"/>
        </w:rPr>
        <w:t>distribution</w:t>
      </w:r>
      <w:proofErr w:type="spellEnd"/>
      <w:r w:rsidR="00A44882">
        <w:rPr>
          <w:lang w:val="en-US"/>
        </w:rPr>
        <w:t xml:space="preserve"> functions</w:t>
      </w:r>
      <w:r w:rsidR="00F73675">
        <w:rPr>
          <w:lang w:val="en-US"/>
        </w:rPr>
        <w:t xml:space="preserve"> using a QVAR model</w:t>
      </w:r>
      <w:r w:rsidR="00780C14">
        <w:rPr>
          <w:lang w:val="en-US"/>
        </w:rPr>
        <w:t>:</w:t>
      </w:r>
    </w:p>
    <w:p w14:paraId="4E524C28" w14:textId="189A3A29" w:rsidR="00120039" w:rsidRPr="003F7343" w:rsidRDefault="00A1170D"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a</m:t>
                  </m:r>
                </m:e>
              </m:d>
            </m:e>
          </m:eqArr>
        </m:oMath>
      </m:oMathPara>
    </w:p>
    <w:p w14:paraId="3BF37F58" w14:textId="72D0DB0D" w:rsidR="009A3221" w:rsidRPr="00FD147C" w:rsidRDefault="00A1170D"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A1170D"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6161C612"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w:t>
      </w:r>
      <w:r w:rsidR="003818C7">
        <w:rPr>
          <w:lang w:val="en-GB"/>
        </w:rPr>
        <w:t>We implement this</w:t>
      </w:r>
      <w:r w:rsidR="00733C8F">
        <w:rPr>
          <w:lang w:val="en-GB"/>
        </w:rPr>
        <w:t xml:space="preserv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w:t>
      </w:r>
      <w:r w:rsidR="0098419A">
        <w:rPr>
          <w:lang w:val="en-GB"/>
        </w:rPr>
        <w:t>simulations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61AABFE" w:rsidR="000455E3" w:rsidRDefault="00A1170D" w:rsidP="000455E3">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cs="Calibri"/>
                      <w:lang w:val="en-GB"/>
                    </w:rPr>
                  </m:ctrlPr>
                </m:sSubPr>
                <m:e>
                  <m:r>
                    <m:rPr>
                      <m:sty m:val="p"/>
                    </m:rPr>
                    <w:rPr>
                      <w:rFonts w:ascii="Cambria Math" w:hAnsi="Cambria Math" w:cs="Calibri"/>
                      <w:lang w:val="en-GB"/>
                    </w:rPr>
                    <m:t>Γ</m:t>
                  </m:r>
                </m:e>
                <m:sub>
                  <m:r>
                    <w:rPr>
                      <w:rFonts w:ascii="Cambria Math" w:hAnsi="Cambria Math" w:cs="Calibri"/>
                      <w:lang w:val="en-GB"/>
                    </w:rPr>
                    <m:t>i</m:t>
                  </m:r>
                </m:sub>
              </m:sSub>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m:t>
                  </m:r>
                  <m:r>
                    <w:rPr>
                      <w:rFonts w:ascii="Cambria Math" w:hAnsi="Cambria Math" w:cs="Calibri"/>
                      <w:lang w:val="en-GB"/>
                    </w:rPr>
                    <m:t>-1</m:t>
                  </m:r>
                </m:sub>
                <m:sup>
                  <m:r>
                    <w:rPr>
                      <w:rFonts w:ascii="Cambria Math" w:hAnsi="Cambria Math" w:cs="Calibri"/>
                      <w:lang w:val="en-GB"/>
                    </w:rPr>
                    <m:t>n</m:t>
                  </m:r>
                </m:sup>
                <m:e>
                  <m:d>
                    <m:dPr>
                      <m:ctrlPr>
                        <w:rPr>
                          <w:rFonts w:ascii="Cambria Math" w:hAnsi="Cambria Math" w:cs="Calibri"/>
                          <w:i/>
                          <w:lang w:val="en-GB"/>
                        </w:rPr>
                      </m:ctrlPr>
                    </m:dPr>
                    <m:e>
                      <m:sSub>
                        <m:sSubPr>
                          <m:ctrlPr>
                            <w:rPr>
                              <w:rFonts w:ascii="Cambria Math" w:hAnsi="Cambria Math" w:cs="Calibri"/>
                              <w:i/>
                              <w:lang w:val="en-GB"/>
                            </w:rPr>
                          </m:ctrlPr>
                        </m:sSubPr>
                        <m:e>
                          <m:r>
                            <w:rPr>
                              <w:rFonts w:ascii="Cambria Math" w:hAnsi="Cambria Math" w:cs="Calibri"/>
                              <w:lang w:val="en-GB"/>
                            </w:rPr>
                            <m:t>I</m:t>
                          </m:r>
                        </m:e>
                        <m:sub>
                          <m:r>
                            <w:rPr>
                              <w:rFonts w:ascii="Cambria Math" w:hAnsi="Cambria Math" w:cs="Calibri"/>
                              <w:lang w:val="en-GB"/>
                            </w:rPr>
                            <m:t>i</m:t>
                          </m:r>
                        </m:sub>
                      </m:sSub>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4C280740" w:rsidR="000455E3" w:rsidRPr="000455E3" w:rsidRDefault="005D0977" w:rsidP="00BD47FA">
      <w:pPr>
        <w:spacing w:line="360" w:lineRule="auto"/>
        <w:jc w:val="both"/>
        <w:rPr>
          <w:lang w:val="en-US"/>
        </w:rPr>
      </w:pPr>
      <w:r>
        <w:rPr>
          <w:lang w:val="en-US"/>
        </w:rPr>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D12779">
        <w:rPr>
          <w:lang w:val="en-US"/>
        </w:rPr>
        <w:t>five</w:t>
      </w:r>
      <w:r w:rsidR="00AB13E9">
        <w:rPr>
          <w:lang w:val="en-US"/>
        </w:rPr>
        <w:t xml:space="preserve"> months</w:t>
      </w:r>
      <w:r w:rsidR="001E3732">
        <w:rPr>
          <w:lang w:val="en-US"/>
        </w:rPr>
        <w:t xml:space="preserve"> for inputs</w:t>
      </w:r>
      <w:r w:rsidR="00AB13E9">
        <w:rPr>
          <w:lang w:val="en-US"/>
        </w:rPr>
        <w:t xml:space="preserve"> (from </w:t>
      </w:r>
      <w:r w:rsidR="009C27EF">
        <w:rPr>
          <w:lang w:val="en-US"/>
        </w:rPr>
        <w:t xml:space="preserve">crop choice/planting in </w:t>
      </w:r>
      <w:r w:rsidR="00241D09">
        <w:rPr>
          <w:lang w:val="en-US"/>
        </w:rPr>
        <w:t>early October</w:t>
      </w:r>
      <w:r w:rsidR="000B0272">
        <w:rPr>
          <w:lang w:val="en-US"/>
        </w:rPr>
        <w:t xml:space="preserve"> </w:t>
      </w:r>
      <w:r w:rsidR="009C27EF">
        <w:rPr>
          <w:lang w:val="en-US"/>
        </w:rPr>
        <w:t xml:space="preserve">to the first fertilizer application in early </w:t>
      </w:r>
      <w:r w:rsidR="00241D09">
        <w:rPr>
          <w:lang w:val="en-US"/>
        </w:rPr>
        <w:t>M</w:t>
      </w:r>
      <w:r w:rsidR="009C27EF">
        <w:rPr>
          <w:lang w:val="en-US"/>
        </w:rPr>
        <w:t>arch)</w:t>
      </w:r>
      <w:r w:rsidR="001E3732">
        <w:rPr>
          <w:lang w:val="en-US"/>
        </w:rPr>
        <w:t xml:space="preserve"> and </w:t>
      </w:r>
      <w:r w:rsidR="0068106E">
        <w:rPr>
          <w:lang w:val="en-US"/>
        </w:rPr>
        <w:t>ten</w:t>
      </w:r>
      <w:r w:rsidR="001E3732">
        <w:rPr>
          <w:lang w:val="en-US"/>
        </w:rPr>
        <w:t xml:space="preserve"> months for outputs </w:t>
      </w:r>
      <w:r w:rsidR="001E3732">
        <w:rPr>
          <w:lang w:val="en-US"/>
        </w:rPr>
        <w:t xml:space="preserve">(early October to </w:t>
      </w:r>
      <w:r w:rsidR="001E3732">
        <w:rPr>
          <w:lang w:val="en-US"/>
        </w:rPr>
        <w:t xml:space="preserve">harvest </w:t>
      </w:r>
      <w:r w:rsidR="00FD069B">
        <w:rPr>
          <w:lang w:val="en-US"/>
        </w:rPr>
        <w:t xml:space="preserve">in </w:t>
      </w:r>
      <w:r w:rsidR="00292D9C">
        <w:rPr>
          <w:lang w:val="en-US"/>
        </w:rPr>
        <w:t>early August</w:t>
      </w:r>
      <w:r w:rsidR="001E3732">
        <w:rPr>
          <w:lang w:val="en-US"/>
        </w:rPr>
        <w:t>)</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FD069B">
        <w:rPr>
          <w:lang w:val="en-US"/>
        </w:rPr>
        <w:t>s</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174D9915" w:rsidR="002262B9" w:rsidRDefault="00752B8A" w:rsidP="00B23CB8">
      <w:pPr>
        <w:pStyle w:val="Heading2"/>
        <w:spacing w:line="360" w:lineRule="auto"/>
        <w:rPr>
          <w:lang w:val="en-GB"/>
        </w:rPr>
      </w:pPr>
      <w:r>
        <w:rPr>
          <w:lang w:val="en-US"/>
        </w:rPr>
        <w:t>S</w:t>
      </w:r>
      <w:proofErr w:type="spellStart"/>
      <w:r w:rsidR="003C20BA">
        <w:rPr>
          <w:lang w:val="en-GB"/>
        </w:rPr>
        <w:t>imulation</w:t>
      </w:r>
      <w:proofErr w:type="spellEnd"/>
      <w:r w:rsidR="003C20BA">
        <w:rPr>
          <w:lang w:val="en-GB"/>
        </w:rPr>
        <w:t xml:space="preserve"> of utility under different </w:t>
      </w:r>
      <w:r w:rsidR="00A40224">
        <w:rPr>
          <w:lang w:val="en-GB"/>
        </w:rPr>
        <w:t>decision theories</w:t>
      </w:r>
      <w:r w:rsidR="003C20BA">
        <w:rPr>
          <w:lang w:val="en-GB"/>
        </w:rPr>
        <w:t xml:space="preserve"> and framing</w:t>
      </w:r>
    </w:p>
    <w:p w14:paraId="36A322CA" w14:textId="44D9E3EF" w:rsidR="007334E3" w:rsidRDefault="0097553D" w:rsidP="00324A36">
      <w:pPr>
        <w:spacing w:line="360" w:lineRule="auto"/>
        <w:jc w:val="both"/>
        <w:rPr>
          <w:ins w:id="18" w:author="Spada, Riccardo" w:date="2026-05-08T11:51:00Z"/>
          <w:lang w:val="en-GB"/>
        </w:rPr>
      </w:pPr>
      <w:r>
        <w:rPr>
          <w:lang w:val="en-GB"/>
        </w:rPr>
        <w:t xml:space="preserve">The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making</w:t>
      </w:r>
      <w:r w:rsidR="00133827">
        <w:rPr>
          <w:lang w:val="en-GB"/>
        </w:rPr>
        <w:t xml:space="preserve"> (</w:t>
      </w:r>
      <w:proofErr w:type="spellStart"/>
      <w:r w:rsidR="00133827">
        <w:rPr>
          <w:lang w:val="en-GB"/>
        </w:rPr>
        <w:t>Eqs</w:t>
      </w:r>
      <w:proofErr w:type="spellEnd"/>
      <w:r w:rsidR="00133827">
        <w:rPr>
          <w:lang w:val="en-GB"/>
        </w:rPr>
        <w:t>. 1-6)</w:t>
      </w:r>
      <w:r w:rsidR="00C95D24">
        <w:rPr>
          <w:lang w:val="en-GB"/>
        </w:rPr>
        <w:t>.</w:t>
      </w:r>
      <w:r w:rsidR="00F206B1">
        <w:rPr>
          <w:lang w:val="en-GB"/>
        </w:rPr>
        <w:t xml:space="preserve"> </w:t>
      </w:r>
      <w:r w:rsidR="00324A36">
        <w:rPr>
          <w:lang w:val="en-GB"/>
        </w:rPr>
        <w:t>S</w:t>
      </w:r>
      <w:r w:rsidR="00214456">
        <w:rPr>
          <w:lang w:val="en-GB"/>
        </w:rPr>
        <w:t>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 xml:space="preserve">framing </w:t>
      </w:r>
      <w:r w:rsidR="00463B81">
        <w:rPr>
          <w:lang w:val="en-GB"/>
        </w:rPr>
        <w:t>Eq. (12)</w:t>
      </w:r>
      <w:r w:rsidR="001E0706">
        <w:rPr>
          <w:lang w:val="en-GB"/>
        </w:rPr>
        <w:t>, and Eq. (</w:t>
      </w:r>
      <w:r w:rsidR="00BE30A4">
        <w:rPr>
          <w:lang w:val="en-GB"/>
        </w:rPr>
        <w:t>15) f</w:t>
      </w:r>
      <w:r w:rsidR="001E0706">
        <w:rPr>
          <w:lang w:val="en-GB"/>
        </w:rPr>
        <w:t>or narrow framing</w:t>
      </w:r>
      <w:r w:rsidR="00BE30A4">
        <w:rPr>
          <w:lang w:val="en-GB"/>
        </w:rPr>
        <w:t>,</w:t>
      </w:r>
      <w:r w:rsidR="001E0706">
        <w:rPr>
          <w:lang w:val="en-GB"/>
        </w:rPr>
        <w:t xml:space="preserve"> </w:t>
      </w:r>
      <w:r w:rsidR="004F6D26">
        <w:rPr>
          <w:lang w:val="en-GB"/>
        </w:rPr>
        <w:t xml:space="preserve">will be evaluated under EUT, CPT, and the </w:t>
      </w:r>
      <w:r w:rsidR="004F6D26">
        <w:rPr>
          <w:rFonts w:ascii="Times New Roman" w:hAnsi="Times New Roman"/>
          <w:lang w:val="en-GB"/>
        </w:rPr>
        <w:t>α</w:t>
      </w:r>
      <w:r w:rsidR="004F6D26">
        <w:rPr>
          <w:lang w:val="en-GB"/>
        </w:rPr>
        <w:t>-EU frameworks</w:t>
      </w:r>
      <w:r w:rsidR="00432897">
        <w:rPr>
          <w:lang w:val="en-GB"/>
        </w:rPr>
        <w:t>.</w:t>
      </w:r>
      <w:r w:rsidR="00345925">
        <w:rPr>
          <w:lang w:val="en-GB"/>
        </w:rPr>
        <w:t xml:space="preserve"> </w:t>
      </w:r>
      <w:r w:rsidR="00AB7FF9">
        <w:rPr>
          <w:lang w:val="en-GB"/>
        </w:rPr>
        <w:t xml:space="preserve">A graphical summary of the methodological steps </w:t>
      </w:r>
      <w:r w:rsidR="00CD043F">
        <w:rPr>
          <w:lang w:val="en-GB"/>
        </w:rPr>
        <w:t>can be found in Figure X.</w:t>
      </w:r>
    </w:p>
    <w:p w14:paraId="3D1343DC" w14:textId="5536AE6D" w:rsidR="00290C11" w:rsidRDefault="00290C11">
      <w:pPr>
        <w:spacing w:after="160" w:line="259" w:lineRule="auto"/>
        <w:rPr>
          <w:ins w:id="19" w:author="Spada, Riccardo" w:date="2026-05-08T11:51:00Z"/>
          <w:lang w:val="en-GB"/>
        </w:rPr>
      </w:pPr>
      <w:ins w:id="20" w:author="Spada, Riccardo" w:date="2026-05-08T11:51:00Z">
        <w:r>
          <w:rPr>
            <w:lang w:val="en-GB"/>
          </w:rPr>
          <w:br w:type="page"/>
        </w:r>
      </w:ins>
    </w:p>
    <w:p w14:paraId="2DCE66DD" w14:textId="77777777" w:rsidR="00290C11" w:rsidRDefault="00290C11" w:rsidP="00324A36">
      <w:pPr>
        <w:spacing w:line="360" w:lineRule="auto"/>
        <w:jc w:val="both"/>
        <w:rPr>
          <w:lang w:val="en-GB"/>
        </w:rPr>
      </w:pPr>
    </w:p>
    <w:p w14:paraId="771760BC" w14:textId="01A0FC3D" w:rsidR="00324A36" w:rsidRPr="007334E3" w:rsidRDefault="00324A36" w:rsidP="00F6214C">
      <w:pPr>
        <w:spacing w:after="0" w:line="360" w:lineRule="auto"/>
        <w:jc w:val="both"/>
        <w:rPr>
          <w:lang w:val="en-GB"/>
        </w:rPr>
      </w:pPr>
      <w:r>
        <w:rPr>
          <w:lang w:val="en-GB"/>
        </w:rPr>
        <w:t>Figure X</w:t>
      </w:r>
      <w:r w:rsidR="00F6214C">
        <w:rPr>
          <w:lang w:val="en-GB"/>
        </w:rPr>
        <w:t>.</w:t>
      </w:r>
      <w:r>
        <w:rPr>
          <w:lang w:val="en-GB"/>
        </w:rPr>
        <w:t xml:space="preserve"> Methodological diagram </w:t>
      </w:r>
    </w:p>
    <w:p w14:paraId="2525C104" w14:textId="30E84100" w:rsidR="00332F9F" w:rsidRPr="00332F9F" w:rsidRDefault="00332F9F" w:rsidP="00332F9F">
      <w:pPr>
        <w:spacing w:after="0"/>
        <w:rPr>
          <w:rFonts w:ascii="Times New Roman" w:hAnsi="Times New Roman"/>
          <w:szCs w:val="24"/>
          <w:lang w:val="en-GB" w:eastAsia="en-GB"/>
        </w:rPr>
      </w:pPr>
      <w:r w:rsidRPr="00332F9F">
        <w:rPr>
          <w:rFonts w:ascii="Times New Roman" w:hAnsi="Times New Roman"/>
          <w:noProof/>
          <w:szCs w:val="24"/>
          <w:lang w:val="en-GB" w:eastAsia="en-GB"/>
        </w:rPr>
        <w:drawing>
          <wp:inline distT="0" distB="0" distL="0" distR="0" wp14:anchorId="2CF7452E" wp14:editId="1D72C4C1">
            <wp:extent cx="2458528" cy="39081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1534" cy="3928780"/>
                    </a:xfrm>
                    <a:prstGeom prst="rect">
                      <a:avLst/>
                    </a:prstGeom>
                    <a:noFill/>
                    <a:ln>
                      <a:noFill/>
                    </a:ln>
                  </pic:spPr>
                </pic:pic>
              </a:graphicData>
            </a:graphic>
          </wp:inline>
        </w:drawing>
      </w:r>
    </w:p>
    <w:p w14:paraId="11EC2A60" w14:textId="0409B887" w:rsidR="006A7CAE" w:rsidRPr="006A7CAE" w:rsidRDefault="006A7CAE" w:rsidP="006A7CAE">
      <w:pPr>
        <w:spacing w:after="0"/>
        <w:rPr>
          <w:rFonts w:ascii="Times New Roman" w:hAnsi="Times New Roman"/>
          <w:szCs w:val="24"/>
          <w:lang w:val="en-GB" w:eastAsia="en-GB"/>
        </w:rPr>
      </w:pPr>
    </w:p>
    <w:p w14:paraId="75EEC231" w14:textId="60F51D58" w:rsidR="007334E3" w:rsidRPr="00F6214C" w:rsidRDefault="007334E3" w:rsidP="00F6214C">
      <w:pPr>
        <w:spacing w:after="0"/>
        <w:rPr>
          <w:rFonts w:ascii="Times New Roman" w:hAnsi="Times New Roman"/>
          <w:szCs w:val="24"/>
          <w:lang w:val="en-GB" w:eastAsia="en-GB"/>
        </w:rPr>
      </w:pPr>
    </w:p>
    <w:p w14:paraId="7C7EF919" w14:textId="30345330" w:rsidR="001A21D3" w:rsidRDefault="007334E3" w:rsidP="001A21D3">
      <w:pPr>
        <w:spacing w:line="360" w:lineRule="auto"/>
        <w:jc w:val="both"/>
        <w:rPr>
          <w:ins w:id="21" w:author="Spada, Riccardo" w:date="2026-05-12T12:18:00Z"/>
          <w:lang w:val="en-US"/>
        </w:rPr>
      </w:pPr>
      <w:r>
        <w:rPr>
          <w:lang w:val="en-GB"/>
        </w:rPr>
        <w:t>To</w:t>
      </w:r>
      <w:r w:rsidR="009556AC">
        <w:rPr>
          <w:lang w:val="en-GB"/>
        </w:rPr>
        <w:t xml:space="preserve"> conduct the simulation, </w:t>
      </w:r>
      <w:r w:rsidR="00C87E09">
        <w:rPr>
          <w:lang w:val="en-GB"/>
        </w:rPr>
        <w:t xml:space="preserve">additional </w:t>
      </w:r>
      <w:r w:rsidR="009556AC">
        <w:rPr>
          <w:lang w:val="en-GB"/>
        </w:rPr>
        <w:t>a</w:t>
      </w:r>
      <w:r w:rsidR="008F0869">
        <w:rPr>
          <w:lang w:val="en-GB"/>
        </w:rPr>
        <w:t xml:space="preserve">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t>
      </w:r>
      <w:r w:rsidR="00BB6891">
        <w:rPr>
          <w:lang w:val="en-US"/>
        </w:rPr>
        <w:t xml:space="preserve">average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BB6891">
        <w:rPr>
          <w:lang w:val="en-US"/>
        </w:rPr>
        <w:t>are</w:t>
      </w:r>
      <w:r w:rsidR="00204E28">
        <w:rPr>
          <w:lang w:val="en-US"/>
        </w:rPr>
        <w:t xml:space="preserve"> </w:t>
      </w:r>
      <w:r w:rsidR="00A15473">
        <w:rPr>
          <w:lang w:val="en-US"/>
        </w:rPr>
        <w:t>200</w:t>
      </w:r>
      <w:r w:rsidR="00BA427B">
        <w:rPr>
          <w:lang w:val="en-US"/>
        </w:rPr>
        <w:t xml:space="preserve"> </w:t>
      </w:r>
      <w:proofErr w:type="spellStart"/>
      <w:r w:rsidR="00BA427B">
        <w:rPr>
          <w:lang w:val="en-US"/>
        </w:rPr>
        <w:t>kgN</w:t>
      </w:r>
      <w:proofErr w:type="spellEnd"/>
      <w:r w:rsidR="00BA427B">
        <w:rPr>
          <w:lang w:val="en-US"/>
        </w:rPr>
        <w:t>/ha</w:t>
      </w:r>
      <w:r w:rsidR="000441B8">
        <w:rPr>
          <w:lang w:val="en-US"/>
        </w:rPr>
        <w:t xml:space="preserve">, </w:t>
      </w:r>
      <w:r w:rsidR="000441B8" w:rsidRPr="00FB7A85">
        <w:rPr>
          <w:lang w:val="en-GB"/>
        </w:rPr>
        <w:t xml:space="preserve">sowing </w:t>
      </w:r>
      <w:r w:rsidR="000441B8">
        <w:rPr>
          <w:lang w:val="en-GB"/>
        </w:rPr>
        <w:t xml:space="preserve">is </w:t>
      </w:r>
      <w:r w:rsidR="000441B8" w:rsidRPr="00FB7A85">
        <w:rPr>
          <w:lang w:val="en-GB"/>
        </w:rPr>
        <w:t xml:space="preserve">usually in late October, and harvest </w:t>
      </w:r>
      <w:r w:rsidR="00BB6891">
        <w:rPr>
          <w:lang w:val="en-GB"/>
        </w:rPr>
        <w:t xml:space="preserve">in </w:t>
      </w:r>
      <w:r w:rsidR="000441B8" w:rsidRPr="00FB7A85">
        <w:rPr>
          <w:lang w:val="en-GB"/>
        </w:rPr>
        <w:t>early August</w:t>
      </w:r>
      <w:r w:rsidR="00BB6891">
        <w:rPr>
          <w:lang w:val="en-GB"/>
        </w:rPr>
        <w:t xml:space="preserve"> </w:t>
      </w:r>
      <w:r w:rsidR="000A5411">
        <w:rPr>
          <w:lang w:val="en-GB"/>
        </w:rPr>
        <w:fldChar w:fldCharType="begin"/>
      </w:r>
      <w:r w:rsidR="000A5411">
        <w:rPr>
          <w:lang w:val="en-GB"/>
        </w:rPr>
        <w:instrText xml:space="preserve"> ADDIN ZOTERO_ITEM CSL_CITATION {"citationID":"XbmsXQDZ","properties":{"formattedCitation":"(Hern\\uc0\\u225{}ndez-Ochoa et al., 2023)","plainCitation":"(Hernández-Ochoa et al., 2023)","noteIndex":0},"citationItems":[{"id":128894,"uris":["http://zotero.org/users/14812719/items/G8GP2SQT"],"itemData":{"id":128894,"type":"article-journal","abstract":"Wheat (Triticum aestivum L.) is the main staple crop worldwide. Understanding the genotype × management × environment (G × M × E) interaction is critical for breeding, yield, grain quality estimation and to develop sustainable production systems that meet food and feed demand. Many studies have explored grain yield changes and yield stability over time, as well as G × M × E (i.e., the effect of breeding progress), but limited studies have looked at these effects on yield components and grain quality parameters. A field experiment was conducted to understand the G × M × E interactions for yield components of winter wheat cultivars. The study was carried out for three seasons (2015–2018) using a split plot design with four replications, with nitrogen (N) fertilizer levels (0, 120 and 240 kg N ha-1), in the main plot and cultivars in the subplot. Three old cultivars (released before 1960), Heines II, Heines Rot, Heines VII and three modern cultivars (released after 1960), Jubilar, Sperber and Tommi, were selected. Total aboveground biomass (TAGB), grain yield, harvest index (HI), thousand kernel weight (TKW), grains m-2, grain protein and hectoliter weight (HLW) were collected at harvest. The three-way interaction was significant for most variables except for grain protein, but after applying the AIC method, the three-way interaction was just relevant for HI. The 0 N level always resulted in lowest TAGB, grain yield, grains m-2, grain protein and HLW for all cultivars. All cultivars showed a positive response in grain yield when applying 120 kg ha-1 of N but no significant further yield increase was observed with higher N levels. With regards to HI, cultivar differences were more apparent during the wettest year 2016. The HI tends to decrease with increasing N levels and was the highest in modern cultivars with Tommi and Sperber, though in 2017, also Heines VII showed one of the highest HI across treatments. Grain protein content progressively increased with N level, but newer cultivars like Tommi and Sperber, showed some of the lowest protein contents. Yield component contribution to grain yield has changed over time with grain number, grain size and HI, becoming more important for yield realization. Modern cultivars, especially Tommi, performed better than the rest of the cultivars under sufficient N supply. Optimal N-rates among cultivars differ for grain yield and grain protein, posing a challenge to maintain wheat supply to the increasing wheat demand in the future but also to meeting sustainability targets to reduce and optimize resource use.","container-title":"Field Crops Research","DOI":"10.1016/j.fcr.2023.109094","ISSN":"0378-4290","journalAbbreviation":"Field Crops Research","page":"109094","source":"ScienceDirect","title":"Yield components and yield quality of old and modern wheat cultivars as affected by cultivar release date, N fertilization and environment in Germany","volume":"302","author":[{"family":"Hernández-Ochoa","given":"Ixchel M."},{"family":"Gaiser","given":"Thomas"},{"family":"Hüging","given":"Hubert"},{"family":"Ewert","given":"Frank"}],"issued":{"date-parts":[["2023",10,15]]}}}],"schema":"https://github.com/citation-style-language/schema/raw/master/csl-citation.json"} </w:instrText>
      </w:r>
      <w:r w:rsidR="000A5411">
        <w:rPr>
          <w:lang w:val="en-GB"/>
        </w:rPr>
        <w:fldChar w:fldCharType="separate"/>
      </w:r>
      <w:r w:rsidR="000A5411" w:rsidRPr="00FB7A85">
        <w:rPr>
          <w:szCs w:val="24"/>
          <w:lang w:val="en-GB"/>
        </w:rPr>
        <w:t>(Hernández-Ochoa et al., 2023)</w:t>
      </w:r>
      <w:r w:rsidR="000A5411">
        <w:rPr>
          <w:lang w:val="en-GB"/>
        </w:rPr>
        <w:fldChar w:fldCharType="end"/>
      </w:r>
      <w:r w:rsidR="00204E28">
        <w:rPr>
          <w:lang w:val="en-US"/>
        </w:rPr>
        <w:t>.</w:t>
      </w:r>
      <w:r w:rsidR="007E735D">
        <w:rPr>
          <w:lang w:val="en-US"/>
        </w:rPr>
        <w:t xml:space="preserve"> </w:t>
      </w:r>
      <w:r w:rsidR="00081513" w:rsidRPr="00FB7A85">
        <w:rPr>
          <w:lang w:val="en-GB"/>
        </w:rPr>
        <w:t xml:space="preserve">Absolute risk aversion for the EUT specification </w:t>
      </w:r>
      <m:oMath>
        <m:r>
          <w:rPr>
            <w:rFonts w:ascii="Cambria Math" w:hAnsi="Cambria Math"/>
            <w:lang w:val="en-GB"/>
          </w:rPr>
          <m:t>(</m:t>
        </m:r>
        <m:r>
          <w:rPr>
            <w:rFonts w:ascii="Cambria Math" w:hAnsi="Cambria Math"/>
          </w:rPr>
          <m:t>δ</m:t>
        </m:r>
        <m:r>
          <m:rPr>
            <m:sty m:val="p"/>
          </m:rPr>
          <w:rPr>
            <w:rFonts w:ascii="Cambria Math" w:hAnsi="Cambria Math"/>
            <w:lang w:val="en-GB"/>
          </w:rPr>
          <m:t>)</m:t>
        </m:r>
      </m:oMath>
      <w:r w:rsidR="00081513" w:rsidRPr="00FB7A85">
        <w:rPr>
          <w:lang w:val="en-GB"/>
        </w:rPr>
        <w:t xml:space="preserve"> is considered between 0.00001 (less risk-averse) and 0.001 (more risk-averse). </w:t>
      </w:r>
      <w:r w:rsidR="006926BC">
        <w:rPr>
          <w:lang w:val="en-US"/>
        </w:rPr>
        <w:t>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a=0.334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1.574</m:t>
        </m:r>
      </m:oMath>
      <w:r w:rsidR="00CB3037">
        <w:rPr>
          <w:rFonts w:ascii="Cambria Math" w:hAnsi="Cambria Math"/>
          <w:lang w:val="en-US"/>
        </w:rPr>
        <w:t xml:space="preserve">, and </w:t>
      </w:r>
      <m:oMath>
        <m:r>
          <w:rPr>
            <w:rFonts w:ascii="Cambria Math" w:hAnsi="Cambria Math"/>
            <w:lang w:val="en-US"/>
          </w:rPr>
          <m:t>γ=0.571</m:t>
        </m:r>
      </m:oMath>
      <w:r w:rsidR="00F43FD1">
        <w:rPr>
          <w:rFonts w:ascii="Cambria Math" w:hAnsi="Cambria Math"/>
          <w:lang w:val="en-US"/>
        </w:rPr>
        <w:t>.</w:t>
      </w:r>
      <w:r w:rsidR="00F3417D">
        <w:rPr>
          <w:rFonts w:ascii="Cambria Math" w:hAnsi="Cambria Math"/>
          <w:lang w:val="en-US"/>
        </w:rPr>
        <w:t xml:space="preserve"> </w:t>
      </w:r>
      <w:r w:rsidR="000923A6">
        <w:rPr>
          <w:lang w:val="en-GB"/>
        </w:rPr>
        <w:t>Alternative parametrization are considered for robustness checks.</w:t>
      </w:r>
      <w:r w:rsidR="000923A6" w:rsidRPr="000923A6">
        <w:rPr>
          <w:lang w:val="en-GB"/>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ins w:id="22" w:author="Spada, Riccardo" w:date="2026-05-12T12:18:00Z">
        <w:r w:rsidR="001A21D3" w:rsidRPr="002E6443">
          <w:rPr>
            <w:lang w:val="en-US"/>
          </w:rPr>
          <w:t xml:space="preserve">For </w:t>
        </w:r>
        <w:r w:rsidR="001A21D3" w:rsidRPr="002E6443">
          <w:rPr>
            <w:lang w:val="en-US"/>
          </w:rPr>
          <w:lastRenderedPageBreak/>
          <w:t>the</w:t>
        </w:r>
        <w:r w:rsidR="001A21D3" w:rsidRPr="002E6443">
          <w:rPr>
            <w:rFonts w:ascii="Cambria Math" w:hAnsi="Cambria Math"/>
            <w:lang w:val="en-US"/>
          </w:rPr>
          <w:t xml:space="preserve"> </w:t>
        </w:r>
      </w:ins>
      <m:oMath>
        <m:r>
          <w:ins w:id="23" w:author="Spada, Riccardo" w:date="2026-05-12T12:18:00Z">
            <m:rPr>
              <m:sty m:val="p"/>
            </m:rPr>
            <w:rPr>
              <w:rFonts w:ascii="Cambria Math" w:hAnsi="Cambria Math"/>
              <w:lang w:val="en-US"/>
            </w:rPr>
            <m:t>α</m:t>
          </w:ins>
        </m:r>
      </m:oMath>
      <w:ins w:id="24" w:author="Spada, Riccardo" w:date="2026-05-12T12:18:00Z">
        <w:r w:rsidR="001A21D3" w:rsidRPr="002E6443">
          <w:rPr>
            <w:lang w:val="en-US"/>
          </w:rPr>
          <w:t xml:space="preserve">EU, we consider a </w:t>
        </w:r>
        <w:commentRangeStart w:id="25"/>
        <w:r w:rsidR="001A21D3" w:rsidRPr="002E6443">
          <w:rPr>
            <w:lang w:val="en-US"/>
          </w:rPr>
          <w:t xml:space="preserve">binary state space of either low </w:t>
        </w:r>
        <w:commentRangeEnd w:id="25"/>
        <w:r w:rsidR="001A21D3">
          <w:rPr>
            <w:rStyle w:val="CommentReference"/>
          </w:rPr>
          <w:commentReference w:id="25"/>
        </w:r>
        <w:r w:rsidR="001A21D3">
          <w:rPr>
            <w:lang w:val="en-US"/>
          </w:rPr>
          <w:t xml:space="preserve">or high </w:t>
        </w:r>
        <w:r w:rsidR="001A21D3" w:rsidRPr="002E6443">
          <w:rPr>
            <w:lang w:val="en-US"/>
          </w:rPr>
          <w:t xml:space="preserve">profits </w:t>
        </w:r>
        <w:r w:rsidR="001A21D3">
          <w:rPr>
            <w:lang w:val="en-US"/>
          </w:rPr>
          <w:t xml:space="preserve">with the unfavorable outcome, representing downside risk, </w:t>
        </w:r>
        <w:r w:rsidR="001A21D3" w:rsidRPr="002E6443">
          <w:rPr>
            <w:lang w:val="en-US"/>
          </w:rPr>
          <w:t xml:space="preserve">occurring with probability </w:t>
        </w:r>
      </w:ins>
      <m:oMath>
        <m:r>
          <w:ins w:id="26" w:author="Spada, Riccardo" w:date="2026-05-12T12:18:00Z">
            <w:rPr>
              <w:rFonts w:ascii="Cambria Math" w:hAnsi="Cambria Math"/>
              <w:lang w:val="en-US"/>
            </w:rPr>
            <m:t>P</m:t>
          </w:ins>
        </m:r>
      </m:oMath>
      <w:ins w:id="27" w:author="Spada, Riccardo" w:date="2026-05-12T12:18:00Z">
        <w:r w:rsidR="001A21D3" w:rsidRPr="002E6443">
          <w:rPr>
            <w:lang w:val="en-US"/>
          </w:rPr>
          <w:t xml:space="preserve">. </w:t>
        </w:r>
        <w:r w:rsidR="001A21D3">
          <w:rPr>
            <w:lang w:val="en-US"/>
          </w:rPr>
          <w:t xml:space="preserve">The unfavorable outcome is defined as profits below expectations </w:t>
        </w:r>
      </w:ins>
      <m:oMath>
        <m:r>
          <w:ins w:id="28" w:author="Spada, Riccardo" w:date="2026-05-12T12:18:00Z">
            <w:rPr>
              <w:rFonts w:ascii="Cambria Math" w:hAnsi="Cambria Math"/>
              <w:lang w:val="en-US"/>
            </w:rPr>
            <m:t>(</m:t>
          </w:ins>
        </m:r>
        <m:r>
          <w:ins w:id="29" w:author="Spada, Riccardo" w:date="2026-05-12T12:18:00Z">
            <m:rPr>
              <m:sty m:val="p"/>
            </m:rPr>
            <w:rPr>
              <w:rFonts w:ascii="Cambria Math" w:hAnsi="Cambria Math"/>
              <w:lang w:val="en-US"/>
            </w:rPr>
            <m:t>π</m:t>
          </w:ins>
        </m:r>
        <m:r>
          <w:ins w:id="30" w:author="Spada, Riccardo" w:date="2026-05-12T12:18:00Z">
            <w:rPr>
              <w:rFonts w:ascii="Cambria Math" w:hAnsi="Cambria Math"/>
              <w:lang w:val="en-US"/>
            </w:rPr>
            <m:t>&lt;ref.point)</m:t>
          </w:ins>
        </m:r>
      </m:oMath>
      <w:ins w:id="31" w:author="Spada, Riccardo" w:date="2026-05-12T12:18:00Z">
        <w:r w:rsidR="001A21D3">
          <w:rPr>
            <w:lang w:val="en-US"/>
          </w:rPr>
          <w:t>. T</w:t>
        </w:r>
        <w:r w:rsidR="001A21D3" w:rsidRPr="002E6443">
          <w:rPr>
            <w:lang w:val="en-US"/>
          </w:rPr>
          <w:t>he farmer faces ambiguity: they don't know the true probability</w:t>
        </w:r>
        <w:r w:rsidR="001A21D3">
          <w:rPr>
            <w:lang w:val="en-US"/>
          </w:rPr>
          <w:t xml:space="preserve"> of the adverse state</w:t>
        </w:r>
        <w:r w:rsidR="001A21D3" w:rsidRPr="002E6443">
          <w:rPr>
            <w:lang w:val="en-US"/>
          </w:rPr>
          <w:t xml:space="preserve">, only that it lies within a set of plausible distributions </w:t>
        </w:r>
      </w:ins>
      <m:oMath>
        <m:r>
          <w:ins w:id="32" w:author="Spada, Riccardo" w:date="2026-05-12T12:18:00Z">
            <m:rPr>
              <m:scr m:val="script"/>
            </m:rPr>
            <w:rPr>
              <w:rFonts w:ascii="Cambria Math" w:hAnsi="Cambria Math"/>
              <w:lang w:val="en-US"/>
            </w:rPr>
            <m:t>P=</m:t>
          </w:ins>
        </m:r>
        <m:d>
          <m:dPr>
            <m:begChr m:val="["/>
            <m:endChr m:val="]"/>
            <m:ctrlPr>
              <w:ins w:id="33" w:author="Spada, Riccardo" w:date="2026-05-12T12:18:00Z">
                <w:rPr>
                  <w:rFonts w:ascii="Cambria Math" w:hAnsi="Cambria Math"/>
                  <w:i/>
                  <w:lang w:val="en-US"/>
                </w:rPr>
              </w:ins>
            </m:ctrlPr>
          </m:dPr>
          <m:e>
            <m:sSub>
              <m:sSubPr>
                <m:ctrlPr>
                  <w:ins w:id="34" w:author="Spada, Riccardo" w:date="2026-05-12T12:18:00Z">
                    <w:rPr>
                      <w:rFonts w:ascii="Cambria Math" w:hAnsi="Cambria Math"/>
                      <w:i/>
                      <w:lang w:val="en-US"/>
                    </w:rPr>
                  </w:ins>
                </m:ctrlPr>
              </m:sSubPr>
              <m:e>
                <m:r>
                  <w:ins w:id="35" w:author="Spada, Riccardo" w:date="2026-05-12T12:18:00Z">
                    <w:rPr>
                      <w:rFonts w:ascii="Cambria Math" w:hAnsi="Cambria Math"/>
                      <w:lang w:val="en-US"/>
                    </w:rPr>
                    <m:t>P</m:t>
                  </w:ins>
                </m:r>
              </m:e>
              <m:sub>
                <m:r>
                  <w:ins w:id="36" w:author="Spada, Riccardo" w:date="2026-05-12T12:18:00Z">
                    <w:rPr>
                      <w:rFonts w:ascii="Cambria Math" w:hAnsi="Cambria Math"/>
                      <w:lang w:val="en-US"/>
                    </w:rPr>
                    <m:t>min</m:t>
                  </w:ins>
                </m:r>
              </m:sub>
            </m:sSub>
            <m:r>
              <w:ins w:id="37" w:author="Spada, Riccardo" w:date="2026-05-12T12:18:00Z">
                <w:rPr>
                  <w:rFonts w:ascii="Cambria Math" w:hAnsi="Cambria Math"/>
                  <w:lang w:val="en-US"/>
                </w:rPr>
                <m:t>,</m:t>
              </w:ins>
            </m:r>
            <m:sSub>
              <m:sSubPr>
                <m:ctrlPr>
                  <w:ins w:id="38" w:author="Spada, Riccardo" w:date="2026-05-12T12:18:00Z">
                    <w:rPr>
                      <w:rFonts w:ascii="Cambria Math" w:hAnsi="Cambria Math"/>
                      <w:i/>
                      <w:lang w:val="en-US"/>
                    </w:rPr>
                  </w:ins>
                </m:ctrlPr>
              </m:sSubPr>
              <m:e>
                <m:r>
                  <w:ins w:id="39" w:author="Spada, Riccardo" w:date="2026-05-12T12:18:00Z">
                    <w:rPr>
                      <w:rFonts w:ascii="Cambria Math" w:hAnsi="Cambria Math"/>
                      <w:lang w:val="en-US"/>
                    </w:rPr>
                    <m:t>P</m:t>
                  </w:ins>
                </m:r>
              </m:e>
              <m:sub>
                <m:r>
                  <w:ins w:id="40" w:author="Spada, Riccardo" w:date="2026-05-12T12:18:00Z">
                    <w:rPr>
                      <w:rFonts w:ascii="Cambria Math" w:hAnsi="Cambria Math"/>
                      <w:lang w:val="en-US"/>
                    </w:rPr>
                    <m:t>max</m:t>
                  </w:ins>
                </m:r>
              </m:sub>
            </m:sSub>
          </m:e>
        </m:d>
      </m:oMath>
      <w:ins w:id="41" w:author="Spada, Riccardo" w:date="2026-05-12T12:18:00Z">
        <w:r w:rsidR="001A21D3" w:rsidRPr="002E6443">
          <w:rPr>
            <w:lang w:val="en-US"/>
          </w:rPr>
          <w:t xml:space="preserve">, where the size of </w:t>
        </w:r>
      </w:ins>
      <m:oMath>
        <m:r>
          <w:ins w:id="42" w:author="Spada, Riccardo" w:date="2026-05-12T12:18:00Z">
            <m:rPr>
              <m:scr m:val="script"/>
            </m:rPr>
            <w:rPr>
              <w:rFonts w:ascii="Cambria Math" w:hAnsi="Cambria Math"/>
              <w:lang w:val="en-US"/>
            </w:rPr>
            <m:t>P</m:t>
          </w:ins>
        </m:r>
      </m:oMath>
      <w:ins w:id="43" w:author="Spada, Riccardo" w:date="2026-05-12T12:18:00Z">
        <w:r w:rsidR="001A21D3" w:rsidRPr="002E6443">
          <w:rPr>
            <w:lang w:val="en-US"/>
          </w:rPr>
          <w:t xml:space="preserve"> represent subjective ambiguity. For analysis purposes we make ambiguity objective</w:t>
        </w:r>
        <w:r w:rsidR="001A21D3">
          <w:rPr>
            <w:lang w:val="en-US"/>
          </w:rPr>
          <w:t xml:space="preserve"> and conduct a </w:t>
        </w:r>
        <w:r w:rsidR="001A21D3" w:rsidRPr="00F36C84">
          <w:rPr>
            <w:lang w:val="en-US"/>
          </w:rPr>
          <w:t>sensitivity analysis</w:t>
        </w:r>
        <w:r w:rsidR="001A21D3">
          <w:rPr>
            <w:lang w:val="en-US"/>
          </w:rPr>
          <w:t xml:space="preserve"> </w:t>
        </w:r>
        <w:r w:rsidR="001A21D3" w:rsidRPr="00F36C84">
          <w:rPr>
            <w:lang w:val="en-US"/>
          </w:rPr>
          <w:t xml:space="preserve">over </w:t>
        </w:r>
        <w:r w:rsidR="001A21D3">
          <w:rPr>
            <w:lang w:val="en-US"/>
          </w:rPr>
          <w:t xml:space="preserve">the </w:t>
        </w:r>
        <w:r w:rsidR="001A21D3" w:rsidRPr="00F36C84">
          <w:rPr>
            <w:lang w:val="en-US"/>
          </w:rPr>
          <w:t>degrees of ambiguity</w:t>
        </w:r>
        <w:r w:rsidR="001A21D3">
          <w:rPr>
            <w:lang w:val="en-US"/>
          </w:rPr>
          <w:t xml:space="preserve"> by </w:t>
        </w:r>
        <w:r w:rsidR="001A21D3" w:rsidRPr="002E6443">
          <w:rPr>
            <w:lang w:val="en-US"/>
          </w:rPr>
          <w:t>simulat</w:t>
        </w:r>
        <w:r w:rsidR="001A21D3">
          <w:rPr>
            <w:lang w:val="en-US"/>
          </w:rPr>
          <w:t>ing</w:t>
        </w:r>
        <w:r w:rsidR="001A21D3" w:rsidRPr="002E6443">
          <w:rPr>
            <w:lang w:val="en-US"/>
          </w:rPr>
          <w:t xml:space="preserve"> different ambiguity sets. For each set</w:t>
        </w:r>
        <w:r w:rsidR="001A21D3">
          <w:rPr>
            <w:lang w:val="en-US"/>
          </w:rPr>
          <w:t xml:space="preserve"> of </w:t>
        </w:r>
      </w:ins>
      <m:oMath>
        <m:r>
          <w:ins w:id="44" w:author="Spada, Riccardo" w:date="2026-05-12T12:18:00Z">
            <m:rPr>
              <m:scr m:val="script"/>
            </m:rPr>
            <w:rPr>
              <w:rFonts w:ascii="Cambria Math" w:hAnsi="Cambria Math"/>
              <w:lang w:val="en-US"/>
            </w:rPr>
            <m:t>P</m:t>
          </w:ins>
        </m:r>
      </m:oMath>
      <w:ins w:id="45" w:author="Spada, Riccardo" w:date="2026-05-12T12:18:00Z">
        <w:r w:rsidR="001A21D3" w:rsidRPr="002E6443">
          <w:rPr>
            <w:lang w:val="en-US"/>
          </w:rPr>
          <w:t xml:space="preserve">, different values of ambiguity preferences </w:t>
        </w:r>
      </w:ins>
      <m:oMath>
        <m:r>
          <w:ins w:id="46" w:author="Spada, Riccardo" w:date="2026-05-12T12:18:00Z">
            <w:rPr>
              <w:rFonts w:ascii="Cambria Math" w:hAnsi="Cambria Math"/>
              <w:lang w:val="en-US"/>
            </w:rPr>
            <m:t>(α</m:t>
          </w:ins>
        </m:r>
        <m:r>
          <w:ins w:id="47" w:author="Spada, Riccardo" w:date="2026-05-12T12:18:00Z">
            <m:rPr>
              <m:sty m:val="p"/>
            </m:rPr>
            <w:rPr>
              <w:rFonts w:ascii="Cambria Math" w:hAnsi="Cambria Math"/>
              <w:lang w:val="en-US"/>
            </w:rPr>
            <m:t>)</m:t>
          </w:ins>
        </m:r>
      </m:oMath>
      <w:ins w:id="48" w:author="Spada, Riccardo" w:date="2026-05-12T12:18:00Z">
        <w:r w:rsidR="001A21D3" w:rsidRPr="002E6443">
          <w:rPr>
            <w:lang w:val="en-US"/>
          </w:rPr>
          <w:t xml:space="preserve"> are explored. Ambiguity averse </w:t>
        </w:r>
      </w:ins>
      <m:oMath>
        <m:d>
          <m:dPr>
            <m:ctrlPr>
              <w:ins w:id="49" w:author="Spada, Riccardo" w:date="2026-05-12T12:18:00Z">
                <w:rPr>
                  <w:rFonts w:ascii="Cambria Math" w:hAnsi="Cambria Math"/>
                  <w:i/>
                  <w:lang w:val="en-US"/>
                </w:rPr>
              </w:ins>
            </m:ctrlPr>
          </m:dPr>
          <m:e>
            <m:r>
              <w:ins w:id="50" w:author="Spada, Riccardo" w:date="2026-05-12T12:18:00Z">
                <w:rPr>
                  <w:rFonts w:ascii="Cambria Math" w:hAnsi="Cambria Math"/>
                  <w:lang w:val="en-US"/>
                </w:rPr>
                <m:t>α=0.9</m:t>
              </w:ins>
            </m:r>
          </m:e>
        </m:d>
      </m:oMath>
      <w:ins w:id="51" w:author="Spada, Riccardo" w:date="2026-05-12T12:18:00Z">
        <w:r w:rsidR="001A21D3" w:rsidRPr="002E6443">
          <w:rPr>
            <w:lang w:val="en-US"/>
          </w:rPr>
          <w:t xml:space="preserve">, ambiguity neutral </w:t>
        </w:r>
      </w:ins>
      <m:oMath>
        <m:d>
          <m:dPr>
            <m:ctrlPr>
              <w:ins w:id="52" w:author="Spada, Riccardo" w:date="2026-05-12T12:18:00Z">
                <w:rPr>
                  <w:rFonts w:ascii="Cambria Math" w:hAnsi="Cambria Math"/>
                  <w:i/>
                  <w:lang w:val="en-US"/>
                </w:rPr>
              </w:ins>
            </m:ctrlPr>
          </m:dPr>
          <m:e>
            <m:r>
              <w:ins w:id="53" w:author="Spada, Riccardo" w:date="2026-05-12T12:18:00Z">
                <w:rPr>
                  <w:rFonts w:ascii="Cambria Math" w:hAnsi="Cambria Math"/>
                  <w:lang w:val="en-US"/>
                </w:rPr>
                <m:t>α=0.5</m:t>
              </w:ins>
            </m:r>
          </m:e>
        </m:d>
      </m:oMath>
      <w:ins w:id="54" w:author="Spada, Riccardo" w:date="2026-05-12T12:18:00Z">
        <w:r w:rsidR="001A21D3" w:rsidRPr="002E6443">
          <w:rPr>
            <w:lang w:val="en-US"/>
          </w:rPr>
          <w:t xml:space="preserve">, and ambiguity loving </w:t>
        </w:r>
      </w:ins>
      <m:oMath>
        <m:d>
          <m:dPr>
            <m:ctrlPr>
              <w:ins w:id="55" w:author="Spada, Riccardo" w:date="2026-05-12T12:18:00Z">
                <w:rPr>
                  <w:rFonts w:ascii="Cambria Math" w:hAnsi="Cambria Math"/>
                  <w:i/>
                  <w:lang w:val="en-US"/>
                </w:rPr>
              </w:ins>
            </m:ctrlPr>
          </m:dPr>
          <m:e>
            <m:r>
              <w:ins w:id="56" w:author="Spada, Riccardo" w:date="2026-05-12T12:18:00Z">
                <w:rPr>
                  <w:rFonts w:ascii="Cambria Math" w:hAnsi="Cambria Math"/>
                  <w:lang w:val="en-US"/>
                </w:rPr>
                <m:t>α=0.1</m:t>
              </w:ins>
            </m:r>
          </m:e>
        </m:d>
      </m:oMath>
      <w:ins w:id="57" w:author="Spada, Riccardo" w:date="2026-05-12T12:18:00Z">
        <w:r w:rsidR="001A21D3" w:rsidRPr="002E6443">
          <w:rPr>
            <w:lang w:val="en-US"/>
          </w:rPr>
          <w:t xml:space="preserve"> behavior are analyzed </w:t>
        </w:r>
        <w:r w:rsidR="001A21D3" w:rsidRPr="002E6443">
          <w:rPr>
            <w:lang w:val="en-US"/>
          </w:rPr>
          <w:fldChar w:fldCharType="begin"/>
        </w:r>
      </w:ins>
      <w:r w:rsidR="001A21D3">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ins w:id="58" w:author="Spada, Riccardo" w:date="2026-05-12T12:18:00Z">
        <w:r w:rsidR="001A21D3" w:rsidRPr="002E6443">
          <w:rPr>
            <w:lang w:val="en-US"/>
          </w:rPr>
          <w:fldChar w:fldCharType="separate"/>
        </w:r>
      </w:ins>
      <w:r w:rsidR="001A21D3" w:rsidRPr="001A21D3">
        <w:rPr>
          <w:lang w:val="en-GB"/>
        </w:rPr>
        <w:t>(Couture et al., 2024)</w:t>
      </w:r>
      <w:ins w:id="59" w:author="Spada, Riccardo" w:date="2026-05-12T12:18:00Z">
        <w:r w:rsidR="001A21D3" w:rsidRPr="002E6443">
          <w:rPr>
            <w:lang w:val="en-US"/>
          </w:rPr>
          <w:fldChar w:fldCharType="end"/>
        </w:r>
        <w:r w:rsidR="001A21D3" w:rsidRPr="002E6443">
          <w:rPr>
            <w:lang w:val="en-US"/>
          </w:rPr>
          <w:t>.</w:t>
        </w:r>
        <w:r w:rsidR="001A21D3">
          <w:rPr>
            <w:lang w:val="en-US"/>
          </w:rPr>
          <w:t xml:space="preserve"> In other words, the famer is uncertain about how likely it is that they will do worse than the reference point, and high ambiguity aversion means overweighting the pessimistic end of the at uncertainty. </w:t>
        </w:r>
      </w:ins>
    </w:p>
    <w:p w14:paraId="3478734D" w14:textId="41855864" w:rsidR="0017348E" w:rsidRPr="00480209" w:rsidRDefault="001A21D3" w:rsidP="00B23CB8">
      <w:pPr>
        <w:spacing w:line="360" w:lineRule="auto"/>
        <w:jc w:val="both"/>
        <w:rPr>
          <w:ins w:id="60" w:author="Spada, Riccardo" w:date="2026-05-12T12:18:00Z"/>
          <w:lang w:val="en-US"/>
        </w:rPr>
      </w:pPr>
      <w:ins w:id="61" w:author="Spada, Riccardo" w:date="2026-05-12T12:18:00Z">
        <w:r>
          <w:rPr>
            <w:lang w:val="en-US"/>
          </w:rPr>
          <w:t xml:space="preserve">Ambiguity refer to different outcomes when farmer use different framing. Under broad framing we consider the unfavorable outcome (low profits) as profits below the expected outcome </w:t>
        </w:r>
      </w:ins>
      <m:oMath>
        <m:r>
          <w:ins w:id="62" w:author="Spada, Riccardo" w:date="2026-05-12T12:18:00Z">
            <w:rPr>
              <w:rFonts w:ascii="Cambria Math" w:hAnsi="Cambria Math"/>
              <w:lang w:val="en-US"/>
            </w:rPr>
            <m:t>π&lt;E</m:t>
          </w:ins>
        </m:r>
        <m:d>
          <m:dPr>
            <m:ctrlPr>
              <w:ins w:id="63" w:author="Spada, Riccardo" w:date="2026-05-12T12:18:00Z">
                <w:rPr>
                  <w:rFonts w:ascii="Cambria Math" w:hAnsi="Cambria Math"/>
                  <w:i/>
                  <w:lang w:val="en-US"/>
                </w:rPr>
              </w:ins>
            </m:ctrlPr>
          </m:dPr>
          <m:e>
            <m:r>
              <w:ins w:id="64" w:author="Spada, Riccardo" w:date="2026-05-12T12:18:00Z">
                <w:rPr>
                  <w:rFonts w:ascii="Cambria Math" w:hAnsi="Cambria Math"/>
                  <w:lang w:val="en-US"/>
                </w:rPr>
                <m:t>π</m:t>
              </w:ins>
            </m:r>
            <m:ctrlPr>
              <w:ins w:id="65" w:author="Spada, Riccardo" w:date="2026-05-12T12:18:00Z">
                <w:rPr>
                  <w:rFonts w:ascii="Cambria Math" w:hAnsi="Cambria Math"/>
                  <w:lang w:val="en-US"/>
                </w:rPr>
              </w:ins>
            </m:ctrlPr>
          </m:e>
        </m:d>
      </m:oMath>
      <w:ins w:id="66" w:author="Spada, Riccardo" w:date="2026-05-12T12:18:00Z">
        <w:r>
          <w:rPr>
            <w:lang w:val="en-US"/>
          </w:rPr>
          <w:t xml:space="preserve">. In this case the perceived ambiguity is about whole-farm profits. Under narrow framing, the unfavorable outcome refers to the situation where profits are negative </w:t>
        </w:r>
      </w:ins>
      <m:oMath>
        <m:r>
          <w:ins w:id="67" w:author="Spada, Riccardo" w:date="2026-05-12T12:18:00Z">
            <w:rPr>
              <w:rFonts w:ascii="Cambria Math" w:hAnsi="Cambria Math"/>
              <w:lang w:val="en-US"/>
            </w:rPr>
            <m:t>π&lt;0</m:t>
          </w:ins>
        </m:r>
      </m:oMath>
      <w:ins w:id="68" w:author="Spada, Riccardo" w:date="2026-05-12T12:18:00Z">
        <w:r>
          <w:rPr>
            <w:lang w:val="en-US"/>
          </w:rPr>
          <w:t xml:space="preserve">. Here the ambiguity is about contract payoff rather than farm profits. The different ambiguity intervals </w:t>
        </w:r>
      </w:ins>
      <m:oMath>
        <m:r>
          <w:ins w:id="69" w:author="Spada, Riccardo" w:date="2026-05-12T12:18:00Z">
            <m:rPr>
              <m:scr m:val="script"/>
            </m:rPr>
            <w:rPr>
              <w:rFonts w:ascii="Cambria Math" w:hAnsi="Cambria Math"/>
              <w:lang w:val="en-US"/>
            </w:rPr>
            <m:t>P</m:t>
          </w:ins>
        </m:r>
      </m:oMath>
      <w:ins w:id="70" w:author="Spada, Riccardo" w:date="2026-05-12T12:18:00Z">
        <w:r>
          <w:rPr>
            <w:lang w:val="en-US"/>
          </w:rPr>
          <w:t xml:space="preserve">  are derived empirically </w:t>
        </w:r>
        <w:r w:rsidRPr="001A21D3">
          <w:rPr>
            <w:lang w:val="en-GB"/>
          </w:rPr>
          <w:t>where ambiguity is defined as the observed variation across the farm population</w:t>
        </w:r>
      </w:ins>
      <w:r w:rsidRPr="001A21D3">
        <w:rPr>
          <w:lang w:val="en-GB"/>
        </w:rPr>
        <w:t xml:space="preserve"> </w:t>
      </w:r>
      <w:r>
        <w:rPr>
          <w:lang w:val="en-GB"/>
        </w:rPr>
        <w:fldChar w:fldCharType="begin"/>
      </w:r>
      <w:r>
        <w:rPr>
          <w:lang w:val="en-GB"/>
        </w:rPr>
        <w:instrText xml:space="preserve"> ADDIN ZOTERO_ITEM CSL_CITATION {"citationID":"i16K3Ux2","properties":{"formattedCitation":"(Manski, 2004)","plainCitation":"(Manski, 2004)","noteIndex":0},"citationItems":[{"id":139051,"uris":["http://zotero.org/users/14812719/items/FS4YVVJ6"],"itemData":{"id":139051,"type":"article-journal","abstract":"To predict choice behavior, the standard practice of economists has been to infer decision processes from data on observed choices. When decision makers act with partial information, economists typically assume that persons form probabilistic expectations for unknown quantities and maximize expected utility. Observed choices may be consistent with many alternative specifications of preferences and expectations, so researchers commonly assume particular sorts of expectations. It would be better to measure expectations in the form called for by modern economic theory; that is, subjective probabilities. Data on expectations can be used to relax or validate assumptions about expectations. Since the early 1990's, economists have increasingly undertaken to elicit from survey respondents probabilistic expectations of significant personal events. This article discusses the history underlying the new literature, describes some of what has been learned thus far, and looks ahead towards making further progress.","container-title":"Econometrica","DOI":"10.1111/j.1468-0262.2004.00537.x","ISSN":"1468-0262","issue":"5","language":"en","note":"_eprint: https://onlinelibrary.wiley.com/doi/pdf/10.1111/j.1468-0262.2004.00537.x","page":"1329-1376","source":"Wiley Online Library","title":"Measuring Expectations","volume":"72","author":[{"family":"Manski","given":"Charles F."}],"issued":{"date-parts":[["2004"]]}}}],"schema":"https://github.com/citation-style-language/schema/raw/master/csl-citation.json"} </w:instrText>
      </w:r>
      <w:r>
        <w:rPr>
          <w:lang w:val="en-GB"/>
        </w:rPr>
        <w:fldChar w:fldCharType="separate"/>
      </w:r>
      <w:r w:rsidRPr="001A21D3">
        <w:rPr>
          <w:lang w:val="en-GB"/>
        </w:rPr>
        <w:t>(</w:t>
      </w:r>
      <w:proofErr w:type="spellStart"/>
      <w:r w:rsidRPr="001A21D3">
        <w:rPr>
          <w:lang w:val="en-GB"/>
        </w:rPr>
        <w:t>Manski</w:t>
      </w:r>
      <w:proofErr w:type="spellEnd"/>
      <w:r w:rsidRPr="001A21D3">
        <w:rPr>
          <w:lang w:val="en-GB"/>
        </w:rPr>
        <w:t>, 2004)</w:t>
      </w:r>
      <w:r>
        <w:rPr>
          <w:lang w:val="en-GB"/>
        </w:rPr>
        <w:fldChar w:fldCharType="end"/>
      </w:r>
      <w:ins w:id="71" w:author="Spada, Riccardo" w:date="2026-05-12T12:18:00Z">
        <w:r w:rsidRPr="001A21D3">
          <w:rPr>
            <w:lang w:val="en-GB"/>
          </w:rPr>
          <w:t xml:space="preserve">. For each farm </w:t>
        </w:r>
      </w:ins>
      <m:oMath>
        <m:r>
          <w:ins w:id="72" w:author="Spada, Riccardo" w:date="2026-05-12T12:18:00Z">
            <w:rPr>
              <w:rFonts w:ascii="Cambria Math" w:hAnsi="Cambria Math"/>
            </w:rPr>
            <m:t>i</m:t>
          </w:ins>
        </m:r>
      </m:oMath>
      <w:ins w:id="73" w:author="Spada, Riccardo" w:date="2026-05-12T12:18:00Z">
        <w:r w:rsidRPr="001A21D3">
          <w:rPr>
            <w:lang w:val="en-GB"/>
          </w:rPr>
          <w:t xml:space="preserve">, we first calculate a point estimate of the probability of the unfavorable outcome </w:t>
        </w:r>
      </w:ins>
      <m:oMath>
        <m:d>
          <m:dPr>
            <m:ctrlPr>
              <w:ins w:id="74" w:author="Spada, Riccardo" w:date="2026-05-12T12:18:00Z">
                <w:rPr>
                  <w:rFonts w:ascii="Cambria Math" w:hAnsi="Cambria Math"/>
                  <w:i/>
                </w:rPr>
              </w:ins>
            </m:ctrlPr>
          </m:dPr>
          <m:e>
            <m:acc>
              <m:accPr>
                <m:ctrlPr>
                  <w:ins w:id="75" w:author="Spada, Riccardo" w:date="2026-05-12T12:18:00Z">
                    <w:rPr>
                      <w:rFonts w:ascii="Cambria Math" w:hAnsi="Cambria Math"/>
                    </w:rPr>
                  </w:ins>
                </m:ctrlPr>
              </m:accPr>
              <m:e>
                <m:sSub>
                  <m:sSubPr>
                    <m:ctrlPr>
                      <w:ins w:id="76" w:author="Spada, Riccardo" w:date="2026-05-12T12:18:00Z">
                        <w:rPr>
                          <w:rFonts w:ascii="Cambria Math" w:hAnsi="Cambria Math"/>
                          <w:i/>
                        </w:rPr>
                      </w:ins>
                    </m:ctrlPr>
                  </m:sSubPr>
                  <m:e>
                    <m:r>
                      <w:ins w:id="77" w:author="Spada, Riccardo" w:date="2026-05-12T12:18:00Z">
                        <w:rPr>
                          <w:rFonts w:ascii="Cambria Math" w:hAnsi="Cambria Math"/>
                        </w:rPr>
                        <m:t>p</m:t>
                      </w:ins>
                    </m:r>
                    <m:ctrlPr>
                      <w:ins w:id="78" w:author="Spada, Riccardo" w:date="2026-05-12T12:18:00Z">
                        <w:rPr>
                          <w:rFonts w:ascii="Cambria Math" w:hAnsi="Cambria Math"/>
                        </w:rPr>
                      </w:ins>
                    </m:ctrlPr>
                  </m:e>
                  <m:sub>
                    <m:r>
                      <w:ins w:id="79" w:author="Spada, Riccardo" w:date="2026-05-12T12:18:00Z">
                        <w:rPr>
                          <w:rFonts w:ascii="Cambria Math" w:hAnsi="Cambria Math"/>
                        </w:rPr>
                        <m:t>i</m:t>
                      </w:ins>
                    </m:r>
                  </m:sub>
                </m:sSub>
              </m:e>
            </m:acc>
          </m:e>
        </m:d>
      </m:oMath>
      <w:ins w:id="80" w:author="Spada, Riccardo" w:date="2026-05-12T12:18:00Z">
        <w:r w:rsidRPr="001A21D3">
          <w:rPr>
            <w:lang w:val="en-GB"/>
          </w:rPr>
          <w:t xml:space="preserve">. The ambiguity set </w:t>
        </w:r>
      </w:ins>
      <m:oMath>
        <m:r>
          <w:ins w:id="81" w:author="Spada, Riccardo" w:date="2026-05-12T12:18:00Z">
            <m:rPr>
              <m:scr m:val="script"/>
            </m:rPr>
            <w:rPr>
              <w:rFonts w:ascii="Cambria Math" w:hAnsi="Cambria Math"/>
              <w:lang w:val="en-US"/>
            </w:rPr>
            <m:t>P=</m:t>
          </w:ins>
        </m:r>
        <m:d>
          <m:dPr>
            <m:begChr m:val="["/>
            <m:endChr m:val="]"/>
            <m:ctrlPr>
              <w:ins w:id="82" w:author="Spada, Riccardo" w:date="2026-05-12T12:18:00Z">
                <w:rPr>
                  <w:rFonts w:ascii="Cambria Math" w:hAnsi="Cambria Math"/>
                  <w:i/>
                  <w:lang w:val="en-US"/>
                </w:rPr>
              </w:ins>
            </m:ctrlPr>
          </m:dPr>
          <m:e>
            <m:sSub>
              <m:sSubPr>
                <m:ctrlPr>
                  <w:ins w:id="83" w:author="Spada, Riccardo" w:date="2026-05-12T12:18:00Z">
                    <w:rPr>
                      <w:rFonts w:ascii="Cambria Math" w:hAnsi="Cambria Math"/>
                      <w:i/>
                      <w:lang w:val="en-US"/>
                    </w:rPr>
                  </w:ins>
                </m:ctrlPr>
              </m:sSubPr>
              <m:e>
                <m:r>
                  <w:ins w:id="84" w:author="Spada, Riccardo" w:date="2026-05-12T12:18:00Z">
                    <w:rPr>
                      <w:rFonts w:ascii="Cambria Math" w:hAnsi="Cambria Math"/>
                      <w:lang w:val="en-US"/>
                    </w:rPr>
                    <m:t>P</m:t>
                  </w:ins>
                </m:r>
              </m:e>
              <m:sub>
                <m:r>
                  <w:ins w:id="85" w:author="Spada, Riccardo" w:date="2026-05-12T12:18:00Z">
                    <w:rPr>
                      <w:rFonts w:ascii="Cambria Math" w:hAnsi="Cambria Math"/>
                      <w:lang w:val="en-US"/>
                    </w:rPr>
                    <m:t>min</m:t>
                  </w:ins>
                </m:r>
              </m:sub>
            </m:sSub>
            <m:r>
              <w:ins w:id="86" w:author="Spada, Riccardo" w:date="2026-05-12T12:18:00Z">
                <w:rPr>
                  <w:rFonts w:ascii="Cambria Math" w:hAnsi="Cambria Math"/>
                  <w:lang w:val="en-US"/>
                </w:rPr>
                <m:t>,</m:t>
              </w:ins>
            </m:r>
            <m:sSub>
              <m:sSubPr>
                <m:ctrlPr>
                  <w:ins w:id="87" w:author="Spada, Riccardo" w:date="2026-05-12T12:18:00Z">
                    <w:rPr>
                      <w:rFonts w:ascii="Cambria Math" w:hAnsi="Cambria Math"/>
                      <w:i/>
                      <w:lang w:val="en-US"/>
                    </w:rPr>
                  </w:ins>
                </m:ctrlPr>
              </m:sSubPr>
              <m:e>
                <m:r>
                  <w:ins w:id="88" w:author="Spada, Riccardo" w:date="2026-05-12T12:18:00Z">
                    <w:rPr>
                      <w:rFonts w:ascii="Cambria Math" w:hAnsi="Cambria Math"/>
                      <w:lang w:val="en-US"/>
                    </w:rPr>
                    <m:t>P</m:t>
                  </w:ins>
                </m:r>
              </m:e>
              <m:sub>
                <m:r>
                  <w:ins w:id="89" w:author="Spada, Riccardo" w:date="2026-05-12T12:18:00Z">
                    <w:rPr>
                      <w:rFonts w:ascii="Cambria Math" w:hAnsi="Cambria Math"/>
                      <w:lang w:val="en-US"/>
                    </w:rPr>
                    <m:t>max</m:t>
                  </w:ins>
                </m:r>
              </m:sub>
            </m:sSub>
          </m:e>
        </m:d>
      </m:oMath>
      <w:ins w:id="90" w:author="Spada, Riccardo" w:date="2026-05-12T12:18:00Z">
        <w:r w:rsidRPr="001A21D3">
          <w:rPr>
            <w:lang w:val="en-GB"/>
          </w:rPr>
          <w:t xml:space="preserve"> is then constructed using the quantiles of the resulting distribution of </w:t>
        </w:r>
      </w:ins>
      <m:oMath>
        <m:acc>
          <m:accPr>
            <m:ctrlPr>
              <w:ins w:id="91" w:author="Spada, Riccardo" w:date="2026-05-12T12:18:00Z">
                <w:rPr>
                  <w:rFonts w:ascii="Cambria Math" w:hAnsi="Cambria Math"/>
                </w:rPr>
              </w:ins>
            </m:ctrlPr>
          </m:accPr>
          <m:e>
            <m:r>
              <w:ins w:id="92" w:author="Spada, Riccardo" w:date="2026-05-12T12:18:00Z">
                <w:rPr>
                  <w:rFonts w:ascii="Cambria Math" w:hAnsi="Cambria Math"/>
                </w:rPr>
                <m:t>p</m:t>
              </w:ins>
            </m:r>
          </m:e>
        </m:acc>
      </m:oMath>
      <w:ins w:id="93" w:author="Spada, Riccardo" w:date="2026-05-12T12:18:00Z">
        <w:r w:rsidRPr="001A21D3">
          <w:rPr>
            <w:lang w:val="en-GB"/>
          </w:rPr>
          <w:t xml:space="preserve"> across all farms. Specifically, we define the bounds as: </w:t>
        </w:r>
      </w:ins>
      <m:oMath>
        <m:sSub>
          <m:sSubPr>
            <m:ctrlPr>
              <w:ins w:id="94" w:author="Spada, Riccardo" w:date="2026-05-12T12:18:00Z">
                <w:rPr>
                  <w:rFonts w:ascii="Cambria Math" w:hAnsi="Cambria Math"/>
                  <w:i/>
                  <w:lang w:val="en-US"/>
                </w:rPr>
              </w:ins>
            </m:ctrlPr>
          </m:sSubPr>
          <m:e>
            <m:r>
              <w:ins w:id="95" w:author="Spada, Riccardo" w:date="2026-05-12T12:18:00Z">
                <w:rPr>
                  <w:rFonts w:ascii="Cambria Math" w:hAnsi="Cambria Math"/>
                  <w:lang w:val="en-US"/>
                </w:rPr>
                <m:t>P</m:t>
              </w:ins>
            </m:r>
          </m:e>
          <m:sub>
            <m:r>
              <w:ins w:id="96" w:author="Spada, Riccardo" w:date="2026-05-12T12:18:00Z">
                <w:rPr>
                  <w:rFonts w:ascii="Cambria Math" w:hAnsi="Cambria Math"/>
                  <w:lang w:val="en-US"/>
                </w:rPr>
                <m:t>min</m:t>
              </w:ins>
            </m:r>
          </m:sub>
        </m:sSub>
        <m:r>
          <w:ins w:id="97" w:author="Spada, Riccardo" w:date="2026-05-12T12:18:00Z">
            <w:rPr>
              <w:rFonts w:ascii="Cambria Math" w:hAnsi="Cambria Math"/>
              <w:lang w:val="en-GB"/>
            </w:rPr>
            <m:t>=</m:t>
          </w:ins>
        </m:r>
        <m:r>
          <w:ins w:id="98" w:author="Spada, Riccardo" w:date="2026-05-12T12:18:00Z">
            <w:rPr>
              <w:rFonts w:ascii="Cambria Math" w:hAnsi="Cambria Math"/>
            </w:rPr>
            <m:t>Q</m:t>
          </w:ins>
        </m:r>
        <m:d>
          <m:dPr>
            <m:ctrlPr>
              <w:ins w:id="99" w:author="Spada, Riccardo" w:date="2026-05-12T12:18:00Z">
                <w:rPr>
                  <w:rFonts w:ascii="Cambria Math" w:hAnsi="Cambria Math"/>
                  <w:i/>
                </w:rPr>
              </w:ins>
            </m:ctrlPr>
          </m:dPr>
          <m:e>
            <m:acc>
              <m:accPr>
                <m:ctrlPr>
                  <w:ins w:id="100" w:author="Spada, Riccardo" w:date="2026-05-12T12:18:00Z">
                    <w:rPr>
                      <w:rFonts w:ascii="Cambria Math" w:hAnsi="Cambria Math"/>
                    </w:rPr>
                  </w:ins>
                </m:ctrlPr>
              </m:accPr>
              <m:e>
                <m:r>
                  <w:ins w:id="101" w:author="Spada, Riccardo" w:date="2026-05-12T12:18:00Z">
                    <w:rPr>
                      <w:rFonts w:ascii="Cambria Math" w:hAnsi="Cambria Math"/>
                    </w:rPr>
                    <m:t>p</m:t>
                  </w:ins>
                </m:r>
              </m:e>
            </m:acc>
            <m:r>
              <w:ins w:id="102" w:author="Spada, Riccardo" w:date="2026-05-12T12:18:00Z">
                <w:rPr>
                  <w:rFonts w:ascii="Cambria Math" w:hAnsi="Cambria Math"/>
                  <w:lang w:val="en-GB"/>
                </w:rPr>
                <m:t>,</m:t>
              </w:ins>
            </m:r>
            <m:r>
              <w:ins w:id="103" w:author="Spada, Riccardo" w:date="2026-05-12T12:18:00Z">
                <w:rPr>
                  <w:rFonts w:ascii="Cambria Math" w:hAnsi="Cambria Math"/>
                </w:rPr>
                <m:t>κ</m:t>
              </w:ins>
            </m:r>
            <m:r>
              <w:ins w:id="104" w:author="Spada, Riccardo" w:date="2026-05-12T12:18:00Z">
                <m:rPr>
                  <m:lit/>
                </m:rPr>
                <w:rPr>
                  <w:rFonts w:ascii="Cambria Math" w:hAnsi="Cambria Math"/>
                  <w:lang w:val="en-GB"/>
                </w:rPr>
                <m:t>/</m:t>
              </w:ins>
            </m:r>
            <m:r>
              <w:ins w:id="105" w:author="Spada, Riccardo" w:date="2026-05-12T12:18:00Z">
                <w:rPr>
                  <w:rFonts w:ascii="Cambria Math" w:hAnsi="Cambria Math"/>
                  <w:lang w:val="en-GB"/>
                </w:rPr>
                <m:t>2</m:t>
              </w:ins>
            </m:r>
          </m:e>
        </m:d>
        <m:r>
          <w:ins w:id="106" w:author="Spada, Riccardo" w:date="2026-05-12T12:18:00Z">
            <w:rPr>
              <w:rFonts w:ascii="Cambria Math" w:hAnsi="Cambria Math"/>
              <w:lang w:val="en-GB"/>
            </w:rPr>
            <m:t>,</m:t>
          </w:ins>
        </m:r>
        <m:r>
          <w:ins w:id="107" w:author="Spada, Riccardo" w:date="2026-05-12T12:18:00Z">
            <m:rPr>
              <m:sty m:val="p"/>
            </m:rPr>
            <w:rPr>
              <w:rFonts w:ascii="Cambria Math" w:hAnsi="Cambria Math"/>
            </w:rPr>
            <m:t> </m:t>
          </w:ins>
        </m:r>
        <m:sSub>
          <m:sSubPr>
            <m:ctrlPr>
              <w:ins w:id="108" w:author="Spada, Riccardo" w:date="2026-05-12T12:18:00Z">
                <w:rPr>
                  <w:rFonts w:ascii="Cambria Math" w:hAnsi="Cambria Math"/>
                  <w:i/>
                  <w:lang w:val="en-US"/>
                </w:rPr>
              </w:ins>
            </m:ctrlPr>
          </m:sSubPr>
          <m:e>
            <m:r>
              <w:ins w:id="109" w:author="Spada, Riccardo" w:date="2026-05-12T12:18:00Z">
                <w:rPr>
                  <w:rFonts w:ascii="Cambria Math" w:hAnsi="Cambria Math"/>
                  <w:lang w:val="en-US"/>
                </w:rPr>
                <m:t>P</m:t>
              </w:ins>
            </m:r>
          </m:e>
          <m:sub>
            <m:r>
              <w:ins w:id="110" w:author="Spada, Riccardo" w:date="2026-05-12T12:18:00Z">
                <w:rPr>
                  <w:rFonts w:ascii="Cambria Math" w:hAnsi="Cambria Math"/>
                  <w:lang w:val="en-US"/>
                </w:rPr>
                <m:t>max</m:t>
              </w:ins>
            </m:r>
          </m:sub>
        </m:sSub>
        <m:r>
          <w:ins w:id="111" w:author="Spada, Riccardo" w:date="2026-05-12T12:18:00Z">
            <w:rPr>
              <w:rFonts w:ascii="Cambria Math" w:hAnsi="Cambria Math"/>
              <w:lang w:val="en-GB"/>
            </w:rPr>
            <m:t>=</m:t>
          </w:ins>
        </m:r>
        <m:r>
          <w:ins w:id="112" w:author="Spada, Riccardo" w:date="2026-05-12T12:18:00Z">
            <w:rPr>
              <w:rFonts w:ascii="Cambria Math" w:hAnsi="Cambria Math"/>
            </w:rPr>
            <m:t>Q</m:t>
          </w:ins>
        </m:r>
        <m:d>
          <m:dPr>
            <m:ctrlPr>
              <w:ins w:id="113" w:author="Spada, Riccardo" w:date="2026-05-12T12:18:00Z">
                <w:rPr>
                  <w:rFonts w:ascii="Cambria Math" w:hAnsi="Cambria Math"/>
                  <w:i/>
                </w:rPr>
              </w:ins>
            </m:ctrlPr>
          </m:dPr>
          <m:e>
            <m:acc>
              <m:accPr>
                <m:ctrlPr>
                  <w:ins w:id="114" w:author="Spada, Riccardo" w:date="2026-05-12T12:18:00Z">
                    <w:rPr>
                      <w:rFonts w:ascii="Cambria Math" w:hAnsi="Cambria Math"/>
                    </w:rPr>
                  </w:ins>
                </m:ctrlPr>
              </m:accPr>
              <m:e>
                <m:r>
                  <w:ins w:id="115" w:author="Spada, Riccardo" w:date="2026-05-12T12:18:00Z">
                    <w:rPr>
                      <w:rFonts w:ascii="Cambria Math" w:hAnsi="Cambria Math"/>
                    </w:rPr>
                    <m:t>p</m:t>
                  </w:ins>
                </m:r>
              </m:e>
            </m:acc>
            <m:r>
              <w:ins w:id="116" w:author="Spada, Riccardo" w:date="2026-05-12T12:18:00Z">
                <w:rPr>
                  <w:rFonts w:ascii="Cambria Math" w:hAnsi="Cambria Math"/>
                  <w:lang w:val="en-GB"/>
                </w:rPr>
                <m:t>,1-</m:t>
              </w:ins>
            </m:r>
            <m:r>
              <w:ins w:id="117" w:author="Spada, Riccardo" w:date="2026-05-12T12:18:00Z">
                <w:rPr>
                  <w:rFonts w:ascii="Cambria Math" w:hAnsi="Cambria Math"/>
                </w:rPr>
                <m:t>κ</m:t>
              </w:ins>
            </m:r>
            <m:r>
              <w:ins w:id="118" w:author="Spada, Riccardo" w:date="2026-05-12T12:18:00Z">
                <m:rPr>
                  <m:lit/>
                </m:rPr>
                <w:rPr>
                  <w:rFonts w:ascii="Cambria Math" w:hAnsi="Cambria Math"/>
                  <w:lang w:val="en-GB"/>
                </w:rPr>
                <m:t>/</m:t>
              </w:ins>
            </m:r>
            <m:r>
              <w:ins w:id="119" w:author="Spada, Riccardo" w:date="2026-05-12T12:18:00Z">
                <w:rPr>
                  <w:rFonts w:ascii="Cambria Math" w:hAnsi="Cambria Math"/>
                  <w:lang w:val="en-GB"/>
                </w:rPr>
                <m:t>2</m:t>
              </w:ins>
            </m:r>
          </m:e>
        </m:d>
      </m:oMath>
      <w:ins w:id="120" w:author="Spada, Riccardo" w:date="2026-05-12T12:18:00Z">
        <w:r w:rsidRPr="001A21D3">
          <w:rPr>
            <w:lang w:val="en-GB"/>
          </w:rPr>
          <w:t xml:space="preserve"> where </w:t>
        </w:r>
      </w:ins>
      <m:oMath>
        <m:r>
          <w:ins w:id="121" w:author="Spada, Riccardo" w:date="2026-05-12T12:18:00Z">
            <w:rPr>
              <w:rFonts w:ascii="Cambria Math" w:hAnsi="Cambria Math"/>
            </w:rPr>
            <m:t>Q</m:t>
          </w:ins>
        </m:r>
      </m:oMath>
      <w:ins w:id="122" w:author="Spada, Riccardo" w:date="2026-05-12T12:18:00Z">
        <w:r w:rsidRPr="001A21D3">
          <w:rPr>
            <w:lang w:val="en-GB"/>
          </w:rPr>
          <w:t xml:space="preserve"> is the quantile function and </w:t>
        </w:r>
      </w:ins>
      <m:oMath>
        <m:r>
          <w:ins w:id="123" w:author="Spada, Riccardo" w:date="2026-05-12T12:18:00Z">
            <w:rPr>
              <w:rFonts w:ascii="Cambria Math" w:hAnsi="Cambria Math"/>
            </w:rPr>
            <m:t>κ</m:t>
          </w:ins>
        </m:r>
      </m:oMath>
      <w:ins w:id="124" w:author="Spada, Riccardo" w:date="2026-05-12T12:18:00Z">
        <w:r w:rsidRPr="001A21D3">
          <w:rPr>
            <w:lang w:val="en-GB"/>
          </w:rPr>
          <w:t xml:space="preserve"> represents the objective level of ambiguity. This method reflects a decision-maker who bases their set of plausible beliefs on the "social uncertainty" or the diversity of outcomes experienced by their peers </w:t>
        </w:r>
        <w:r>
          <w:fldChar w:fldCharType="begin"/>
        </w:r>
      </w:ins>
      <w:r>
        <w:rPr>
          <w:lang w:val="en-GB"/>
        </w:rPr>
        <w:instrText xml:space="preserve"> ADDIN ZOTERO_ITEM CSL_CITATION {"citationID":"x7PsPDeD","properties":{"formattedCitation":"(G\\uc0\\u228{}rdenfors &amp; Sahlin, 1982)","plainCitation":"(Gärdenfors &amp; Sahlin, 1982)","noteIndex":0},"citationItems":[{"id":139042,"uris":["http://zotero.org/users/14812719/items/KEHTTGCC"],"itemData":{"id":139042,"type":"article-journal","container-title":"Synthese","DOI":"10.1007/BF00486156","ISSN":"1573-0964","issue":"3","journalAbbreviation":"Synthese","language":"en","page":"361-386","source":"Springer Link","title":"Unreliable probabilities, risk taking, and decision making","volume":"53","author":[{"family":"Gärdenfors","given":"Peter"},{"family":"Sahlin","given":"Nils-Eric"}],"issued":{"date-parts":[["1982",12,1]]}}}],"schema":"https://github.com/citation-style-language/schema/raw/master/csl-citation.json"} </w:instrText>
      </w:r>
      <w:ins w:id="125" w:author="Spada, Riccardo" w:date="2026-05-12T12:18:00Z">
        <w:r>
          <w:fldChar w:fldCharType="separate"/>
        </w:r>
      </w:ins>
      <w:r w:rsidRPr="001A21D3">
        <w:rPr>
          <w:szCs w:val="24"/>
          <w:lang w:val="en-GB"/>
        </w:rPr>
        <w:t>(</w:t>
      </w:r>
      <w:proofErr w:type="spellStart"/>
      <w:r w:rsidRPr="001A21D3">
        <w:rPr>
          <w:szCs w:val="24"/>
          <w:lang w:val="en-GB"/>
        </w:rPr>
        <w:t>Gärdenfors</w:t>
      </w:r>
      <w:proofErr w:type="spellEnd"/>
      <w:r w:rsidRPr="001A21D3">
        <w:rPr>
          <w:szCs w:val="24"/>
          <w:lang w:val="en-GB"/>
        </w:rPr>
        <w:t xml:space="preserve"> &amp; </w:t>
      </w:r>
      <w:proofErr w:type="spellStart"/>
      <w:r w:rsidRPr="001A21D3">
        <w:rPr>
          <w:szCs w:val="24"/>
          <w:lang w:val="en-GB"/>
        </w:rPr>
        <w:t>Sahlin</w:t>
      </w:r>
      <w:proofErr w:type="spellEnd"/>
      <w:r w:rsidRPr="001A21D3">
        <w:rPr>
          <w:szCs w:val="24"/>
          <w:lang w:val="en-GB"/>
        </w:rPr>
        <w:t>, 1982)</w:t>
      </w:r>
      <w:ins w:id="126" w:author="Spada, Riccardo" w:date="2026-05-12T12:18:00Z">
        <w:r>
          <w:fldChar w:fldCharType="end"/>
        </w:r>
        <w:r w:rsidRPr="001A21D3">
          <w:rPr>
            <w:lang w:val="en-GB"/>
          </w:rPr>
          <w:t xml:space="preserve">. In our sensitivity analysis, we compare the interquartile range (for </w:t>
        </w:r>
      </w:ins>
      <m:oMath>
        <m:r>
          <w:ins w:id="127" w:author="Spada, Riccardo" w:date="2026-05-12T12:18:00Z">
            <m:rPr>
              <m:sty m:val="p"/>
            </m:rPr>
            <w:rPr>
              <w:rFonts w:ascii="Cambria Math" w:hAnsi="Cambria Math"/>
            </w:rPr>
            <m:t>κ</m:t>
          </w:ins>
        </m:r>
        <m:r>
          <w:ins w:id="128" w:author="Spada, Riccardo" w:date="2026-05-12T12:18:00Z">
            <w:rPr>
              <w:rFonts w:ascii="Cambria Math" w:hAnsi="Cambria Math"/>
              <w:lang w:val="en-GB"/>
            </w:rPr>
            <m:t>=0.5</m:t>
          </w:ins>
        </m:r>
      </m:oMath>
      <w:ins w:id="129" w:author="Spada, Riccardo" w:date="2026-05-12T12:18:00Z">
        <w:r w:rsidRPr="001A21D3">
          <w:rPr>
            <w:iCs/>
            <w:lang w:val="en-GB"/>
          </w:rPr>
          <w:t>)</w:t>
        </w:r>
        <w:r w:rsidRPr="001A21D3">
          <w:rPr>
            <w:lang w:val="en-GB"/>
          </w:rPr>
          <w:t xml:space="preserve"> against a narrower 45th-55th (</w:t>
        </w:r>
      </w:ins>
      <m:oMath>
        <m:r>
          <w:ins w:id="130" w:author="Spada, Riccardo" w:date="2026-05-12T12:18:00Z">
            <w:rPr>
              <w:rFonts w:ascii="Cambria Math" w:hAnsi="Cambria Math"/>
            </w:rPr>
            <m:t>κ</m:t>
          </w:ins>
        </m:r>
        <m:r>
          <w:ins w:id="131" w:author="Spada, Riccardo" w:date="2026-05-12T12:18:00Z">
            <w:rPr>
              <w:rFonts w:ascii="Cambria Math" w:hAnsi="Cambria Math"/>
              <w:lang w:val="en-GB"/>
            </w:rPr>
            <m:t>=0.9</m:t>
          </w:ins>
        </m:r>
      </m:oMath>
      <w:ins w:id="132" w:author="Spada, Riccardo" w:date="2026-05-12T12:18:00Z">
        <w:r w:rsidRPr="001A21D3">
          <w:rPr>
            <w:iCs/>
            <w:lang w:val="en-GB"/>
          </w:rPr>
          <w:t>)</w:t>
        </w:r>
        <w:r w:rsidRPr="001A21D3">
          <w:rPr>
            <w:lang w:val="en-GB"/>
          </w:rPr>
          <w:t>, and a wider 5th–95th (</w:t>
        </w:r>
      </w:ins>
      <m:oMath>
        <m:r>
          <w:ins w:id="133" w:author="Spada, Riccardo" w:date="2026-05-12T12:18:00Z">
            <w:rPr>
              <w:rFonts w:ascii="Cambria Math" w:hAnsi="Cambria Math"/>
            </w:rPr>
            <m:t>κ</m:t>
          </w:ins>
        </m:r>
        <m:r>
          <w:ins w:id="134" w:author="Spada, Riccardo" w:date="2026-05-12T12:18:00Z">
            <w:rPr>
              <w:rFonts w:ascii="Cambria Math" w:hAnsi="Cambria Math"/>
              <w:lang w:val="en-GB"/>
            </w:rPr>
            <m:t>=0.1</m:t>
          </w:ins>
        </m:r>
      </m:oMath>
      <w:ins w:id="135" w:author="Spada, Riccardo" w:date="2026-05-12T12:18:00Z">
        <w:r w:rsidRPr="001A21D3">
          <w:rPr>
            <w:iCs/>
            <w:lang w:val="en-GB"/>
          </w:rPr>
          <w:t xml:space="preserve">) </w:t>
        </w:r>
        <w:r w:rsidRPr="001A21D3">
          <w:rPr>
            <w:lang w:val="en-GB"/>
          </w:rPr>
          <w:t>percentile ranges.</w:t>
        </w:r>
      </w:ins>
    </w:p>
    <w:p w14:paraId="15830E34" w14:textId="4F594DC4" w:rsidR="000F34C3" w:rsidRDefault="005001EF" w:rsidP="00352C50">
      <w:pPr>
        <w:pStyle w:val="Heading1"/>
        <w:spacing w:line="360" w:lineRule="auto"/>
        <w:rPr>
          <w:lang w:val="en-US"/>
        </w:rPr>
      </w:pPr>
      <w:r>
        <w:rPr>
          <w:lang w:val="en-US"/>
        </w:rPr>
        <w:lastRenderedPageBreak/>
        <w:t>Data</w:t>
      </w:r>
    </w:p>
    <w:p w14:paraId="3A6D82B4" w14:textId="104C7DA7"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355C3B">
        <w:rPr>
          <w:lang w:val="en-US"/>
        </w:rPr>
        <w:t>:</w:t>
      </w:r>
      <w:r w:rsidR="0014718D">
        <w:rPr>
          <w:lang w:val="en-US"/>
        </w:rPr>
        <w:t xml:space="preserve"> </w:t>
      </w:r>
      <w:proofErr w:type="spellStart"/>
      <w:r w:rsidR="00355C3B">
        <w:rPr>
          <w:lang w:val="en-US"/>
        </w:rPr>
        <w:t>i</w:t>
      </w:r>
      <w:proofErr w:type="spellEnd"/>
      <w:r w:rsidR="00355C3B">
        <w:rPr>
          <w:lang w:val="en-US"/>
        </w:rPr>
        <w:t xml:space="preserve">) </w:t>
      </w:r>
      <w:r w:rsidR="0014718D">
        <w:rPr>
          <w:lang w:val="en-US"/>
        </w:rPr>
        <w:t>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w:t>
      </w:r>
      <w:r w:rsidR="00355C3B">
        <w:rPr>
          <w:lang w:val="en-US"/>
        </w:rPr>
        <w:t>,</w:t>
      </w:r>
      <w:r w:rsidR="00F12C4E">
        <w:rPr>
          <w:lang w:val="en-US"/>
        </w:rPr>
        <w:t xml:space="preserve"> </w:t>
      </w:r>
      <w:r w:rsidR="0014718D">
        <w:rPr>
          <w:lang w:val="en-US"/>
        </w:rPr>
        <w:t>and</w:t>
      </w:r>
      <w:r w:rsidR="00355C3B">
        <w:rPr>
          <w:lang w:val="en-US"/>
        </w:rPr>
        <w:t xml:space="preserve"> ii)</w:t>
      </w:r>
      <w:r w:rsidR="0014718D">
        <w:rPr>
          <w:lang w:val="en-US"/>
        </w:rPr>
        <w:t xml:space="preserve">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502C91">
        <w:rPr>
          <w:lang w:val="en-US"/>
        </w:rPr>
        <w:t>We</w:t>
      </w:r>
      <w:r w:rsidR="007A43F6">
        <w:rPr>
          <w:lang w:val="en-US"/>
        </w:rPr>
        <w:t xml:space="preserve"> </w:t>
      </w:r>
      <w:commentRangeStart w:id="136"/>
      <w:r w:rsidR="006032CD">
        <w:rPr>
          <w:lang w:val="en-US"/>
        </w:rPr>
        <w:t xml:space="preserve">obtained </w:t>
      </w:r>
      <w:r w:rsidR="00502C91">
        <w:rPr>
          <w:lang w:val="en-US"/>
        </w:rPr>
        <w:t>fertilizers and wheat prices</w:t>
      </w:r>
      <w:commentRangeEnd w:id="136"/>
      <w:r w:rsidR="00411427">
        <w:rPr>
          <w:rStyle w:val="CommentReference"/>
        </w:rPr>
        <w:commentReference w:id="136"/>
      </w:r>
      <w:r w:rsidR="00502C91">
        <w:rPr>
          <w:lang w:val="en-US"/>
        </w:rPr>
        <w:t xml:space="preserve"> farm level data </w:t>
      </w:r>
      <w:r w:rsidR="006032CD">
        <w:rPr>
          <w:lang w:val="en-US"/>
        </w:rPr>
        <w:t xml:space="preserve">for </w:t>
      </w:r>
      <w:r w:rsidR="00502C91">
        <w:rPr>
          <w:lang w:val="en-US"/>
        </w:rPr>
        <w:t xml:space="preserve">the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5CCD6F45" w14:textId="1E09CD55" w:rsidR="007B5745"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517923">
        <w:rPr>
          <w:lang w:val="en-US"/>
        </w:rPr>
        <w:instrText xml:space="preserve"> ADDIN ZOTERO_ITEM CSL_CITATION {"citationID":"FkcwAiTb","properties":{"formattedCitation":"(Balkovi\\uc0\\u269{}, 2025; Balkovi\\uc0\\u269{} et al., 2013)","plainCitation":"(Balkovi</w:instrText>
      </w:r>
      <w:r w:rsidR="00517923">
        <w:rPr>
          <w:rFonts w:hint="eastAsia"/>
          <w:lang w:val="en-US"/>
        </w:rPr>
        <w:instrText>č</w:instrText>
      </w:r>
      <w:r w:rsidR="00517923">
        <w:rPr>
          <w:lang w:val="en-US"/>
        </w:rPr>
        <w:instrText>, 2025; Balkovi</w:instrText>
      </w:r>
      <w:r w:rsidR="00517923">
        <w:rPr>
          <w:rFonts w:hint="eastAsia"/>
          <w:lang w:val="en-US"/>
        </w:rPr>
        <w:instrText>č</w:instrText>
      </w:r>
      <w:r w:rsidR="00517923">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517923">
        <w:rPr>
          <w:rFonts w:hint="eastAsia"/>
          <w:lang w:val="en-US"/>
        </w:rPr>
        <w:instrText>č</w:instrText>
      </w:r>
      <w:r w:rsidR="00517923">
        <w:rPr>
          <w:lang w:val="en-US"/>
        </w:rPr>
        <w:instrText>","given":"Juraj"},{"family":"Velde","given":"Marijn","non-dropping-particle":"van der"},{"family":"Schmid","given":"Erwin"},{"family":"Skalský","given":"Rastislav"},{"family":"Khabarov","given":"Nikolay"},{"family":"Obersteiner","given":"Michael"},{"family":"Stürmer","given":"Bernhard"},{"family":"Xiong","given":"Wei"}],"issued":{"date-parts":[["2013",9,1]]}}},{"id":139038,"uris":["http://zotero.org/users/14812719/items/XBTQ24H5"],"itemData":{"id":139038,"type":"dataset","DOI":"10.5281/zenodo.17119992","publisher":"Zenodo","title":"LAMASUS - Simulated Crop Yields and Fertilizer Application Rates for Nine Crops under Six Management Intensity Scenarios in the EU","author":[{"family":"Balkovi</w:instrText>
      </w:r>
      <w:r w:rsidR="00517923">
        <w:rPr>
          <w:rFonts w:hint="eastAsia"/>
          <w:lang w:val="en-US"/>
        </w:rPr>
        <w:instrText>č</w:instrText>
      </w:r>
      <w:r w:rsidR="00517923">
        <w:rPr>
          <w:lang w:val="en-US"/>
        </w:rPr>
        <w:instrText xml:space="preserve">","given":"Juraj"}],"issued":{"date-parts":[["2025"]]}}}],"schema":"https://github.com/citation-style-language/schema/raw/master/csl-citation.json"} </w:instrText>
      </w:r>
      <w:r w:rsidR="00E40978">
        <w:rPr>
          <w:lang w:val="en-US"/>
        </w:rPr>
        <w:fldChar w:fldCharType="separate"/>
      </w:r>
      <w:r w:rsidR="002033FD" w:rsidRPr="00BE30DE">
        <w:rPr>
          <w:szCs w:val="24"/>
          <w:lang w:val="en-GB"/>
        </w:rPr>
        <w:t>(Balkovič, 2025; Balkovič et al., 2013)</w:t>
      </w:r>
      <w:r w:rsidR="00E40978">
        <w:rPr>
          <w:lang w:val="en-US"/>
        </w:rPr>
        <w:fldChar w:fldCharType="end"/>
      </w:r>
      <w:r w:rsidR="00F03F57">
        <w:rPr>
          <w:lang w:val="en-US"/>
        </w:rPr>
        <w:t>.</w:t>
      </w:r>
      <w:r w:rsidR="00FF2893">
        <w:rPr>
          <w:lang w:val="en-US"/>
        </w:rPr>
        <w:t xml:space="preserve"> Simulation Units from the EPIC model</w:t>
      </w:r>
      <w:r w:rsidR="0071099F">
        <w:rPr>
          <w:lang w:val="en-US"/>
        </w:rPr>
        <w:t xml:space="preserve"> </w:t>
      </w:r>
      <w:r w:rsidR="00DE7FA6">
        <w:rPr>
          <w:lang w:val="en-US"/>
        </w:rPr>
        <w:t xml:space="preserve">(Fig. </w:t>
      </w:r>
      <w:proofErr w:type="spellStart"/>
      <w:r w:rsidR="00DE7FA6">
        <w:rPr>
          <w:lang w:val="en-US"/>
        </w:rPr>
        <w:t>Xa</w:t>
      </w:r>
      <w:proofErr w:type="spellEnd"/>
      <w:r w:rsidR="00DE7FA6">
        <w:rPr>
          <w:lang w:val="en-US"/>
        </w:rPr>
        <w:t xml:space="preserve">) </w:t>
      </w:r>
      <w:r w:rsidR="0071099F">
        <w:rPr>
          <w:lang w:val="en-US"/>
        </w:rPr>
        <w:t>were overlapped with</w:t>
      </w:r>
      <w:r w:rsidR="00412274">
        <w:rPr>
          <w:lang w:val="en-US"/>
        </w:rPr>
        <w:t xml:space="preserve"> winter wheat field </w:t>
      </w:r>
      <w:r w:rsidR="00067D36">
        <w:rPr>
          <w:lang w:val="en-US"/>
        </w:rPr>
        <w:t xml:space="preserve">(Fig. </w:t>
      </w:r>
      <w:proofErr w:type="spellStart"/>
      <w:r w:rsidR="00067D36">
        <w:rPr>
          <w:lang w:val="en-US"/>
        </w:rPr>
        <w:t>Xb</w:t>
      </w:r>
      <w:proofErr w:type="spellEnd"/>
      <w:r w:rsidR="00067D36">
        <w:rPr>
          <w:lang w:val="en-US"/>
        </w:rPr>
        <w:t>), obtained from</w:t>
      </w:r>
      <w:r w:rsidR="0071099F">
        <w:rPr>
          <w:lang w:val="en-US"/>
        </w:rPr>
        <w:t xml:space="preserve"> a </w:t>
      </w:r>
      <w:commentRangeStart w:id="137"/>
      <w:r w:rsidR="0071099F">
        <w:rPr>
          <w:lang w:val="en-US"/>
        </w:rPr>
        <w:t>crop type classification raster</w:t>
      </w:r>
      <w:r w:rsidR="006549B7">
        <w:rPr>
          <w:lang w:val="en-US"/>
        </w:rPr>
        <w:t xml:space="preserve"> </w:t>
      </w:r>
      <w:commentRangeEnd w:id="137"/>
      <w:r w:rsidR="00F96E3D">
        <w:rPr>
          <w:rStyle w:val="CommentReference"/>
        </w:rPr>
        <w:commentReference w:id="137"/>
      </w:r>
      <w:r w:rsidR="00BE3305">
        <w:rPr>
          <w:lang w:val="en-US"/>
        </w:rPr>
        <w:fldChar w:fldCharType="begin"/>
      </w:r>
      <w:r w:rsidR="00BE3305">
        <w:rPr>
          <w:lang w:val="en-US"/>
        </w:rPr>
        <w:instrText xml:space="preserve"> ADDIN ZOTERO_ITEM CSL_CITATION {"citationID":"5hMK5YwF","properties":{"formattedCitation":"(Asam et al., 2022; Gessner et al., 2025)","plainCitation":"(Asam et al., 2022; Gessner et al., 2025)","noteIndex":0},"citationItems":[{"id":139030,"uris":["http://zotero.org/users/14812719/items/G77DFVC4"],"itemData":{"id":139030,"type":"article-journal","abstract":"Nationwide and consistent information on agricultural land use forms an important basis for sustainable land management maintaining food security, (agro)biodiversity, and soil fertility, especially as German agriculture has shown high vulnerability to climate change. Sentinel-1 and Sentinel-2 satellite data of the Copernicus program offer time series with temporal, spatial, radiometric, and spectral characteristics that have great potential for mapping and monitoring agricultural crops. This paper presents an approach which synergistically uses these multispectral and Synthetic Aperture Radar (SAR) time series for the classification of 17 crop classes at 10 m spatial resolution for Germany in the year 2018. Input data for the Random Forest (RF) classification are monthly statistics of Sentinel-1 and Sentinel-2 time series. This approach reduces the amount of input data and pre-processing steps while retaining phenological information, which is crucial for crop type discrimination. For training and validation, Land Parcel Identification System (LPIS) data were available covering 15 of the 16 German Federal States. An overall map accuracy of 75.5% was achieved, with class-specific F1-scores above 80% for winter wheat, maize, sugar beet, and rapeseed. By combining optical and SAR data, overall accuracies could be increased by 6% and 9%, respectively, compared to single sensor approaches. While no increase in overall accuracy could be achieved by stratifying the classification in natural landscape regions, the class-wise accuracies for all but the cereal classes could be improved, on average, by 7%. In comparison to census data, the crop areas could be approximated well with, on average, only 1% of deviation in class-specific acreages. Using this streamlined approach, similar accuracies for the most widespread crop types as well as for smaller permanent crop classes were reached as in other Germany-wide crop type studies, indicating its potential for repeated nationwide crop type mapping.","container-title":"Remote Sensing","DOI":"10.3390/rs14132981","ISSN":"2072-4292","issue":"13","journalAbbreviation":"Remote Sensing","language":"en","page":"2981","source":"DOI.org (Crossref)","title":"Mapping Crop Types of Germany by Combining Temporal Statistical Metrics of Sentinel-1 and Sentinel-2 Time Series with LPIS Data","volume":"14","author":[{"family":"Asam","given":"Sarah"},{"family":"Gessner","given":"Ursula"},{"family":"Almengor González","given":"Roger"},{"family":"Wenzl","given":"Martina"},{"family":"Kriese","given":"Jennifer"},{"family":"Kuenzer","given":"Claudia"}],"issued":{"date-parts":[["2022",6,22]]}}},{"id":139029,"uris":["http://zotero.org/users/14812719/items/JTWAHZDX"],"itemData":{"id":139029,"type":"article-journal","container-title":"IEEE Geoscience and Remote Sensing Letters","DOI":"10.1109/LGRS.2025.3587517","ISSN":"1545-598X, 1558-0571","journalAbbreviation":"IEEE Geosci. Remote Sensing Lett.","license":"https://creativecommons.org/licenses/by/4.0/legalcode","page":"1-5","source":"DOI.org (Crossref)","title":"Combining Machine Learning and Spatiotemporal Filtering to Map Crop Types of Germany for Seven Years","volume":"22","author":[{"family":"Gessner","given":"Ursula"},{"family":"Hirner","given":"Andreas"},{"family":"Asam","given":"Sarah"},{"family":"Wenzl","given":"Martina"},{"family":"Kuenzer","given":"Claudia"}],"issued":{"date-parts":[["2025"]]}}}],"schema":"https://github.com/citation-style-language/schema/raw/master/csl-citation.json"} </w:instrText>
      </w:r>
      <w:r w:rsidR="00BE3305">
        <w:rPr>
          <w:lang w:val="en-US"/>
        </w:rPr>
        <w:fldChar w:fldCharType="separate"/>
      </w:r>
      <w:r w:rsidR="00BE3305" w:rsidRPr="00BE3305">
        <w:rPr>
          <w:lang w:val="en-GB"/>
        </w:rPr>
        <w:t>(Asam et al., 2022; Gessner et al., 2025)</w:t>
      </w:r>
      <w:r w:rsidR="00BE3305">
        <w:rPr>
          <w:lang w:val="en-US"/>
        </w:rPr>
        <w:fldChar w:fldCharType="end"/>
      </w:r>
      <w:r w:rsidR="0071099F">
        <w:rPr>
          <w:lang w:val="en-US"/>
        </w:rPr>
        <w:t>, allowing us to retain</w:t>
      </w:r>
      <w:r w:rsidR="00067D36">
        <w:rPr>
          <w:lang w:val="en-US"/>
        </w:rPr>
        <w:t xml:space="preserve"> only Simulation Units</w:t>
      </w:r>
      <w:r w:rsidR="0071099F">
        <w:rPr>
          <w:lang w:val="en-US"/>
        </w:rPr>
        <w:t xml:space="preserve"> </w:t>
      </w:r>
      <w:r w:rsidR="00067D36">
        <w:rPr>
          <w:lang w:val="en-US"/>
        </w:rPr>
        <w:t xml:space="preserve">where </w:t>
      </w:r>
      <w:r w:rsidR="00032939">
        <w:rPr>
          <w:lang w:val="en-US"/>
        </w:rPr>
        <w:t xml:space="preserve">winter wheat </w:t>
      </w:r>
      <w:r w:rsidR="00067D36">
        <w:rPr>
          <w:lang w:val="en-US"/>
        </w:rPr>
        <w:t>was cultivated in 2024</w:t>
      </w:r>
      <w:r w:rsidR="00032939">
        <w:rPr>
          <w:lang w:val="en-US"/>
        </w:rPr>
        <w:t>.</w:t>
      </w:r>
      <w:r w:rsidR="008A4FD5">
        <w:rPr>
          <w:lang w:val="en-US"/>
        </w:rPr>
        <w:t xml:space="preserve"> </w:t>
      </w:r>
      <w:r w:rsidR="00253A81">
        <w:rPr>
          <w:lang w:val="en-US"/>
        </w:rPr>
        <w:t xml:space="preserve">Representative locations across Germany were </w:t>
      </w:r>
      <w:r w:rsidR="00032939">
        <w:rPr>
          <w:lang w:val="en-US"/>
        </w:rPr>
        <w:t>then randomly sampled</w:t>
      </w:r>
      <w:r w:rsidR="00AA36C9">
        <w:rPr>
          <w:lang w:val="en-US"/>
        </w:rPr>
        <w:t xml:space="preserve"> for rural counties (</w:t>
      </w:r>
      <w:proofErr w:type="spellStart"/>
      <w:r w:rsidR="00AA36C9">
        <w:rPr>
          <w:lang w:val="en-US"/>
        </w:rPr>
        <w:t>Kreise</w:t>
      </w:r>
      <w:proofErr w:type="spellEnd"/>
      <w:r w:rsidR="00AA36C9">
        <w:rPr>
          <w:lang w:val="en-US"/>
        </w:rPr>
        <w:t>/</w:t>
      </w:r>
      <w:proofErr w:type="spellStart"/>
      <w:r w:rsidR="00AA36C9">
        <w:rPr>
          <w:lang w:val="en-US"/>
        </w:rPr>
        <w:t>Landkreise</w:t>
      </w:r>
      <w:proofErr w:type="spellEnd"/>
      <w:r w:rsidR="00AA36C9">
        <w:rPr>
          <w:lang w:val="en-US"/>
        </w:rPr>
        <w:t>)</w:t>
      </w:r>
      <w:r w:rsidR="00676381">
        <w:rPr>
          <w:rStyle w:val="FootnoteReference"/>
          <w:lang w:val="en-US"/>
        </w:rPr>
        <w:footnoteReference w:id="9"/>
      </w:r>
      <w:r w:rsidR="005B5D73">
        <w:rPr>
          <w:lang w:val="en-US"/>
        </w:rPr>
        <w:t xml:space="preserve"> were winter wheat is one of the top 3 cultivated crop</w:t>
      </w:r>
      <w:r w:rsidR="005E3EFA">
        <w:rPr>
          <w:lang w:val="en-US"/>
        </w:rPr>
        <w:t>. For each of these counties</w:t>
      </w:r>
      <w:r w:rsidR="00032939">
        <w:rPr>
          <w:lang w:val="en-US"/>
        </w:rPr>
        <w:t xml:space="preserve"> </w:t>
      </w:r>
      <w:r w:rsidR="005E3EFA">
        <w:rPr>
          <w:lang w:val="en-US"/>
        </w:rPr>
        <w:t xml:space="preserve">the number of sampled locations </w:t>
      </w:r>
      <w:r w:rsidR="00946120">
        <w:rPr>
          <w:lang w:val="en-US"/>
        </w:rPr>
        <w:t xml:space="preserve">is </w:t>
      </w:r>
      <w:r w:rsidR="000E546E">
        <w:rPr>
          <w:lang w:val="en-US"/>
        </w:rPr>
        <w:t>weight</w:t>
      </w:r>
      <w:r w:rsidR="00946120">
        <w:rPr>
          <w:lang w:val="en-US"/>
        </w:rPr>
        <w:t>ed by</w:t>
      </w:r>
      <w:r w:rsidR="000E546E">
        <w:rPr>
          <w:lang w:val="en-US"/>
        </w:rPr>
        <w:t xml:space="preserve"> winter wheat share among the total cultivated area </w:t>
      </w:r>
      <w:r w:rsidR="009C7CAA">
        <w:rPr>
          <w:lang w:val="en-US"/>
        </w:rPr>
        <w:t xml:space="preserve">(Fig. </w:t>
      </w:r>
      <w:proofErr w:type="spellStart"/>
      <w:r w:rsidR="009C7CAA">
        <w:rPr>
          <w:lang w:val="en-US"/>
        </w:rPr>
        <w:t>Xc</w:t>
      </w:r>
      <w:proofErr w:type="spellEnd"/>
      <w:r w:rsidR="009C7CAA">
        <w:rPr>
          <w:lang w:val="en-US"/>
        </w:rPr>
        <w:t>)</w:t>
      </w:r>
      <w:r w:rsidR="000E546E">
        <w:rPr>
          <w:lang w:val="en-US"/>
        </w:rPr>
        <w:t>.</w:t>
      </w:r>
      <w:r w:rsidR="00CE1B23">
        <w:rPr>
          <w:lang w:val="en-US"/>
        </w:rPr>
        <w:t xml:space="preserve"> </w:t>
      </w:r>
      <w:r w:rsidR="00946120">
        <w:rPr>
          <w:lang w:val="en-US"/>
        </w:rPr>
        <w:t xml:space="preserve">Final sampled locations are </w:t>
      </w:r>
      <w:r w:rsidR="00676381">
        <w:rPr>
          <w:lang w:val="en-US"/>
        </w:rPr>
        <w:t xml:space="preserve">displayed in Figure </w:t>
      </w:r>
      <w:proofErr w:type="spellStart"/>
      <w:r w:rsidR="00676381">
        <w:rPr>
          <w:lang w:val="en-US"/>
        </w:rPr>
        <w:t>Xd</w:t>
      </w:r>
      <w:proofErr w:type="spellEnd"/>
      <w:r w:rsidR="00676381">
        <w:rPr>
          <w:lang w:val="en-US"/>
        </w:rPr>
        <w:t>.</w:t>
      </w:r>
    </w:p>
    <w:p w14:paraId="0BCD3CEB" w14:textId="32E9CC7F" w:rsidR="00B82F9E" w:rsidRDefault="008172AE" w:rsidP="0058467F">
      <w:pPr>
        <w:spacing w:line="360" w:lineRule="auto"/>
        <w:jc w:val="both"/>
        <w:rPr>
          <w:lang w:val="en-US"/>
        </w:rPr>
      </w:pPr>
      <w:r>
        <w:rPr>
          <w:noProof/>
          <w:lang w:val="en-US"/>
        </w:rPr>
        <w:lastRenderedPageBreak/>
        <w:drawing>
          <wp:inline distT="0" distB="0" distL="0" distR="0" wp14:anchorId="37E4479B" wp14:editId="354CD896">
            <wp:extent cx="5934974" cy="4444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56941" cy="4461342"/>
                    </a:xfrm>
                    <a:prstGeom prst="rect">
                      <a:avLst/>
                    </a:prstGeom>
                    <a:noFill/>
                    <a:ln>
                      <a:noFill/>
                    </a:ln>
                  </pic:spPr>
                </pic:pic>
              </a:graphicData>
            </a:graphic>
          </wp:inline>
        </w:drawing>
      </w:r>
    </w:p>
    <w:p w14:paraId="5741F2A0" w14:textId="1661933D" w:rsidR="00167B80" w:rsidRDefault="00167B80" w:rsidP="0058467F">
      <w:pPr>
        <w:spacing w:line="360" w:lineRule="auto"/>
        <w:jc w:val="both"/>
        <w:rPr>
          <w:lang w:val="en-US"/>
        </w:rPr>
      </w:pPr>
      <w:r>
        <w:rPr>
          <w:lang w:val="en-US"/>
        </w:rPr>
        <w:t xml:space="preserve">Figure X. </w:t>
      </w:r>
    </w:p>
    <w:p w14:paraId="17086B27" w14:textId="77777777" w:rsidR="007234EF" w:rsidRDefault="00686944" w:rsidP="00DC33FE">
      <w:pPr>
        <w:spacing w:line="360" w:lineRule="auto"/>
        <w:jc w:val="both"/>
        <w:rPr>
          <w:lang w:val="en-US"/>
        </w:rPr>
      </w:pPr>
      <w:r>
        <w:rPr>
          <w:lang w:val="en-US"/>
        </w:rPr>
        <w:t>The dataset</w:t>
      </w:r>
      <w:r w:rsidR="00B26B35">
        <w:rPr>
          <w:lang w:val="en-US"/>
        </w:rPr>
        <w:t xml:space="preserve"> </w:t>
      </w:r>
      <w:r w:rsidR="00E336C2">
        <w:rPr>
          <w:lang w:val="en-US"/>
        </w:rPr>
        <w:t>includes</w:t>
      </w:r>
      <w:r w:rsidR="009C4339">
        <w:rPr>
          <w:lang w:val="en-US"/>
        </w:rPr>
        <w:t>, for each sampled location,</w:t>
      </w:r>
      <w:r w:rsidR="00E336C2">
        <w:rPr>
          <w:lang w:val="en-US"/>
        </w:rPr>
        <w:t xml:space="preserve"> winter wheat yield</w:t>
      </w:r>
      <w:r w:rsidR="005B04EC">
        <w:rPr>
          <w:lang w:val="en-US"/>
        </w:rPr>
        <w:t>s</w:t>
      </w:r>
      <w:r w:rsidR="00E336C2">
        <w:rPr>
          <w:lang w:val="en-US"/>
        </w:rPr>
        <w:t xml:space="preserve"> </w:t>
      </w:r>
      <w:r w:rsidR="005B04EC">
        <w:rPr>
          <w:lang w:val="en-US"/>
        </w:rPr>
        <w:t>for different levels of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application rates and the level of wheat yield. </w:t>
      </w:r>
      <w:r w:rsidR="00DC1A47"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sidR="00DC1A47">
        <w:rPr>
          <w:lang w:val="en-US"/>
        </w:rPr>
        <w:t xml:space="preserve"> shows </w:t>
      </w:r>
      <w:r w:rsidR="004B2508">
        <w:rPr>
          <w:lang w:val="en-US"/>
        </w:rPr>
        <w:t xml:space="preserve">complete </w:t>
      </w:r>
      <w:r w:rsidR="00DC1A47">
        <w:rPr>
          <w:lang w:val="en-US"/>
        </w:rPr>
        <w:t>descriptive statistics</w:t>
      </w:r>
      <w:r w:rsidR="00335226">
        <w:rPr>
          <w:lang w:val="en-US"/>
        </w:rPr>
        <w:t xml:space="preserve"> for the</w:t>
      </w:r>
      <w:r w:rsidR="00A50823">
        <w:rPr>
          <w:lang w:val="en-US"/>
        </w:rPr>
        <w:t xml:space="preserve"> (EPIC-IIASA)</w:t>
      </w:r>
      <w:r w:rsidR="00335226">
        <w:rPr>
          <w:lang w:val="en-US"/>
        </w:rPr>
        <w:t xml:space="preserve"> simulated data</w:t>
      </w:r>
      <w:r w:rsidR="00DC1A47">
        <w:rPr>
          <w:lang w:val="en-US"/>
        </w:rPr>
        <w:t>.</w:t>
      </w:r>
      <w:r w:rsidR="00DC33FE">
        <w:rPr>
          <w:rStyle w:val="FootnoteReference"/>
          <w:lang w:val="en-US"/>
        </w:rPr>
        <w:footnoteReference w:id="10"/>
      </w:r>
    </w:p>
    <w:p w14:paraId="54A31C27" w14:textId="77777777" w:rsidR="007234EF" w:rsidRDefault="007234EF" w:rsidP="00DC33FE">
      <w:pPr>
        <w:spacing w:line="360" w:lineRule="auto"/>
        <w:jc w:val="both"/>
        <w:rPr>
          <w:lang w:val="en-US"/>
        </w:rPr>
      </w:pPr>
    </w:p>
    <w:p w14:paraId="7DCC8431" w14:textId="77777777" w:rsidR="007234EF" w:rsidRDefault="007234EF" w:rsidP="00DC33FE">
      <w:pPr>
        <w:spacing w:line="360" w:lineRule="auto"/>
        <w:jc w:val="both"/>
        <w:rPr>
          <w:lang w:val="en-US"/>
        </w:rPr>
      </w:pPr>
    </w:p>
    <w:p w14:paraId="36EA2447" w14:textId="77777777" w:rsidR="007234EF" w:rsidRDefault="007234EF" w:rsidP="00DC33FE">
      <w:pPr>
        <w:spacing w:line="360" w:lineRule="auto"/>
        <w:jc w:val="both"/>
        <w:rPr>
          <w:lang w:val="en-US"/>
        </w:rPr>
      </w:pPr>
    </w:p>
    <w:p w14:paraId="420CEA43" w14:textId="29F85539" w:rsidR="00676381" w:rsidRPr="00DC33FE" w:rsidRDefault="00DC1A47" w:rsidP="00DC33FE">
      <w:pPr>
        <w:spacing w:line="360" w:lineRule="auto"/>
        <w:jc w:val="both"/>
        <w:rPr>
          <w:lang w:val="en-US"/>
        </w:rPr>
      </w:pPr>
      <w:r>
        <w:rPr>
          <w:lang w:val="en-US"/>
        </w:rPr>
        <w:t xml:space="preserve"> </w:t>
      </w:r>
      <w:bookmarkStart w:id="138" w:name="_Ref212044160"/>
    </w:p>
    <w:p w14:paraId="53B25677" w14:textId="2972D4B2" w:rsidR="001632F3" w:rsidRPr="005A16D5" w:rsidRDefault="008443BF" w:rsidP="005A16D5">
      <w:pPr>
        <w:spacing w:after="0" w:line="360" w:lineRule="auto"/>
        <w:rPr>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138"/>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5450FBB" w:rsidR="005E3CAD" w:rsidRPr="00FD4D5C" w:rsidRDefault="005E3CAD" w:rsidP="00ED3046">
            <w:pPr>
              <w:spacing w:after="0" w:line="276" w:lineRule="auto"/>
              <w:jc w:val="center"/>
              <w:rPr>
                <w:sz w:val="20"/>
                <w:lang w:val="en-US"/>
              </w:rPr>
            </w:pPr>
            <w:r w:rsidRPr="00FD4D5C">
              <w:rPr>
                <w:sz w:val="20"/>
                <w:lang w:val="en-US"/>
              </w:rPr>
              <w:t>1.6</w:t>
            </w:r>
            <w:r w:rsidR="00E102A4">
              <w:rPr>
                <w:sz w:val="20"/>
                <w:lang w:val="en-US"/>
              </w:rPr>
              <w:t>0</w:t>
            </w:r>
          </w:p>
        </w:tc>
        <w:tc>
          <w:tcPr>
            <w:tcW w:w="0" w:type="auto"/>
            <w:tcBorders>
              <w:top w:val="single" w:sz="4" w:space="0" w:color="auto"/>
            </w:tcBorders>
            <w:vAlign w:val="center"/>
          </w:tcPr>
          <w:p w14:paraId="6C674B4E" w14:textId="5D8064A4" w:rsidR="005E3CAD" w:rsidRPr="00FD4D5C" w:rsidRDefault="005E3CAD" w:rsidP="00ED3046">
            <w:pPr>
              <w:spacing w:after="0" w:line="276" w:lineRule="auto"/>
              <w:jc w:val="center"/>
              <w:rPr>
                <w:sz w:val="20"/>
                <w:lang w:val="en-US"/>
              </w:rPr>
            </w:pPr>
            <w:r w:rsidRPr="00FD4D5C">
              <w:rPr>
                <w:sz w:val="20"/>
                <w:lang w:val="en-US"/>
              </w:rPr>
              <w:t>0.</w:t>
            </w:r>
            <w:r w:rsidR="00CE396B">
              <w:rPr>
                <w:sz w:val="20"/>
                <w:lang w:val="en-US"/>
              </w:rPr>
              <w:t>18</w:t>
            </w:r>
          </w:p>
        </w:tc>
        <w:tc>
          <w:tcPr>
            <w:tcW w:w="0" w:type="auto"/>
            <w:tcBorders>
              <w:top w:val="single" w:sz="4" w:space="0" w:color="auto"/>
            </w:tcBorders>
            <w:vAlign w:val="center"/>
          </w:tcPr>
          <w:p w14:paraId="51C0E92B" w14:textId="452EE3FE" w:rsidR="005E3CAD" w:rsidRPr="00FD4D5C" w:rsidRDefault="005E3CAD" w:rsidP="00ED3046">
            <w:pPr>
              <w:spacing w:after="0" w:line="276" w:lineRule="auto"/>
              <w:jc w:val="center"/>
              <w:rPr>
                <w:sz w:val="20"/>
                <w:lang w:val="en-US"/>
              </w:rPr>
            </w:pPr>
            <w:r w:rsidRPr="00FD4D5C">
              <w:rPr>
                <w:sz w:val="20"/>
                <w:lang w:val="en-US"/>
              </w:rPr>
              <w:t>1.</w:t>
            </w:r>
            <w:r w:rsidR="00CE396B">
              <w:rPr>
                <w:sz w:val="20"/>
                <w:lang w:val="en-US"/>
              </w:rPr>
              <w:t>1</w:t>
            </w:r>
            <w:r w:rsidRPr="00FD4D5C">
              <w:rPr>
                <w:sz w:val="20"/>
                <w:lang w:val="en-US"/>
              </w:rPr>
              <w:t>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39F9EA4B" w:rsidR="005E3CAD" w:rsidRPr="00FD4D5C" w:rsidRDefault="005E3CAD" w:rsidP="00ED3046">
            <w:pPr>
              <w:spacing w:after="0" w:line="276" w:lineRule="auto"/>
              <w:jc w:val="center"/>
              <w:rPr>
                <w:sz w:val="20"/>
                <w:lang w:val="en-US"/>
              </w:rPr>
            </w:pPr>
            <w:r w:rsidRPr="00FD4D5C">
              <w:rPr>
                <w:sz w:val="20"/>
                <w:lang w:val="en-US"/>
              </w:rPr>
              <w:t>3.</w:t>
            </w:r>
            <w:r w:rsidR="00C651DA">
              <w:rPr>
                <w:sz w:val="20"/>
                <w:lang w:val="en-US"/>
              </w:rPr>
              <w:t>63</w:t>
            </w:r>
          </w:p>
        </w:tc>
        <w:tc>
          <w:tcPr>
            <w:tcW w:w="0" w:type="auto"/>
            <w:vAlign w:val="center"/>
          </w:tcPr>
          <w:p w14:paraId="1DD4B6D2" w14:textId="577D00E9" w:rsidR="005E3CAD" w:rsidRPr="00FD4D5C" w:rsidRDefault="005E3CAD" w:rsidP="00ED3046">
            <w:pPr>
              <w:spacing w:after="0" w:line="276" w:lineRule="auto"/>
              <w:jc w:val="center"/>
              <w:rPr>
                <w:sz w:val="20"/>
                <w:lang w:val="en-US"/>
              </w:rPr>
            </w:pPr>
            <w:r w:rsidRPr="00FD4D5C">
              <w:rPr>
                <w:sz w:val="20"/>
                <w:lang w:val="en-US"/>
              </w:rPr>
              <w:t>0.</w:t>
            </w:r>
            <w:r w:rsidR="00E102A4">
              <w:rPr>
                <w:sz w:val="20"/>
                <w:lang w:val="en-US"/>
              </w:rPr>
              <w:t>6</w:t>
            </w:r>
            <w:r w:rsidR="00CE396B">
              <w:rPr>
                <w:sz w:val="20"/>
                <w:lang w:val="en-US"/>
              </w:rPr>
              <w:t>9</w:t>
            </w:r>
          </w:p>
        </w:tc>
        <w:tc>
          <w:tcPr>
            <w:tcW w:w="0" w:type="auto"/>
            <w:vAlign w:val="center"/>
          </w:tcPr>
          <w:p w14:paraId="04765CA7" w14:textId="6C04035C" w:rsidR="005E3CAD" w:rsidRPr="00FD4D5C" w:rsidRDefault="00CE396B" w:rsidP="00ED3046">
            <w:pPr>
              <w:spacing w:after="0" w:line="276" w:lineRule="auto"/>
              <w:jc w:val="center"/>
              <w:rPr>
                <w:sz w:val="20"/>
                <w:lang w:val="en-US"/>
              </w:rPr>
            </w:pPr>
            <w:r>
              <w:rPr>
                <w:sz w:val="20"/>
                <w:lang w:val="en-US"/>
              </w:rPr>
              <w:t>2</w:t>
            </w:r>
            <w:r w:rsidR="005E3CAD" w:rsidRPr="00FD4D5C">
              <w:rPr>
                <w:sz w:val="20"/>
                <w:lang w:val="en-US"/>
              </w:rPr>
              <w:t>.</w:t>
            </w:r>
            <w:r>
              <w:rPr>
                <w:sz w:val="20"/>
                <w:lang w:val="en-US"/>
              </w:rPr>
              <w:t>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355365D3" w:rsidR="005E3CAD" w:rsidRPr="00FD4D5C" w:rsidRDefault="005E3CAD" w:rsidP="00ED3046">
            <w:pPr>
              <w:spacing w:after="0" w:line="276" w:lineRule="auto"/>
              <w:jc w:val="center"/>
              <w:rPr>
                <w:sz w:val="20"/>
                <w:lang w:val="en-US"/>
              </w:rPr>
            </w:pPr>
            <w:r w:rsidRPr="00FD4D5C">
              <w:rPr>
                <w:sz w:val="20"/>
                <w:lang w:val="en-US"/>
              </w:rPr>
              <w:t>5.</w:t>
            </w:r>
            <w:r w:rsidR="00C651DA">
              <w:rPr>
                <w:sz w:val="20"/>
                <w:lang w:val="en-US"/>
              </w:rPr>
              <w:t>76</w:t>
            </w:r>
          </w:p>
        </w:tc>
        <w:tc>
          <w:tcPr>
            <w:tcW w:w="0" w:type="auto"/>
            <w:vAlign w:val="center"/>
          </w:tcPr>
          <w:p w14:paraId="6742BDBE" w14:textId="326895EE" w:rsidR="005E3CAD" w:rsidRPr="00FD4D5C" w:rsidRDefault="00CE396B" w:rsidP="00ED3046">
            <w:pPr>
              <w:spacing w:after="0" w:line="276" w:lineRule="auto"/>
              <w:jc w:val="center"/>
              <w:rPr>
                <w:sz w:val="20"/>
                <w:lang w:val="en-US"/>
              </w:rPr>
            </w:pPr>
            <w:r>
              <w:rPr>
                <w:sz w:val="20"/>
                <w:lang w:val="en-US"/>
              </w:rPr>
              <w:t>0</w:t>
            </w:r>
            <w:r w:rsidR="005E3CAD" w:rsidRPr="00FD4D5C">
              <w:rPr>
                <w:sz w:val="20"/>
                <w:lang w:val="en-US"/>
              </w:rPr>
              <w:t>.</w:t>
            </w:r>
            <w:r>
              <w:rPr>
                <w:sz w:val="20"/>
                <w:lang w:val="en-US"/>
              </w:rPr>
              <w:t>87</w:t>
            </w:r>
          </w:p>
        </w:tc>
        <w:tc>
          <w:tcPr>
            <w:tcW w:w="0" w:type="auto"/>
            <w:vAlign w:val="center"/>
          </w:tcPr>
          <w:p w14:paraId="06760130" w14:textId="0C19D617" w:rsidR="005E3CAD" w:rsidRPr="00FD4D5C" w:rsidRDefault="00CE396B" w:rsidP="00ED3046">
            <w:pPr>
              <w:spacing w:after="0" w:line="276" w:lineRule="auto"/>
              <w:jc w:val="center"/>
              <w:rPr>
                <w:sz w:val="20"/>
                <w:lang w:val="en-US"/>
              </w:rPr>
            </w:pPr>
            <w:r>
              <w:rPr>
                <w:sz w:val="20"/>
                <w:lang w:val="en-US"/>
              </w:rPr>
              <w:t>3</w:t>
            </w:r>
            <w:r w:rsidR="005E3CAD" w:rsidRPr="00FD4D5C">
              <w:rPr>
                <w:sz w:val="20"/>
                <w:lang w:val="en-US"/>
              </w:rPr>
              <w:t>.</w:t>
            </w:r>
            <w:r w:rsidR="00A1170D">
              <w:rPr>
                <w:sz w:val="20"/>
                <w:lang w:val="en-US"/>
              </w:rPr>
              <w:t>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69F091B2" w:rsidR="005E3CAD" w:rsidRPr="00FD4D5C" w:rsidRDefault="005E3CAD" w:rsidP="00ED3046">
            <w:pPr>
              <w:spacing w:after="0" w:line="276" w:lineRule="auto"/>
              <w:jc w:val="center"/>
              <w:rPr>
                <w:sz w:val="20"/>
                <w:lang w:val="en-US"/>
              </w:rPr>
            </w:pPr>
            <w:r w:rsidRPr="00FD4D5C">
              <w:rPr>
                <w:sz w:val="20"/>
                <w:lang w:val="en-US"/>
              </w:rPr>
              <w:t>7.</w:t>
            </w:r>
            <w:r w:rsidR="00C651DA">
              <w:rPr>
                <w:sz w:val="20"/>
                <w:lang w:val="en-US"/>
              </w:rPr>
              <w:t>13</w:t>
            </w:r>
          </w:p>
        </w:tc>
        <w:tc>
          <w:tcPr>
            <w:tcW w:w="0" w:type="auto"/>
            <w:vAlign w:val="center"/>
          </w:tcPr>
          <w:p w14:paraId="076EA755" w14:textId="2611CC01" w:rsidR="005E3CAD" w:rsidRPr="00FD4D5C" w:rsidRDefault="005E3CAD" w:rsidP="00ED3046">
            <w:pPr>
              <w:spacing w:after="0" w:line="276" w:lineRule="auto"/>
              <w:jc w:val="center"/>
              <w:rPr>
                <w:sz w:val="20"/>
                <w:lang w:val="en-US"/>
              </w:rPr>
            </w:pPr>
            <w:r w:rsidRPr="00FD4D5C">
              <w:rPr>
                <w:sz w:val="20"/>
                <w:lang w:val="en-US"/>
              </w:rPr>
              <w:t>1.</w:t>
            </w:r>
            <w:r w:rsidR="00CE396B">
              <w:rPr>
                <w:sz w:val="20"/>
                <w:lang w:val="en-US"/>
              </w:rPr>
              <w:t>32</w:t>
            </w:r>
          </w:p>
        </w:tc>
        <w:tc>
          <w:tcPr>
            <w:tcW w:w="0" w:type="auto"/>
            <w:vAlign w:val="center"/>
          </w:tcPr>
          <w:p w14:paraId="3B162C70" w14:textId="58FCA924" w:rsidR="005E3CAD" w:rsidRPr="00FD4D5C" w:rsidRDefault="00A1170D" w:rsidP="00ED3046">
            <w:pPr>
              <w:spacing w:after="0" w:line="276" w:lineRule="auto"/>
              <w:jc w:val="center"/>
              <w:rPr>
                <w:sz w:val="20"/>
                <w:lang w:val="en-US"/>
              </w:rPr>
            </w:pPr>
            <w:r>
              <w:rPr>
                <w:sz w:val="20"/>
                <w:lang w:val="en-US"/>
              </w:rPr>
              <w:t>4</w:t>
            </w:r>
            <w:r w:rsidR="005E3CAD" w:rsidRPr="00FD4D5C">
              <w:rPr>
                <w:sz w:val="20"/>
                <w:lang w:val="en-US"/>
              </w:rPr>
              <w:t>.3</w:t>
            </w:r>
            <w:r>
              <w:rPr>
                <w:sz w:val="20"/>
                <w:lang w:val="en-US"/>
              </w:rPr>
              <w:t>0</w:t>
            </w:r>
          </w:p>
        </w:tc>
        <w:tc>
          <w:tcPr>
            <w:tcW w:w="0" w:type="auto"/>
            <w:vAlign w:val="center"/>
          </w:tcPr>
          <w:p w14:paraId="5CB3A63E" w14:textId="4B581DE0" w:rsidR="005E3CAD" w:rsidRPr="00FD4D5C" w:rsidRDefault="00A1170D" w:rsidP="00ED3046">
            <w:pPr>
              <w:spacing w:after="0" w:line="276" w:lineRule="auto"/>
              <w:jc w:val="center"/>
              <w:rPr>
                <w:sz w:val="20"/>
                <w:lang w:val="en-US"/>
              </w:rPr>
            </w:pPr>
            <w:r>
              <w:rPr>
                <w:sz w:val="20"/>
                <w:lang w:val="en-US"/>
              </w:rPr>
              <w:t>9.43</w:t>
            </w:r>
          </w:p>
        </w:tc>
        <w:tc>
          <w:tcPr>
            <w:tcW w:w="0" w:type="auto"/>
            <w:vAlign w:val="center"/>
          </w:tcPr>
          <w:p w14:paraId="72FD8564" w14:textId="47DBD64A" w:rsidR="005E3CAD" w:rsidRPr="00FD4D5C" w:rsidRDefault="00A1170D" w:rsidP="00ED3046">
            <w:pPr>
              <w:spacing w:after="0" w:line="276" w:lineRule="auto"/>
              <w:jc w:val="center"/>
              <w:rPr>
                <w:sz w:val="20"/>
                <w:lang w:val="en-US"/>
              </w:rPr>
            </w:pPr>
            <w:r>
              <w:rPr>
                <w:sz w:val="20"/>
                <w:lang w:val="en-US"/>
              </w:rPr>
              <w:t>324</w:t>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lastRenderedPageBreak/>
              <w:t>250</w:t>
            </w:r>
          </w:p>
        </w:tc>
        <w:tc>
          <w:tcPr>
            <w:tcW w:w="0" w:type="auto"/>
            <w:tcBorders>
              <w:bottom w:val="single" w:sz="4" w:space="0" w:color="auto"/>
            </w:tcBorders>
            <w:vAlign w:val="center"/>
          </w:tcPr>
          <w:p w14:paraId="2319FBA3" w14:textId="6DF1AA6D" w:rsidR="005E3CAD" w:rsidRPr="00FD4D5C" w:rsidRDefault="005E3CAD" w:rsidP="00ED3046">
            <w:pPr>
              <w:spacing w:after="0" w:line="276" w:lineRule="auto"/>
              <w:jc w:val="center"/>
              <w:rPr>
                <w:sz w:val="20"/>
                <w:lang w:val="en-US"/>
              </w:rPr>
            </w:pPr>
            <w:r w:rsidRPr="00FD4D5C">
              <w:rPr>
                <w:sz w:val="20"/>
                <w:lang w:val="en-US"/>
              </w:rPr>
              <w:t>1</w:t>
            </w:r>
            <w:r w:rsidR="00C651DA">
              <w:rPr>
                <w:sz w:val="20"/>
                <w:lang w:val="en-US"/>
              </w:rPr>
              <w:t>1</w:t>
            </w:r>
            <w:r w:rsidRPr="00FD4D5C">
              <w:rPr>
                <w:sz w:val="20"/>
                <w:lang w:val="en-US"/>
              </w:rPr>
              <w:t>.</w:t>
            </w:r>
            <w:r w:rsidR="00C651DA">
              <w:rPr>
                <w:sz w:val="20"/>
                <w:lang w:val="en-US"/>
              </w:rPr>
              <w:t>2</w:t>
            </w:r>
            <w:r w:rsidRPr="00FD4D5C">
              <w:rPr>
                <w:sz w:val="20"/>
                <w:lang w:val="en-US"/>
              </w:rPr>
              <w:t>3</w:t>
            </w:r>
          </w:p>
        </w:tc>
        <w:tc>
          <w:tcPr>
            <w:tcW w:w="0" w:type="auto"/>
            <w:tcBorders>
              <w:bottom w:val="single" w:sz="4" w:space="0" w:color="auto"/>
            </w:tcBorders>
            <w:vAlign w:val="center"/>
          </w:tcPr>
          <w:p w14:paraId="36D766FF" w14:textId="7E569305" w:rsidR="005E3CAD" w:rsidRPr="00FD4D5C" w:rsidRDefault="00CE396B" w:rsidP="00ED3046">
            <w:pPr>
              <w:spacing w:after="0" w:line="276" w:lineRule="auto"/>
              <w:jc w:val="center"/>
              <w:rPr>
                <w:sz w:val="20"/>
                <w:lang w:val="en-US"/>
              </w:rPr>
            </w:pPr>
            <w:r>
              <w:rPr>
                <w:sz w:val="20"/>
                <w:lang w:val="en-US"/>
              </w:rPr>
              <w:t>0</w:t>
            </w:r>
            <w:r w:rsidR="005E3CAD" w:rsidRPr="00FD4D5C">
              <w:rPr>
                <w:sz w:val="20"/>
                <w:lang w:val="en-US"/>
              </w:rPr>
              <w:t>.</w:t>
            </w:r>
            <w:r>
              <w:rPr>
                <w:sz w:val="20"/>
                <w:lang w:val="en-US"/>
              </w:rPr>
              <w:t>86</w:t>
            </w:r>
          </w:p>
        </w:tc>
        <w:tc>
          <w:tcPr>
            <w:tcW w:w="0" w:type="auto"/>
            <w:tcBorders>
              <w:bottom w:val="single" w:sz="4" w:space="0" w:color="auto"/>
            </w:tcBorders>
            <w:vAlign w:val="center"/>
          </w:tcPr>
          <w:p w14:paraId="009702C2" w14:textId="1AD19B58" w:rsidR="005E3CAD" w:rsidRPr="00FD4D5C" w:rsidRDefault="00A1170D" w:rsidP="00ED3046">
            <w:pPr>
              <w:spacing w:after="0" w:line="276" w:lineRule="auto"/>
              <w:jc w:val="center"/>
              <w:rPr>
                <w:sz w:val="20"/>
                <w:lang w:val="en-US"/>
              </w:rPr>
            </w:pPr>
            <w:r>
              <w:rPr>
                <w:sz w:val="20"/>
                <w:lang w:val="en-US"/>
              </w:rPr>
              <w:t>4</w:t>
            </w:r>
            <w:r w:rsidR="005E3CAD" w:rsidRPr="00FD4D5C">
              <w:rPr>
                <w:sz w:val="20"/>
                <w:lang w:val="en-US"/>
              </w:rPr>
              <w:t>.</w:t>
            </w:r>
            <w:r>
              <w:rPr>
                <w:sz w:val="20"/>
                <w:lang w:val="en-US"/>
              </w:rPr>
              <w:t>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2EF436B5"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11"/>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37E20">
        <w:rPr>
          <w:lang w:val="en-GB"/>
        </w:rPr>
        <w:t xml:space="preserve"> We </w:t>
      </w:r>
      <w:r w:rsidR="00B642FD">
        <w:rPr>
          <w:lang w:val="en-GB"/>
        </w:rPr>
        <w:t>detected</w:t>
      </w:r>
      <w:r w:rsidR="00D90493">
        <w:rPr>
          <w:lang w:val="en-GB"/>
        </w:rPr>
        <w:t xml:space="preserve"> </w:t>
      </w:r>
      <w:r w:rsidR="00C37E20">
        <w:rPr>
          <w:lang w:val="en-GB"/>
        </w:rPr>
        <w:t>outlier</w:t>
      </w:r>
      <w:r w:rsidR="00A42C4E">
        <w:rPr>
          <w:lang w:val="en-GB"/>
        </w:rPr>
        <w:t>s</w:t>
      </w:r>
      <w:r w:rsidR="00C37E20">
        <w:rPr>
          <w:lang w:val="en-GB"/>
        </w:rPr>
        <w:t xml:space="preserve"> following</w:t>
      </w:r>
      <w:r w:rsidR="00D90493">
        <w:rPr>
          <w:lang w:val="en-GB"/>
        </w:rPr>
        <w:t xml:space="preserve"> the</w:t>
      </w:r>
      <w:r w:rsidR="00C37E20">
        <w:rPr>
          <w:lang w:val="en-GB"/>
        </w:rPr>
        <w:t xml:space="preserve"> </w:t>
      </w:r>
      <w:r w:rsidR="00C37E20">
        <w:rPr>
          <w:lang w:val="en-GB"/>
        </w:rPr>
        <w:fldChar w:fldCharType="begin"/>
      </w:r>
      <w:r w:rsidR="00C93915">
        <w:rPr>
          <w:lang w:val="en-GB"/>
        </w:rPr>
        <w:instrText xml:space="preserve"> ADDIN ZOTERO_ITEM CSL_CITATION {"citationID":"eBtimp8a","properties":{"formattedCitation":"(Chen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sidR="00C37E20">
        <w:rPr>
          <w:lang w:val="en-GB"/>
        </w:rPr>
        <w:fldChar w:fldCharType="separate"/>
      </w:r>
      <w:r w:rsidR="00C37E20" w:rsidRPr="00576758">
        <w:rPr>
          <w:lang w:val="en-GB"/>
        </w:rPr>
        <w:t xml:space="preserve">Chen &amp; Liu </w:t>
      </w:r>
      <w:r w:rsidR="00D90493">
        <w:rPr>
          <w:lang w:val="en-GB"/>
        </w:rPr>
        <w:t>(</w:t>
      </w:r>
      <w:r w:rsidR="00C37E20" w:rsidRPr="00576758">
        <w:rPr>
          <w:lang w:val="en-GB"/>
        </w:rPr>
        <w:t>1993)</w:t>
      </w:r>
      <w:r w:rsidR="00C37E20">
        <w:rPr>
          <w:lang w:val="en-GB"/>
        </w:rPr>
        <w:fldChar w:fldCharType="end"/>
      </w:r>
      <w:r w:rsidR="00C86E49" w:rsidRPr="00C86E49">
        <w:rPr>
          <w:lang w:val="en-GB"/>
        </w:rPr>
        <w:t xml:space="preserve"> </w:t>
      </w:r>
      <w:r w:rsidR="00D90493">
        <w:rPr>
          <w:lang w:val="en-GB"/>
        </w:rPr>
        <w:t>procedure</w:t>
      </w:r>
      <w:r w:rsidR="007D51EC">
        <w:rPr>
          <w:lang w:val="en-GB"/>
        </w:rPr>
        <w:t xml:space="preserve"> (see </w:t>
      </w:r>
      <w:r w:rsidR="00052B83">
        <w:rPr>
          <w:lang w:val="en-GB"/>
        </w:rPr>
        <w:t xml:space="preserve">Figure A1 </w:t>
      </w:r>
      <w:r w:rsidR="003E002F">
        <w:rPr>
          <w:lang w:val="en-GB"/>
        </w:rPr>
        <w:t xml:space="preserve">in the </w:t>
      </w:r>
      <w:r w:rsidR="007D51EC">
        <w:rPr>
          <w:lang w:val="en-GB"/>
        </w:rPr>
        <w:t>appendix)</w:t>
      </w:r>
      <w:r w:rsidR="00D90493">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50717E">
        <w:rPr>
          <w:lang w:val="en-US"/>
        </w:rPr>
        <w:t xml:space="preserve">biweekly (twice per month)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w:t>
      </w:r>
      <w:r w:rsidR="003E002F">
        <w:rPr>
          <w:lang w:val="en-US"/>
        </w:rPr>
        <w:t>the</w:t>
      </w:r>
      <w:r w:rsidR="001E6CDC">
        <w:rPr>
          <w:lang w:val="en-US"/>
        </w:rPr>
        <w:t xml:space="preserve"> analysis we use the first difference as both CAN and </w:t>
      </w:r>
      <w:r w:rsidR="00BD1FA7">
        <w:rPr>
          <w:lang w:val="en-US"/>
        </w:rPr>
        <w:t>w</w:t>
      </w:r>
      <w:r w:rsidR="001E6CDC">
        <w:rPr>
          <w:lang w:val="en-US"/>
        </w:rPr>
        <w:t>heat time series are not stationary</w:t>
      </w:r>
      <w:r w:rsidR="00A85BB9">
        <w:rPr>
          <w:rStyle w:val="FootnoteReference"/>
          <w:lang w:val="en-US"/>
        </w:rPr>
        <w:footnoteReference w:id="12"/>
      </w:r>
      <w:r w:rsidR="00F1306D">
        <w:rPr>
          <w:lang w:val="en-US"/>
        </w:rPr>
        <w:t xml:space="preserve"> (</w:t>
      </w:r>
      <w:r w:rsidR="00E3370D" w:rsidRPr="00FB7A85">
        <w:rPr>
          <w:lang w:val="en-US"/>
        </w:rPr>
        <w:t xml:space="preserve">see </w:t>
      </w:r>
      <w:r w:rsidR="00845088" w:rsidRPr="00FB7A85">
        <w:rPr>
          <w:lang w:val="en-US"/>
        </w:rPr>
        <w:t>Table</w:t>
      </w:r>
      <w:r w:rsidR="00A55C69" w:rsidRPr="00FB7A85">
        <w:rPr>
          <w:lang w:val="en-US"/>
        </w:rPr>
        <w:t xml:space="preserve"> A2</w:t>
      </w:r>
      <w:r w:rsidR="00845088" w:rsidRPr="00FB7A85">
        <w:rPr>
          <w:lang w:val="en-US"/>
        </w:rPr>
        <w:t xml:space="preserve"> in </w:t>
      </w:r>
      <w:r w:rsidR="003E002F">
        <w:rPr>
          <w:lang w:val="en-US"/>
        </w:rPr>
        <w:t xml:space="preserve">the </w:t>
      </w:r>
      <w:r w:rsidR="00845088" w:rsidRPr="00FB7A85">
        <w:rPr>
          <w:lang w:val="en-US"/>
        </w:rPr>
        <w:t>appendix</w:t>
      </w:r>
      <w:r w:rsidR="00845088">
        <w:rPr>
          <w:lang w:val="en-US"/>
        </w:rPr>
        <w:t>)</w:t>
      </w:r>
      <w:r w:rsidR="00F1306D">
        <w:rPr>
          <w:lang w:val="en-US"/>
        </w:rPr>
        <w:t>.</w:t>
      </w:r>
      <w:r w:rsidR="001E6CDC">
        <w:rPr>
          <w:lang w:val="en-US"/>
        </w:rPr>
        <w:t xml:space="preserve"> </w:t>
      </w:r>
    </w:p>
    <w:p w14:paraId="42B76E51" w14:textId="7D944743" w:rsidR="00390191" w:rsidRDefault="009A038A" w:rsidP="005F6E7E">
      <w:pPr>
        <w:spacing w:line="360" w:lineRule="auto"/>
        <w:jc w:val="both"/>
        <w:rPr>
          <w:lang w:val="en-US"/>
        </w:rPr>
      </w:pPr>
      <w:r w:rsidRPr="009A038A">
        <w:rPr>
          <w:noProof/>
          <w:lang w:val="en-US"/>
        </w:rPr>
        <w:drawing>
          <wp:inline distT="0" distB="0" distL="0" distR="0" wp14:anchorId="3C7EC489" wp14:editId="2A0C996B">
            <wp:extent cx="5943600" cy="3796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79666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139"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139"/>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1B6A948A" w14:textId="77777777" w:rsidR="00EB7A69" w:rsidRDefault="00EB7A69">
      <w:pPr>
        <w:spacing w:after="160" w:line="259" w:lineRule="auto"/>
        <w:rPr>
          <w:rFonts w:eastAsiaTheme="majorEastAsia" w:cstheme="majorBidi"/>
          <w:b/>
          <w:szCs w:val="32"/>
          <w:lang w:val="en-US"/>
        </w:rPr>
      </w:pPr>
      <w:r>
        <w:rPr>
          <w:lang w:val="en-US"/>
        </w:rPr>
        <w:br w:type="page"/>
      </w:r>
    </w:p>
    <w:p w14:paraId="01EAEAA3" w14:textId="5ACF1D9D" w:rsidR="00FD2C73" w:rsidRDefault="0061397B" w:rsidP="00FD2C73">
      <w:pPr>
        <w:pStyle w:val="Heading1"/>
        <w:spacing w:line="360" w:lineRule="auto"/>
        <w:rPr>
          <w:lang w:val="en-US"/>
        </w:rPr>
      </w:pPr>
      <w:del w:id="140" w:author="Spada, Riccardo" w:date="2026-04-30T17:34:00Z">
        <w:r w:rsidDel="00DB2715">
          <w:rPr>
            <w:lang w:val="en-US"/>
          </w:rPr>
          <w:delText>Results</w:delText>
        </w:r>
      </w:del>
      <w:ins w:id="141" w:author="Spada, Riccardo" w:date="2026-04-30T17:34:00Z">
        <w:r w:rsidR="00DB2715">
          <w:rPr>
            <w:lang w:val="en-US"/>
          </w:rPr>
          <w:t>Econometric estimation</w:t>
        </w:r>
      </w:ins>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4491C5FA" w14:textId="2688492D" w:rsidR="009D0343" w:rsidRPr="00DB03E1" w:rsidRDefault="00ED3046" w:rsidP="00726D43">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r w:rsidR="000656A9">
        <w:rPr>
          <w:lang w:val="en-US"/>
        </w:rPr>
        <w:t xml:space="preserve"> S</w:t>
      </w:r>
      <w:r w:rsidR="000656A9" w:rsidRPr="00CF63D0">
        <w:rPr>
          <w:lang w:val="en-US"/>
        </w:rPr>
        <w:t xml:space="preserve">tochastic yield </w:t>
      </w:r>
      <w:r w:rsidR="000656A9">
        <w:rPr>
          <w:lang w:val="en-US"/>
        </w:rPr>
        <w:t xml:space="preserve">for our representative </w:t>
      </w:r>
      <w:r w:rsidR="000656A9" w:rsidRPr="00DB03E1">
        <w:rPr>
          <w:lang w:val="en-US"/>
        </w:rPr>
        <w:t>winter wheat farmer in the study</w:t>
      </w:r>
      <w:r w:rsidR="000656A9">
        <w:rPr>
          <w:lang w:val="en-US"/>
        </w:rPr>
        <w:t xml:space="preserve"> region </w:t>
      </w:r>
      <w:r w:rsidR="00726D43">
        <w:rPr>
          <w:lang w:val="en-US"/>
        </w:rPr>
        <w:t xml:space="preserve">are simulated </w:t>
      </w:r>
      <w:r w:rsidR="00B443BF">
        <w:rPr>
          <w:lang w:val="en-US"/>
        </w:rPr>
        <w:t>b</w:t>
      </w:r>
      <w:r w:rsidR="00726D43">
        <w:rPr>
          <w:lang w:val="en-US"/>
        </w:rPr>
        <w:t xml:space="preserve">ased on the estimated </w:t>
      </w:r>
      <w:r w:rsidR="00755DE5">
        <w:rPr>
          <w:lang w:val="en-US"/>
        </w:rPr>
        <w:t>coefficients</w:t>
      </w:r>
      <w:r w:rsidR="00726D43">
        <w:rPr>
          <w:lang w:val="en-US"/>
        </w:rPr>
        <w:t xml:space="preserve">, </w:t>
      </w:r>
      <w:r w:rsidR="00B443BF">
        <w:rPr>
          <w:lang w:val="en-US"/>
        </w:rPr>
        <w:t>assuming</w:t>
      </w:r>
      <w:r w:rsidR="00726D43" w:rsidRPr="00CF63D0">
        <w:rPr>
          <w:lang w:val="en-US"/>
        </w:rPr>
        <w:t xml:space="preserve"> rainfed wheat</w:t>
      </w:r>
      <w:r w:rsidR="00726D43" w:rsidRPr="00DB03E1">
        <w:rPr>
          <w:lang w:val="en-US"/>
        </w:rPr>
        <w:t xml:space="preserve"> </w:t>
      </w:r>
      <w:r w:rsidR="001E274B">
        <w:rPr>
          <w:lang w:val="en-US"/>
        </w:rPr>
        <w:t xml:space="preserve">and </w:t>
      </w:r>
      <w:r w:rsidR="00726D43" w:rsidRPr="00DB03E1">
        <w:rPr>
          <w:lang w:val="en-US"/>
        </w:rPr>
        <w:t>conventional tillage</w:t>
      </w:r>
      <w:r w:rsidR="00726D43">
        <w:rPr>
          <w:lang w:val="en-US"/>
        </w:rPr>
        <w:t>.</w:t>
      </w:r>
    </w:p>
    <w:p w14:paraId="62B584AA" w14:textId="3F5919DB" w:rsidR="00ED3046" w:rsidRPr="00ED3046" w:rsidRDefault="00ED3046" w:rsidP="00ED3046">
      <w:pPr>
        <w:spacing w:after="0" w:line="360" w:lineRule="auto"/>
        <w:rPr>
          <w:i/>
          <w:iCs/>
          <w:lang w:val="en-US"/>
        </w:rPr>
      </w:pPr>
      <w:bookmarkStart w:id="142"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142"/>
      <w:r w:rsidRPr="00E65F7C">
        <w:rPr>
          <w:i/>
          <w:iCs/>
          <w:lang w:val="en-US"/>
        </w:rPr>
        <w:t>.</w:t>
      </w:r>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76B8EAF6" w14:textId="528522CF" w:rsidR="00115355" w:rsidRDefault="00ED3046" w:rsidP="00184335">
      <w:pPr>
        <w:rPr>
          <w:sz w:val="20"/>
          <w:lang w:val="en-US"/>
        </w:rPr>
      </w:pPr>
      <w:r w:rsidRPr="00546ED6">
        <w:rPr>
          <w:sz w:val="20"/>
          <w:lang w:val="en-US"/>
        </w:rPr>
        <w:t>Note:</w:t>
      </w:r>
      <w:r w:rsidR="0051421F" w:rsidRPr="00546ED6">
        <w:rPr>
          <w:sz w:val="20"/>
          <w:lang w:val="en-US"/>
        </w:rPr>
        <w:t xml:space="preserve"> </w:t>
      </w:r>
      <w:proofErr w:type="spellStart"/>
      <w:r w:rsidR="0051421F" w:rsidRPr="00546ED6">
        <w:rPr>
          <w:sz w:val="20"/>
          <w:lang w:val="en-US"/>
        </w:rPr>
        <w:t>til_min_cons</w:t>
      </w:r>
      <w:proofErr w:type="spellEnd"/>
      <w:r w:rsidR="0051421F" w:rsidRPr="00546ED6">
        <w:rPr>
          <w:sz w:val="20"/>
          <w:lang w:val="en-US"/>
        </w:rPr>
        <w:t>:</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proofErr w:type="spellStart"/>
      <w:r w:rsidR="00E67D8D" w:rsidRPr="00546ED6">
        <w:rPr>
          <w:sz w:val="20"/>
          <w:lang w:val="en-US"/>
        </w:rPr>
        <w:t>til_contill_r</w:t>
      </w:r>
      <w:proofErr w:type="spellEnd"/>
      <w:r w:rsidR="00E67D8D" w:rsidRPr="00546ED6">
        <w:rPr>
          <w:sz w:val="20"/>
          <w:lang w:val="en-US"/>
        </w:rPr>
        <w:t>:</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2EA2F7E1" w14:textId="77777777" w:rsidR="00EB7A69" w:rsidRPr="00184335" w:rsidRDefault="00EB7A69" w:rsidP="00184335">
      <w:pPr>
        <w:rPr>
          <w:sz w:val="20"/>
          <w:lang w:val="en-US"/>
        </w:rPr>
      </w:pPr>
    </w:p>
    <w:p w14:paraId="40FE31DC" w14:textId="50E53A77" w:rsidR="006D3270" w:rsidRDefault="006054EF" w:rsidP="00CF63D0">
      <w:pPr>
        <w:pStyle w:val="Heading2"/>
        <w:rPr>
          <w:lang w:val="en-US"/>
        </w:rPr>
      </w:pPr>
      <w:r>
        <w:rPr>
          <w:lang w:val="en-US"/>
        </w:rPr>
        <w:t>Price 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A1170D"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r>
                    <m:rPr>
                      <m:sty m:val="bi"/>
                    </m:rPr>
                    <w:rPr>
                      <w:rFonts w:ascii="Cambria Math" w:hAnsi="Cambria Math"/>
                      <w:lang w:val="en-GB"/>
                    </w:rPr>
                    <m:t xml:space="preserve">,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r>
                    <m:rPr>
                      <m:sty m:val="bi"/>
                    </m:rPr>
                    <w:rPr>
                      <w:rFonts w:ascii="Cambria Math" w:hAnsi="Cambria Math"/>
                      <w:lang w:val="en-GB"/>
                    </w:rPr>
                    <m:t xml:space="preserve">,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m:t>
                  </m:r>
                  <m:r>
                    <w:rPr>
                      <w:rFonts w:ascii="Cambria Math" w:hAnsi="Cambria Math"/>
                      <w:lang w:val="en-GB"/>
                    </w:rPr>
                    <m:t>a</m:t>
                  </m:r>
                </m:e>
              </m:d>
            </m:e>
          </m:eqArr>
        </m:oMath>
      </m:oMathPara>
    </w:p>
    <w:p w14:paraId="00155B8F" w14:textId="486BD5AE" w:rsidR="4C4939E2" w:rsidRDefault="00A1170D"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r>
                    <m:rPr>
                      <m:sty m:val="bi"/>
                    </m:rPr>
                    <w:rPr>
                      <w:rFonts w:ascii="Cambria Math" w:hAnsi="Cambria Math"/>
                      <w:lang w:val="en-GB"/>
                    </w:rPr>
                    <m:t xml:space="preserve">,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r>
                    <m:rPr>
                      <m:sty m:val="bi"/>
                    </m:rPr>
                    <w:rPr>
                      <w:rFonts w:ascii="Cambria Math" w:hAnsi="Cambria Math"/>
                      <w:lang w:val="en-GB"/>
                    </w:rPr>
                    <m:t xml:space="preserve">,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m:t>
                  </m:r>
                  <m:r>
                    <w:rPr>
                      <w:rFonts w:ascii="Cambria Math" w:hAnsi="Cambria Math"/>
                      <w:lang w:val="en-GB"/>
                    </w:rPr>
                    <m:t>b</m:t>
                  </m:r>
                </m:e>
              </m:d>
            </m:e>
          </m:eqArr>
        </m:oMath>
      </m:oMathPara>
    </w:p>
    <w:p w14:paraId="1F93DB9F" w14:textId="0F0CDF3E" w:rsidR="003E6733" w:rsidRDefault="00C6766A" w:rsidP="00AF1F55">
      <w:pPr>
        <w:spacing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3"/>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bookmarkStart w:id="143" w:name="_Ref214526676"/>
    </w:p>
    <w:p w14:paraId="2A28AF9F" w14:textId="4D826CC7" w:rsidR="003E6733" w:rsidRPr="004F02F1" w:rsidRDefault="003E6733" w:rsidP="003E6733">
      <w:pPr>
        <w:spacing w:after="0" w:line="360" w:lineRule="auto"/>
        <w:jc w:val="both"/>
        <w:rPr>
          <w:lang w:val="en-US"/>
        </w:rPr>
      </w:pPr>
      <w:r>
        <w:rPr>
          <w:lang w:val="en-US"/>
        </w:rPr>
        <w:t>Results indicate that price changes for CAN are correlated to the lag of own price changes and mostly correlated to the lag of wheat price changes, but more around the central quantiles. Price changes for wheat are correlated to own lagged price changes only at the median, while correlation to lagged changes in CAN show more statistical significance. The pseudo R</w:t>
      </w:r>
      <w:r w:rsidRPr="00310ED3">
        <w:rPr>
          <w:vertAlign w:val="superscript"/>
          <w:lang w:val="en-US"/>
        </w:rPr>
        <w:t>2</w:t>
      </w:r>
      <w:r>
        <w:rPr>
          <w:vertAlign w:val="superscript"/>
          <w:lang w:val="en-US"/>
        </w:rPr>
        <w:t xml:space="preserve"> </w:t>
      </w:r>
      <w:r>
        <w:rPr>
          <w:lang w:val="en-US"/>
        </w:rPr>
        <w:t>calculated for the QVAR indicate a low goodness of fit for both CAN and wheat prices, showing that little variation in price changes are explained in the model. In general, effects vary across quantile showing stronger effects in the median regression, dissipating in the tails.</w:t>
      </w:r>
    </w:p>
    <w:p w14:paraId="77FA99F9" w14:textId="7928B806" w:rsidR="003E6733" w:rsidRDefault="003E6733">
      <w:pPr>
        <w:spacing w:after="160" w:line="259" w:lineRule="auto"/>
        <w:rPr>
          <w:i/>
          <w:iCs/>
          <w:lang w:val="en-US"/>
        </w:rPr>
      </w:pPr>
    </w:p>
    <w:p w14:paraId="1F65A9AA" w14:textId="77777777" w:rsidR="00AA14B3" w:rsidRDefault="00AA14B3">
      <w:pPr>
        <w:spacing w:after="160" w:line="259" w:lineRule="auto"/>
        <w:rPr>
          <w:i/>
          <w:iCs/>
          <w:lang w:val="en-US"/>
        </w:rPr>
      </w:pPr>
    </w:p>
    <w:p w14:paraId="6300204F" w14:textId="77777777" w:rsidR="00AF1F55" w:rsidRDefault="00AF1F55">
      <w:pPr>
        <w:spacing w:after="160" w:line="259" w:lineRule="auto"/>
        <w:rPr>
          <w:i/>
          <w:iCs/>
          <w:lang w:val="en-US"/>
        </w:rPr>
      </w:pPr>
    </w:p>
    <w:p w14:paraId="45C903D3" w14:textId="77777777" w:rsidR="00AA14B3" w:rsidRDefault="00AA14B3">
      <w:pPr>
        <w:spacing w:after="160" w:line="259" w:lineRule="auto"/>
        <w:rPr>
          <w:i/>
          <w:iCs/>
          <w:lang w:val="en-US"/>
        </w:rPr>
      </w:pPr>
    </w:p>
    <w:p w14:paraId="104CC938" w14:textId="0CDC1FF9" w:rsidR="00F470B9" w:rsidRPr="006E2A3F" w:rsidRDefault="00F470B9" w:rsidP="006E2A3F">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143"/>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A1170D"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765A88E5" w:rsidR="00B537EC" w:rsidRPr="00FB3A2E" w:rsidRDefault="00B537EC" w:rsidP="00B537EC">
            <w:pPr>
              <w:rPr>
                <w:sz w:val="20"/>
                <w:lang w:val="en-US"/>
              </w:rPr>
            </w:pPr>
            <w:r w:rsidRPr="00FB3A2E">
              <w:rPr>
                <w:sz w:val="20"/>
                <w:lang w:val="en-US"/>
              </w:rPr>
              <w:t>-0.00</w:t>
            </w:r>
            <w:r w:rsidR="005E3A44">
              <w:rPr>
                <w:sz w:val="20"/>
                <w:lang w:val="en-US"/>
              </w:rPr>
              <w:t>0</w:t>
            </w:r>
          </w:p>
        </w:tc>
        <w:tc>
          <w:tcPr>
            <w:tcW w:w="706" w:type="pct"/>
            <w:tcBorders>
              <w:top w:val="single" w:sz="4" w:space="0" w:color="auto"/>
            </w:tcBorders>
          </w:tcPr>
          <w:p w14:paraId="390A347A" w14:textId="06E6AA48" w:rsidR="00B537EC" w:rsidRPr="00FB3A2E" w:rsidRDefault="00B537EC" w:rsidP="00B537EC">
            <w:pPr>
              <w:rPr>
                <w:sz w:val="20"/>
                <w:lang w:val="en-US"/>
              </w:rPr>
            </w:pPr>
            <w:r w:rsidRPr="00FB3A2E">
              <w:rPr>
                <w:sz w:val="20"/>
                <w:lang w:val="en-US"/>
              </w:rPr>
              <w:t>-0.0</w:t>
            </w:r>
            <w:r w:rsidR="005E3A44">
              <w:rPr>
                <w:sz w:val="20"/>
                <w:lang w:val="en-US"/>
              </w:rPr>
              <w:t>3</w:t>
            </w:r>
            <w:r w:rsidR="006023BC">
              <w:rPr>
                <w:sz w:val="20"/>
                <w:lang w:val="en-US"/>
              </w:rPr>
              <w:t>3</w:t>
            </w:r>
            <w:r w:rsidRPr="00FB3A2E">
              <w:rPr>
                <w:sz w:val="20"/>
                <w:lang w:val="en-US"/>
              </w:rPr>
              <w:t>***</w:t>
            </w:r>
          </w:p>
        </w:tc>
        <w:tc>
          <w:tcPr>
            <w:tcW w:w="706" w:type="pct"/>
            <w:tcBorders>
              <w:top w:val="single" w:sz="4" w:space="0" w:color="auto"/>
            </w:tcBorders>
          </w:tcPr>
          <w:p w14:paraId="578C0DA7" w14:textId="74D6AEBB"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7B1A4C34"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5" w:type="pct"/>
            <w:tcBorders>
              <w:top w:val="single" w:sz="4" w:space="0" w:color="auto"/>
            </w:tcBorders>
          </w:tcPr>
          <w:p w14:paraId="3A53B6AE" w14:textId="30460400" w:rsidR="00B537EC" w:rsidRPr="00FB3A2E" w:rsidRDefault="00B537EC" w:rsidP="00B537EC">
            <w:pPr>
              <w:rPr>
                <w:sz w:val="20"/>
                <w:lang w:val="en-US"/>
              </w:rPr>
            </w:pPr>
            <w:r w:rsidRPr="00FB3A2E">
              <w:rPr>
                <w:sz w:val="20"/>
                <w:lang w:val="en-US"/>
              </w:rPr>
              <w:t>0.0</w:t>
            </w:r>
            <w:r w:rsidR="005E3A44">
              <w:rPr>
                <w:sz w:val="20"/>
                <w:lang w:val="en-US"/>
              </w:rPr>
              <w:t>3</w:t>
            </w:r>
            <w:r w:rsidR="00130F8E">
              <w:rPr>
                <w:sz w:val="20"/>
                <w:lang w:val="en-US"/>
              </w:rPr>
              <w:t>0</w:t>
            </w:r>
            <w:r w:rsidRPr="00FB3A2E">
              <w:rPr>
                <w:sz w:val="20"/>
                <w:lang w:val="en-US"/>
              </w:rPr>
              <w:t>***</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2BAE569D" w:rsidR="00B537EC" w:rsidRPr="00FB3A2E" w:rsidRDefault="00B537EC" w:rsidP="00B537EC">
            <w:pPr>
              <w:rPr>
                <w:sz w:val="20"/>
                <w:lang w:val="en-US"/>
              </w:rPr>
            </w:pPr>
            <w:r w:rsidRPr="00FB3A2E">
              <w:rPr>
                <w:sz w:val="20"/>
                <w:lang w:val="en-US"/>
              </w:rPr>
              <w:t>(0.0</w:t>
            </w:r>
            <w:r w:rsidR="005E3A44">
              <w:rPr>
                <w:sz w:val="20"/>
                <w:lang w:val="en-US"/>
              </w:rPr>
              <w:t>02</w:t>
            </w:r>
            <w:r w:rsidRPr="00FB3A2E">
              <w:rPr>
                <w:sz w:val="20"/>
                <w:lang w:val="en-US"/>
              </w:rPr>
              <w:t>)</w:t>
            </w:r>
          </w:p>
        </w:tc>
        <w:tc>
          <w:tcPr>
            <w:tcW w:w="706" w:type="pct"/>
          </w:tcPr>
          <w:p w14:paraId="16848E3D" w14:textId="10D5675E" w:rsidR="00B537EC" w:rsidRPr="00FB3A2E" w:rsidRDefault="00B537EC" w:rsidP="00B537EC">
            <w:pPr>
              <w:rPr>
                <w:sz w:val="20"/>
                <w:lang w:val="en-US"/>
              </w:rPr>
            </w:pPr>
            <w:r w:rsidRPr="00FB3A2E">
              <w:rPr>
                <w:sz w:val="20"/>
                <w:lang w:val="en-US"/>
              </w:rPr>
              <w:t>(0.0</w:t>
            </w:r>
            <w:r w:rsidR="005E3A44">
              <w:rPr>
                <w:sz w:val="20"/>
                <w:lang w:val="en-US"/>
              </w:rPr>
              <w:t>04</w:t>
            </w:r>
            <w:r w:rsidRPr="00FB3A2E">
              <w:rPr>
                <w:sz w:val="20"/>
                <w:lang w:val="en-US"/>
              </w:rPr>
              <w:t>)</w:t>
            </w:r>
          </w:p>
        </w:tc>
        <w:tc>
          <w:tcPr>
            <w:tcW w:w="706" w:type="pct"/>
          </w:tcPr>
          <w:p w14:paraId="76518144" w14:textId="0CD4A928" w:rsidR="00B537EC" w:rsidRPr="00FB3A2E" w:rsidRDefault="00B537EC" w:rsidP="00B537EC">
            <w:pPr>
              <w:rPr>
                <w:sz w:val="20"/>
                <w:lang w:val="en-US"/>
              </w:rPr>
            </w:pPr>
            <w:r w:rsidRPr="00FB3A2E">
              <w:rPr>
                <w:sz w:val="20"/>
                <w:lang w:val="en-US"/>
              </w:rPr>
              <w:t>(0.00</w:t>
            </w:r>
            <w:r w:rsidR="005E3A44">
              <w:rPr>
                <w:sz w:val="20"/>
                <w:lang w:val="en-US"/>
              </w:rPr>
              <w:t>2</w:t>
            </w:r>
            <w:r w:rsidRPr="00FB3A2E">
              <w:rPr>
                <w:sz w:val="20"/>
                <w:lang w:val="en-US"/>
              </w:rPr>
              <w:t>)</w:t>
            </w:r>
          </w:p>
        </w:tc>
        <w:tc>
          <w:tcPr>
            <w:tcW w:w="706" w:type="pct"/>
          </w:tcPr>
          <w:p w14:paraId="2FD8F601" w14:textId="3886BA53" w:rsidR="00B537EC" w:rsidRPr="00FB3A2E" w:rsidRDefault="00B537EC" w:rsidP="00B537EC">
            <w:pPr>
              <w:rPr>
                <w:sz w:val="20"/>
                <w:lang w:val="en-US"/>
              </w:rPr>
            </w:pPr>
            <w:r w:rsidRPr="00FB3A2E">
              <w:rPr>
                <w:sz w:val="20"/>
                <w:lang w:val="en-US"/>
              </w:rPr>
              <w:t>(0.00</w:t>
            </w:r>
            <w:r w:rsidR="005E3A44">
              <w:rPr>
                <w:sz w:val="20"/>
                <w:lang w:val="en-US"/>
              </w:rPr>
              <w:t>1</w:t>
            </w:r>
            <w:r w:rsidRPr="00FB3A2E">
              <w:rPr>
                <w:sz w:val="20"/>
                <w:lang w:val="en-US"/>
              </w:rPr>
              <w:t>)</w:t>
            </w:r>
          </w:p>
        </w:tc>
        <w:tc>
          <w:tcPr>
            <w:tcW w:w="706" w:type="pct"/>
          </w:tcPr>
          <w:p w14:paraId="31625836" w14:textId="2936C707" w:rsidR="00B537EC" w:rsidRPr="00FB3A2E" w:rsidRDefault="00B537EC" w:rsidP="00B537EC">
            <w:pPr>
              <w:rPr>
                <w:sz w:val="20"/>
                <w:lang w:val="en-US"/>
              </w:rPr>
            </w:pPr>
            <w:r w:rsidRPr="00FB3A2E">
              <w:rPr>
                <w:sz w:val="20"/>
                <w:lang w:val="en-US"/>
              </w:rPr>
              <w:t>(0.00</w:t>
            </w:r>
            <w:r w:rsidR="00130F8E">
              <w:rPr>
                <w:sz w:val="20"/>
                <w:lang w:val="en-US"/>
              </w:rPr>
              <w:t>2</w:t>
            </w:r>
            <w:r w:rsidRPr="00FB3A2E">
              <w:rPr>
                <w:sz w:val="20"/>
                <w:lang w:val="en-US"/>
              </w:rPr>
              <w:t>)</w:t>
            </w:r>
          </w:p>
        </w:tc>
        <w:tc>
          <w:tcPr>
            <w:tcW w:w="705" w:type="pct"/>
          </w:tcPr>
          <w:p w14:paraId="24DECCE9" w14:textId="3AE6C29C" w:rsidR="00B537EC" w:rsidRPr="00FB3A2E" w:rsidRDefault="00B537EC" w:rsidP="00B537EC">
            <w:pPr>
              <w:rPr>
                <w:sz w:val="20"/>
                <w:lang w:val="en-US"/>
              </w:rPr>
            </w:pPr>
            <w:r w:rsidRPr="00FB3A2E">
              <w:rPr>
                <w:sz w:val="20"/>
                <w:lang w:val="en-US"/>
              </w:rPr>
              <w:t>(0.0</w:t>
            </w:r>
            <w:r w:rsidR="0002473A">
              <w:rPr>
                <w:sz w:val="20"/>
                <w:lang w:val="en-US"/>
              </w:rPr>
              <w:t>0</w:t>
            </w:r>
            <w:r w:rsidR="00130F8E">
              <w:rPr>
                <w:sz w:val="20"/>
                <w:lang w:val="en-US"/>
              </w:rPr>
              <w:t>5</w:t>
            </w:r>
            <w:r w:rsidRPr="00FB3A2E">
              <w:rPr>
                <w:sz w:val="20"/>
                <w:lang w:val="en-US"/>
              </w:rPr>
              <w:t>)</w:t>
            </w:r>
          </w:p>
        </w:tc>
      </w:tr>
      <w:tr w:rsidR="00B537EC" w:rsidRPr="00FB3A2E" w14:paraId="62B4572D" w14:textId="77777777" w:rsidTr="00F470B9">
        <w:tc>
          <w:tcPr>
            <w:tcW w:w="764" w:type="pct"/>
          </w:tcPr>
          <w:p w14:paraId="33C6D5A2" w14:textId="4FBAD812" w:rsidR="00B537EC" w:rsidRPr="001C6267" w:rsidRDefault="00A1170D"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r>
                      <w:rPr>
                        <w:rFonts w:ascii="Cambria Math" w:hAnsi="Cambria Math"/>
                        <w:sz w:val="20"/>
                        <w:lang w:val="en-US"/>
                      </w:rPr>
                      <m:t>,</m:t>
                    </m:r>
                    <m:r>
                      <w:rPr>
                        <w:rFonts w:ascii="Cambria Math" w:hAnsi="Cambria Math"/>
                        <w:sz w:val="20"/>
                        <w:lang w:val="en-US"/>
                      </w:rPr>
                      <m:t>t</m:t>
                    </m:r>
                    <m:r>
                      <w:rPr>
                        <w:rFonts w:ascii="Cambria Math" w:hAnsi="Cambria Math"/>
                        <w:sz w:val="20"/>
                        <w:lang w:val="en-US"/>
                      </w:rPr>
                      <m:t>-1</m:t>
                    </m:r>
                  </m:sub>
                </m:sSub>
              </m:oMath>
            </m:oMathPara>
          </w:p>
        </w:tc>
        <w:tc>
          <w:tcPr>
            <w:tcW w:w="706" w:type="pct"/>
          </w:tcPr>
          <w:p w14:paraId="55806EF7" w14:textId="277C98EB" w:rsidR="00B537EC" w:rsidRPr="00FB3A2E" w:rsidRDefault="00B537EC" w:rsidP="00B537EC">
            <w:pPr>
              <w:rPr>
                <w:sz w:val="20"/>
                <w:lang w:val="en-US"/>
              </w:rPr>
            </w:pPr>
            <w:r w:rsidRPr="00FB3A2E">
              <w:rPr>
                <w:sz w:val="20"/>
                <w:lang w:val="en-US"/>
              </w:rPr>
              <w:t>0.</w:t>
            </w:r>
            <w:r w:rsidR="00130F8E">
              <w:rPr>
                <w:sz w:val="20"/>
                <w:lang w:val="en-US"/>
              </w:rPr>
              <w:t>220</w:t>
            </w:r>
            <w:r w:rsidRPr="00FB3A2E">
              <w:rPr>
                <w:sz w:val="20"/>
                <w:lang w:val="en-US"/>
              </w:rPr>
              <w:t>***</w:t>
            </w:r>
          </w:p>
        </w:tc>
        <w:tc>
          <w:tcPr>
            <w:tcW w:w="706" w:type="pct"/>
          </w:tcPr>
          <w:p w14:paraId="3B2DE9E6" w14:textId="49F4737F" w:rsidR="00B537EC" w:rsidRPr="00FB3A2E" w:rsidRDefault="00B537EC" w:rsidP="00B537EC">
            <w:pPr>
              <w:rPr>
                <w:sz w:val="20"/>
                <w:lang w:val="en-US"/>
              </w:rPr>
            </w:pPr>
            <w:r w:rsidRPr="00FB3A2E">
              <w:rPr>
                <w:sz w:val="20"/>
                <w:lang w:val="en-US"/>
              </w:rPr>
              <w:t>0.</w:t>
            </w:r>
            <w:r w:rsidR="004E7B15">
              <w:rPr>
                <w:sz w:val="20"/>
                <w:lang w:val="en-US"/>
              </w:rPr>
              <w:t>391</w:t>
            </w:r>
            <w:r w:rsidRPr="00FB3A2E">
              <w:rPr>
                <w:sz w:val="20"/>
                <w:lang w:val="en-US"/>
              </w:rPr>
              <w:t>***</w:t>
            </w:r>
          </w:p>
        </w:tc>
        <w:tc>
          <w:tcPr>
            <w:tcW w:w="706" w:type="pct"/>
          </w:tcPr>
          <w:p w14:paraId="6B72F32B" w14:textId="03C850EA" w:rsidR="00B537EC" w:rsidRPr="00FB3A2E" w:rsidRDefault="00B537EC" w:rsidP="00B537EC">
            <w:pPr>
              <w:rPr>
                <w:sz w:val="20"/>
                <w:lang w:val="en-US"/>
              </w:rPr>
            </w:pPr>
            <w:r w:rsidRPr="00FB3A2E">
              <w:rPr>
                <w:sz w:val="20"/>
                <w:lang w:val="en-US"/>
              </w:rPr>
              <w:t>0.3</w:t>
            </w:r>
            <w:r w:rsidR="004E7B15">
              <w:rPr>
                <w:sz w:val="20"/>
                <w:lang w:val="en-US"/>
              </w:rPr>
              <w:t>09</w:t>
            </w:r>
            <w:r w:rsidRPr="00FB3A2E">
              <w:rPr>
                <w:sz w:val="20"/>
                <w:lang w:val="en-US"/>
              </w:rPr>
              <w:t>***</w:t>
            </w:r>
          </w:p>
        </w:tc>
        <w:tc>
          <w:tcPr>
            <w:tcW w:w="706" w:type="pct"/>
          </w:tcPr>
          <w:p w14:paraId="33E7B7ED" w14:textId="141A815A" w:rsidR="00B537EC" w:rsidRPr="00FB3A2E" w:rsidRDefault="00B537EC" w:rsidP="00B537EC">
            <w:pPr>
              <w:rPr>
                <w:sz w:val="20"/>
                <w:lang w:val="en-US"/>
              </w:rPr>
            </w:pPr>
            <w:r w:rsidRPr="00FB3A2E">
              <w:rPr>
                <w:sz w:val="20"/>
                <w:lang w:val="en-US"/>
              </w:rPr>
              <w:t>0.</w:t>
            </w:r>
            <w:r w:rsidR="004E7B15">
              <w:rPr>
                <w:sz w:val="20"/>
                <w:lang w:val="en-US"/>
              </w:rPr>
              <w:t>252</w:t>
            </w:r>
            <w:r w:rsidRPr="00FB3A2E">
              <w:rPr>
                <w:sz w:val="20"/>
                <w:lang w:val="en-US"/>
              </w:rPr>
              <w:t>***</w:t>
            </w:r>
          </w:p>
        </w:tc>
        <w:tc>
          <w:tcPr>
            <w:tcW w:w="706" w:type="pct"/>
          </w:tcPr>
          <w:p w14:paraId="5B87C9F3" w14:textId="3955E5DF" w:rsidR="00B537EC" w:rsidRPr="00FB3A2E" w:rsidRDefault="00B537EC" w:rsidP="00B537EC">
            <w:pPr>
              <w:rPr>
                <w:sz w:val="20"/>
                <w:lang w:val="en-US"/>
              </w:rPr>
            </w:pPr>
            <w:r w:rsidRPr="00FB3A2E">
              <w:rPr>
                <w:sz w:val="20"/>
                <w:lang w:val="en-US"/>
              </w:rPr>
              <w:t>0.</w:t>
            </w:r>
            <w:r w:rsidR="00D43B93">
              <w:rPr>
                <w:sz w:val="20"/>
                <w:lang w:val="en-US"/>
              </w:rPr>
              <w:t>2</w:t>
            </w:r>
            <w:r w:rsidR="00735DC2">
              <w:rPr>
                <w:sz w:val="20"/>
                <w:lang w:val="en-US"/>
              </w:rPr>
              <w:t>43</w:t>
            </w:r>
            <w:r w:rsidRPr="00FB3A2E">
              <w:rPr>
                <w:sz w:val="20"/>
                <w:lang w:val="en-US"/>
              </w:rPr>
              <w:t>***</w:t>
            </w:r>
          </w:p>
        </w:tc>
        <w:tc>
          <w:tcPr>
            <w:tcW w:w="705" w:type="pct"/>
          </w:tcPr>
          <w:p w14:paraId="035B5ABB" w14:textId="7D50C624" w:rsidR="00B537EC" w:rsidRPr="00FB3A2E" w:rsidRDefault="00B537EC" w:rsidP="00B537EC">
            <w:pPr>
              <w:rPr>
                <w:sz w:val="20"/>
                <w:lang w:val="en-US"/>
              </w:rPr>
            </w:pPr>
            <w:r w:rsidRPr="00FB3A2E">
              <w:rPr>
                <w:sz w:val="20"/>
                <w:lang w:val="en-US"/>
              </w:rPr>
              <w:t>0.2</w:t>
            </w:r>
            <w:r w:rsidR="00735DC2">
              <w:rPr>
                <w:sz w:val="20"/>
                <w:lang w:val="en-US"/>
              </w:rPr>
              <w:t>0</w:t>
            </w:r>
            <w:r w:rsidR="00D43B93">
              <w:rPr>
                <w:sz w:val="20"/>
                <w:lang w:val="en-US"/>
              </w:rPr>
              <w:t>1</w:t>
            </w:r>
            <w:r w:rsidRPr="00FB3A2E">
              <w:rPr>
                <w:sz w:val="20"/>
                <w:lang w:val="en-US"/>
              </w:rPr>
              <w:t>**</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223ACCA4" w:rsidR="00B537EC" w:rsidRPr="00FB3A2E" w:rsidRDefault="00B537EC" w:rsidP="00B537EC">
            <w:pPr>
              <w:rPr>
                <w:sz w:val="20"/>
                <w:lang w:val="en-US"/>
              </w:rPr>
            </w:pPr>
            <w:r w:rsidRPr="00FB3A2E">
              <w:rPr>
                <w:sz w:val="20"/>
                <w:lang w:val="en-US"/>
              </w:rPr>
              <w:t>(0.04</w:t>
            </w:r>
            <w:r w:rsidR="004E7B15">
              <w:rPr>
                <w:sz w:val="20"/>
                <w:lang w:val="en-US"/>
              </w:rPr>
              <w:t>8</w:t>
            </w:r>
            <w:r w:rsidRPr="00FB3A2E">
              <w:rPr>
                <w:sz w:val="20"/>
                <w:lang w:val="en-US"/>
              </w:rPr>
              <w:t>)</w:t>
            </w:r>
          </w:p>
        </w:tc>
        <w:tc>
          <w:tcPr>
            <w:tcW w:w="706" w:type="pct"/>
          </w:tcPr>
          <w:p w14:paraId="0BCDB038" w14:textId="465D0AB2" w:rsidR="00B537EC" w:rsidRPr="00FB3A2E" w:rsidRDefault="00B537EC" w:rsidP="00B537EC">
            <w:pPr>
              <w:rPr>
                <w:sz w:val="20"/>
                <w:lang w:val="en-US"/>
              </w:rPr>
            </w:pPr>
            <w:r w:rsidRPr="00FB3A2E">
              <w:rPr>
                <w:sz w:val="20"/>
                <w:lang w:val="en-US"/>
              </w:rPr>
              <w:t>(0.0</w:t>
            </w:r>
            <w:r w:rsidR="004E7B15">
              <w:rPr>
                <w:sz w:val="20"/>
                <w:lang w:val="en-US"/>
              </w:rPr>
              <w:t>29</w:t>
            </w:r>
            <w:r w:rsidRPr="00FB3A2E">
              <w:rPr>
                <w:sz w:val="20"/>
                <w:lang w:val="en-US"/>
              </w:rPr>
              <w:t>)</w:t>
            </w:r>
          </w:p>
        </w:tc>
        <w:tc>
          <w:tcPr>
            <w:tcW w:w="706" w:type="pct"/>
          </w:tcPr>
          <w:p w14:paraId="6CEDFF93" w14:textId="7B10D2D1" w:rsidR="00B537EC" w:rsidRPr="00FB3A2E" w:rsidRDefault="00B537EC" w:rsidP="00B537EC">
            <w:pPr>
              <w:rPr>
                <w:sz w:val="20"/>
                <w:lang w:val="en-US"/>
              </w:rPr>
            </w:pPr>
            <w:r w:rsidRPr="00FB3A2E">
              <w:rPr>
                <w:sz w:val="20"/>
                <w:lang w:val="en-US"/>
              </w:rPr>
              <w:t>(0.0</w:t>
            </w:r>
            <w:r w:rsidR="004E7B15">
              <w:rPr>
                <w:sz w:val="20"/>
                <w:lang w:val="en-US"/>
              </w:rPr>
              <w:t>3</w:t>
            </w:r>
            <w:r w:rsidR="0029114D">
              <w:rPr>
                <w:sz w:val="20"/>
                <w:lang w:val="en-US"/>
              </w:rPr>
              <w:t>8</w:t>
            </w:r>
            <w:r w:rsidRPr="00FB3A2E">
              <w:rPr>
                <w:sz w:val="20"/>
                <w:lang w:val="en-US"/>
              </w:rPr>
              <w:t>)</w:t>
            </w:r>
          </w:p>
        </w:tc>
        <w:tc>
          <w:tcPr>
            <w:tcW w:w="706" w:type="pct"/>
          </w:tcPr>
          <w:p w14:paraId="0172A331" w14:textId="595A9A91" w:rsidR="00B537EC" w:rsidRPr="00FB3A2E" w:rsidRDefault="00B537EC" w:rsidP="00B537EC">
            <w:pPr>
              <w:rPr>
                <w:sz w:val="20"/>
                <w:lang w:val="en-US"/>
              </w:rPr>
            </w:pPr>
            <w:r w:rsidRPr="00FB3A2E">
              <w:rPr>
                <w:sz w:val="20"/>
                <w:lang w:val="en-US"/>
              </w:rPr>
              <w:t>(0.0</w:t>
            </w:r>
            <w:r w:rsidR="00735DC2">
              <w:rPr>
                <w:sz w:val="20"/>
                <w:lang w:val="en-US"/>
              </w:rPr>
              <w:t>33</w:t>
            </w:r>
            <w:r w:rsidRPr="00FB3A2E">
              <w:rPr>
                <w:sz w:val="20"/>
                <w:lang w:val="en-US"/>
              </w:rPr>
              <w:t>)</w:t>
            </w:r>
          </w:p>
        </w:tc>
        <w:tc>
          <w:tcPr>
            <w:tcW w:w="706" w:type="pct"/>
          </w:tcPr>
          <w:p w14:paraId="25EB3AC9" w14:textId="61C75729" w:rsidR="00B537EC" w:rsidRPr="00FB3A2E" w:rsidRDefault="00B537EC" w:rsidP="00B537EC">
            <w:pPr>
              <w:rPr>
                <w:sz w:val="20"/>
                <w:lang w:val="en-US"/>
              </w:rPr>
            </w:pPr>
            <w:r w:rsidRPr="00FB3A2E">
              <w:rPr>
                <w:sz w:val="20"/>
                <w:lang w:val="en-US"/>
              </w:rPr>
              <w:t>(0.0</w:t>
            </w:r>
            <w:r w:rsidR="0029114D">
              <w:rPr>
                <w:sz w:val="20"/>
                <w:lang w:val="en-US"/>
              </w:rPr>
              <w:t>5</w:t>
            </w:r>
            <w:r w:rsidR="00735DC2">
              <w:rPr>
                <w:sz w:val="20"/>
                <w:lang w:val="en-US"/>
              </w:rPr>
              <w:t>6</w:t>
            </w:r>
            <w:r w:rsidRPr="00FB3A2E">
              <w:rPr>
                <w:sz w:val="20"/>
                <w:lang w:val="en-US"/>
              </w:rPr>
              <w:t>)</w:t>
            </w:r>
          </w:p>
        </w:tc>
        <w:tc>
          <w:tcPr>
            <w:tcW w:w="705" w:type="pct"/>
          </w:tcPr>
          <w:p w14:paraId="4C3AFC66" w14:textId="4501AA78" w:rsidR="00B537EC" w:rsidRPr="00FB3A2E" w:rsidRDefault="00B537EC" w:rsidP="00B537EC">
            <w:pPr>
              <w:rPr>
                <w:sz w:val="20"/>
                <w:lang w:val="en-US"/>
              </w:rPr>
            </w:pPr>
            <w:r w:rsidRPr="00FB3A2E">
              <w:rPr>
                <w:sz w:val="20"/>
                <w:lang w:val="en-US"/>
              </w:rPr>
              <w:t>(0.</w:t>
            </w:r>
            <w:r w:rsidR="00735DC2">
              <w:rPr>
                <w:sz w:val="20"/>
                <w:lang w:val="en-US"/>
              </w:rPr>
              <w:t>102</w:t>
            </w:r>
            <w:r w:rsidRPr="00FB3A2E">
              <w:rPr>
                <w:sz w:val="20"/>
                <w:lang w:val="en-US"/>
              </w:rPr>
              <w:t>)</w:t>
            </w:r>
          </w:p>
        </w:tc>
      </w:tr>
      <w:tr w:rsidR="00B537EC" w:rsidRPr="00FB3A2E" w14:paraId="02AF7281" w14:textId="77777777" w:rsidTr="00F470B9">
        <w:tc>
          <w:tcPr>
            <w:tcW w:w="764" w:type="pct"/>
          </w:tcPr>
          <w:p w14:paraId="59D5C8EA" w14:textId="7A96E0A8" w:rsidR="00B537EC" w:rsidRPr="001C6267" w:rsidRDefault="00A1170D"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r>
                      <w:rPr>
                        <w:rFonts w:ascii="Cambria Math" w:hAnsi="Cambria Math"/>
                        <w:sz w:val="20"/>
                        <w:lang w:val="en-US"/>
                      </w:rPr>
                      <m:t>,</m:t>
                    </m:r>
                    <m:r>
                      <w:rPr>
                        <w:rFonts w:ascii="Cambria Math" w:hAnsi="Cambria Math"/>
                        <w:sz w:val="20"/>
                        <w:lang w:val="en-US"/>
                      </w:rPr>
                      <m:t>t</m:t>
                    </m:r>
                    <m:r>
                      <w:rPr>
                        <w:rFonts w:ascii="Cambria Math" w:hAnsi="Cambria Math"/>
                        <w:sz w:val="20"/>
                        <w:lang w:val="en-US"/>
                      </w:rPr>
                      <m:t>-1</m:t>
                    </m:r>
                  </m:sub>
                </m:sSub>
              </m:oMath>
            </m:oMathPara>
          </w:p>
        </w:tc>
        <w:tc>
          <w:tcPr>
            <w:tcW w:w="706" w:type="pct"/>
          </w:tcPr>
          <w:p w14:paraId="2F856CFA" w14:textId="6E5A8AE5" w:rsidR="00B537EC" w:rsidRPr="00FB3A2E" w:rsidRDefault="00B537EC" w:rsidP="00B537EC">
            <w:pPr>
              <w:rPr>
                <w:sz w:val="20"/>
                <w:lang w:val="en-US"/>
              </w:rPr>
            </w:pPr>
            <w:r w:rsidRPr="00FB3A2E">
              <w:rPr>
                <w:sz w:val="20"/>
                <w:lang w:val="en-US"/>
              </w:rPr>
              <w:t>0.</w:t>
            </w:r>
            <w:r w:rsidR="003034FA">
              <w:rPr>
                <w:sz w:val="20"/>
                <w:lang w:val="en-US"/>
              </w:rPr>
              <w:t>20</w:t>
            </w:r>
            <w:r w:rsidR="00F5598B">
              <w:rPr>
                <w:sz w:val="20"/>
                <w:lang w:val="en-US"/>
              </w:rPr>
              <w:t>6</w:t>
            </w:r>
            <w:r w:rsidRPr="00FB3A2E">
              <w:rPr>
                <w:sz w:val="20"/>
                <w:lang w:val="en-US"/>
              </w:rPr>
              <w:t>***</w:t>
            </w:r>
          </w:p>
        </w:tc>
        <w:tc>
          <w:tcPr>
            <w:tcW w:w="706" w:type="pct"/>
          </w:tcPr>
          <w:p w14:paraId="2CB283D2" w14:textId="228D7A11" w:rsidR="00B537EC" w:rsidRPr="00FB3A2E" w:rsidRDefault="003034FA" w:rsidP="00B537EC">
            <w:pPr>
              <w:rPr>
                <w:sz w:val="20"/>
                <w:lang w:val="en-US"/>
              </w:rPr>
            </w:pPr>
            <w:r>
              <w:rPr>
                <w:sz w:val="20"/>
                <w:lang w:val="en-US"/>
              </w:rPr>
              <w:t>-</w:t>
            </w:r>
            <w:r w:rsidR="00B537EC" w:rsidRPr="00FB3A2E">
              <w:rPr>
                <w:sz w:val="20"/>
                <w:lang w:val="en-US"/>
              </w:rPr>
              <w:t>0.0</w:t>
            </w:r>
            <w:r w:rsidR="00F5598B">
              <w:rPr>
                <w:sz w:val="20"/>
                <w:lang w:val="en-US"/>
              </w:rPr>
              <w:t>41</w:t>
            </w:r>
          </w:p>
        </w:tc>
        <w:tc>
          <w:tcPr>
            <w:tcW w:w="706" w:type="pct"/>
          </w:tcPr>
          <w:p w14:paraId="5777D053" w14:textId="1764CFE9" w:rsidR="00B537EC" w:rsidRPr="00FB3A2E" w:rsidRDefault="00B537EC" w:rsidP="00B537EC">
            <w:pPr>
              <w:rPr>
                <w:sz w:val="20"/>
                <w:lang w:val="en-US"/>
              </w:rPr>
            </w:pPr>
            <w:r w:rsidRPr="00FB3A2E">
              <w:rPr>
                <w:sz w:val="20"/>
                <w:lang w:val="en-US"/>
              </w:rPr>
              <w:t>0.0</w:t>
            </w:r>
            <w:r w:rsidR="00F5598B">
              <w:rPr>
                <w:sz w:val="20"/>
                <w:lang w:val="en-US"/>
              </w:rPr>
              <w:t>75</w:t>
            </w:r>
            <w:r w:rsidRPr="00FB3A2E">
              <w:rPr>
                <w:sz w:val="20"/>
                <w:lang w:val="en-US"/>
              </w:rPr>
              <w:t>**</w:t>
            </w:r>
          </w:p>
        </w:tc>
        <w:tc>
          <w:tcPr>
            <w:tcW w:w="706" w:type="pct"/>
          </w:tcPr>
          <w:p w14:paraId="2A7FF378" w14:textId="1E683D44" w:rsidR="00B537EC" w:rsidRPr="00FB3A2E" w:rsidRDefault="00B537EC" w:rsidP="00B537EC">
            <w:pPr>
              <w:rPr>
                <w:sz w:val="20"/>
                <w:lang w:val="en-US"/>
              </w:rPr>
            </w:pPr>
            <w:r w:rsidRPr="00FB3A2E">
              <w:rPr>
                <w:sz w:val="20"/>
                <w:lang w:val="en-US"/>
              </w:rPr>
              <w:t>0.0</w:t>
            </w:r>
            <w:r w:rsidR="00F5598B">
              <w:rPr>
                <w:sz w:val="20"/>
                <w:lang w:val="en-US"/>
              </w:rPr>
              <w:t>51</w:t>
            </w:r>
            <w:r w:rsidRPr="00FB3A2E">
              <w:rPr>
                <w:sz w:val="20"/>
                <w:lang w:val="en-US"/>
              </w:rPr>
              <w:t>***</w:t>
            </w:r>
          </w:p>
        </w:tc>
        <w:tc>
          <w:tcPr>
            <w:tcW w:w="706" w:type="pct"/>
          </w:tcPr>
          <w:p w14:paraId="09AC0AFA" w14:textId="491F4C63" w:rsidR="00B537EC" w:rsidRPr="00FB3A2E" w:rsidRDefault="00B537EC" w:rsidP="00B537EC">
            <w:pPr>
              <w:rPr>
                <w:sz w:val="20"/>
                <w:lang w:val="en-US"/>
              </w:rPr>
            </w:pPr>
            <w:r w:rsidRPr="00FB3A2E">
              <w:rPr>
                <w:sz w:val="20"/>
                <w:lang w:val="en-US"/>
              </w:rPr>
              <w:t>0.</w:t>
            </w:r>
            <w:r w:rsidR="003034FA">
              <w:rPr>
                <w:sz w:val="20"/>
                <w:lang w:val="en-US"/>
              </w:rPr>
              <w:t>11</w:t>
            </w:r>
            <w:r w:rsidR="00CC6DB3">
              <w:rPr>
                <w:sz w:val="20"/>
                <w:lang w:val="en-US"/>
              </w:rPr>
              <w:t>3</w:t>
            </w:r>
            <w:r w:rsidRPr="00FB3A2E">
              <w:rPr>
                <w:sz w:val="20"/>
                <w:lang w:val="en-US"/>
              </w:rPr>
              <w:t>**</w:t>
            </w:r>
          </w:p>
        </w:tc>
        <w:tc>
          <w:tcPr>
            <w:tcW w:w="705" w:type="pct"/>
          </w:tcPr>
          <w:p w14:paraId="282DDE21" w14:textId="45538CAA" w:rsidR="00B537EC" w:rsidRPr="00FB3A2E" w:rsidRDefault="00B537EC" w:rsidP="00B537EC">
            <w:pPr>
              <w:rPr>
                <w:sz w:val="20"/>
                <w:lang w:val="en-US"/>
              </w:rPr>
            </w:pPr>
            <w:r w:rsidRPr="00FB3A2E">
              <w:rPr>
                <w:sz w:val="20"/>
                <w:lang w:val="en-US"/>
              </w:rPr>
              <w:t>0.2</w:t>
            </w:r>
            <w:r w:rsidR="00CC6DB3">
              <w:rPr>
                <w:sz w:val="20"/>
                <w:lang w:val="en-US"/>
              </w:rPr>
              <w:t>30</w:t>
            </w:r>
            <w:r w:rsidRPr="00FB3A2E">
              <w:rPr>
                <w:sz w:val="20"/>
                <w:lang w:val="en-US"/>
              </w:rPr>
              <w:t>*</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7EF341AD" w:rsidR="00B537EC" w:rsidRPr="00FB3A2E" w:rsidRDefault="00B537EC" w:rsidP="00B537EC">
            <w:pPr>
              <w:rPr>
                <w:sz w:val="20"/>
                <w:lang w:val="en-US"/>
              </w:rPr>
            </w:pPr>
            <w:r w:rsidRPr="00FB3A2E">
              <w:rPr>
                <w:sz w:val="20"/>
                <w:lang w:val="en-US"/>
              </w:rPr>
              <w:t>(0.0</w:t>
            </w:r>
            <w:r w:rsidR="00F5598B">
              <w:rPr>
                <w:sz w:val="20"/>
                <w:lang w:val="en-US"/>
              </w:rPr>
              <w:t>5</w:t>
            </w:r>
            <w:r w:rsidR="00C62AFA">
              <w:rPr>
                <w:sz w:val="20"/>
                <w:lang w:val="en-US"/>
              </w:rPr>
              <w:t>6</w:t>
            </w:r>
            <w:r w:rsidRPr="00FB3A2E">
              <w:rPr>
                <w:sz w:val="20"/>
                <w:lang w:val="en-US"/>
              </w:rPr>
              <w:t>)</w:t>
            </w:r>
          </w:p>
        </w:tc>
        <w:tc>
          <w:tcPr>
            <w:tcW w:w="706" w:type="pct"/>
            <w:tcBorders>
              <w:bottom w:val="single" w:sz="4" w:space="0" w:color="auto"/>
            </w:tcBorders>
          </w:tcPr>
          <w:p w14:paraId="2D815CDD" w14:textId="5A9E44B8" w:rsidR="00B537EC" w:rsidRPr="00FB3A2E" w:rsidRDefault="00B537EC" w:rsidP="00B537EC">
            <w:pPr>
              <w:rPr>
                <w:sz w:val="20"/>
                <w:lang w:val="en-US"/>
              </w:rPr>
            </w:pPr>
            <w:r w:rsidRPr="00FB3A2E">
              <w:rPr>
                <w:sz w:val="20"/>
                <w:lang w:val="en-US"/>
              </w:rPr>
              <w:t>(0.08</w:t>
            </w:r>
            <w:r w:rsidR="00F5598B">
              <w:rPr>
                <w:sz w:val="20"/>
                <w:lang w:val="en-US"/>
              </w:rPr>
              <w:t>0</w:t>
            </w:r>
            <w:r w:rsidRPr="00FB3A2E">
              <w:rPr>
                <w:sz w:val="20"/>
                <w:lang w:val="en-US"/>
              </w:rPr>
              <w:t>)</w:t>
            </w:r>
          </w:p>
        </w:tc>
        <w:tc>
          <w:tcPr>
            <w:tcW w:w="706" w:type="pct"/>
            <w:tcBorders>
              <w:bottom w:val="single" w:sz="4" w:space="0" w:color="auto"/>
            </w:tcBorders>
          </w:tcPr>
          <w:p w14:paraId="56D45596" w14:textId="017DC733" w:rsidR="00B537EC" w:rsidRPr="00FB3A2E" w:rsidRDefault="00B537EC" w:rsidP="00B537EC">
            <w:pPr>
              <w:rPr>
                <w:sz w:val="20"/>
                <w:lang w:val="en-US"/>
              </w:rPr>
            </w:pPr>
            <w:r w:rsidRPr="00FB3A2E">
              <w:rPr>
                <w:sz w:val="20"/>
                <w:lang w:val="en-US"/>
              </w:rPr>
              <w:t>(0.0</w:t>
            </w:r>
            <w:r w:rsidR="00C62AFA">
              <w:rPr>
                <w:sz w:val="20"/>
                <w:lang w:val="en-US"/>
              </w:rPr>
              <w:t>3</w:t>
            </w:r>
            <w:r w:rsidR="00F5598B">
              <w:rPr>
                <w:sz w:val="20"/>
                <w:lang w:val="en-US"/>
              </w:rPr>
              <w:t>6</w:t>
            </w:r>
            <w:r w:rsidRPr="00FB3A2E">
              <w:rPr>
                <w:sz w:val="20"/>
                <w:lang w:val="en-US"/>
              </w:rPr>
              <w:t>)</w:t>
            </w:r>
          </w:p>
        </w:tc>
        <w:tc>
          <w:tcPr>
            <w:tcW w:w="706" w:type="pct"/>
            <w:tcBorders>
              <w:bottom w:val="single" w:sz="4" w:space="0" w:color="auto"/>
            </w:tcBorders>
          </w:tcPr>
          <w:p w14:paraId="2AE44A63" w14:textId="0BC5F2BE" w:rsidR="00B537EC" w:rsidRPr="00FB3A2E" w:rsidRDefault="00B537EC" w:rsidP="00B537EC">
            <w:pPr>
              <w:rPr>
                <w:sz w:val="20"/>
                <w:lang w:val="en-US"/>
              </w:rPr>
            </w:pPr>
            <w:r w:rsidRPr="00FB3A2E">
              <w:rPr>
                <w:sz w:val="20"/>
                <w:lang w:val="en-US"/>
              </w:rPr>
              <w:t>(0.0</w:t>
            </w:r>
            <w:r w:rsidR="00C62AFA">
              <w:rPr>
                <w:sz w:val="20"/>
                <w:lang w:val="en-US"/>
              </w:rPr>
              <w:t>2</w:t>
            </w:r>
            <w:r w:rsidR="00F5598B">
              <w:rPr>
                <w:sz w:val="20"/>
                <w:lang w:val="en-US"/>
              </w:rPr>
              <w:t>0</w:t>
            </w:r>
            <w:r w:rsidRPr="00FB3A2E">
              <w:rPr>
                <w:sz w:val="20"/>
                <w:lang w:val="en-US"/>
              </w:rPr>
              <w:t>)</w:t>
            </w:r>
          </w:p>
        </w:tc>
        <w:tc>
          <w:tcPr>
            <w:tcW w:w="706" w:type="pct"/>
            <w:tcBorders>
              <w:bottom w:val="single" w:sz="4" w:space="0" w:color="auto"/>
            </w:tcBorders>
          </w:tcPr>
          <w:p w14:paraId="13068B37" w14:textId="5F2CEFD4" w:rsidR="00B537EC" w:rsidRPr="00FB3A2E" w:rsidRDefault="00B537EC" w:rsidP="00B537EC">
            <w:pPr>
              <w:rPr>
                <w:sz w:val="20"/>
                <w:lang w:val="en-US"/>
              </w:rPr>
            </w:pPr>
            <w:r w:rsidRPr="00FB3A2E">
              <w:rPr>
                <w:sz w:val="20"/>
                <w:lang w:val="en-US"/>
              </w:rPr>
              <w:t>(0.03</w:t>
            </w:r>
            <w:r w:rsidR="00CC6DB3">
              <w:rPr>
                <w:sz w:val="20"/>
                <w:lang w:val="en-US"/>
              </w:rPr>
              <w:t>6</w:t>
            </w:r>
            <w:r w:rsidRPr="00FB3A2E">
              <w:rPr>
                <w:sz w:val="20"/>
                <w:lang w:val="en-US"/>
              </w:rPr>
              <w:t>)</w:t>
            </w:r>
          </w:p>
        </w:tc>
        <w:tc>
          <w:tcPr>
            <w:tcW w:w="705" w:type="pct"/>
            <w:tcBorders>
              <w:bottom w:val="single" w:sz="4" w:space="0" w:color="auto"/>
            </w:tcBorders>
          </w:tcPr>
          <w:p w14:paraId="7D1768E3" w14:textId="0FD2313C" w:rsidR="00B537EC" w:rsidRPr="00FB3A2E" w:rsidRDefault="00B537EC" w:rsidP="00B537EC">
            <w:pPr>
              <w:rPr>
                <w:sz w:val="20"/>
                <w:lang w:val="en-US"/>
              </w:rPr>
            </w:pPr>
            <w:r w:rsidRPr="00FB3A2E">
              <w:rPr>
                <w:sz w:val="20"/>
                <w:lang w:val="en-US"/>
              </w:rPr>
              <w:t>(0.</w:t>
            </w:r>
            <w:r w:rsidR="00CC6DB3">
              <w:rPr>
                <w:sz w:val="20"/>
                <w:lang w:val="en-US"/>
              </w:rPr>
              <w:t>082</w:t>
            </w:r>
            <w:r w:rsidRPr="00FB3A2E">
              <w:rPr>
                <w:sz w:val="20"/>
                <w:lang w:val="en-US"/>
              </w:rPr>
              <w:t>)</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D24F99">
            <w:pPr>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D24F99">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D24F99">
            <w:pPr>
              <w:rPr>
                <w:sz w:val="20"/>
                <w:lang w:val="en-US"/>
              </w:rPr>
            </w:pPr>
            <w:r w:rsidRPr="00FB3A2E">
              <w:rPr>
                <w:sz w:val="20"/>
                <w:lang w:val="en-US"/>
              </w:rPr>
              <w:t>396</w:t>
            </w:r>
          </w:p>
        </w:tc>
      </w:tr>
      <w:tr w:rsidR="00134868" w:rsidRPr="00FB3A2E" w14:paraId="67C7C7F4" w14:textId="77777777" w:rsidTr="00134868">
        <w:tc>
          <w:tcPr>
            <w:tcW w:w="764" w:type="pct"/>
          </w:tcPr>
          <w:p w14:paraId="2AFE2A71" w14:textId="53148F9A" w:rsidR="00134868" w:rsidRPr="00FB3A2E" w:rsidRDefault="00134868" w:rsidP="00D24F99">
            <w:pPr>
              <w:rPr>
                <w:sz w:val="20"/>
                <w:lang w:val="en-US"/>
              </w:rPr>
            </w:pPr>
            <w:r w:rsidRPr="00FB3A2E">
              <w:rPr>
                <w:sz w:val="20"/>
                <w:lang w:val="en-US"/>
              </w:rPr>
              <w:t>Adj.</w:t>
            </w:r>
            <w:r>
              <w:rPr>
                <w:sz w:val="20"/>
                <w:lang w:val="en-US"/>
              </w:rPr>
              <w:t xml:space="preserve"> </w:t>
            </w:r>
            <w:r w:rsidRPr="00FB3A2E">
              <w:rPr>
                <w:sz w:val="20"/>
                <w:lang w:val="en-US"/>
              </w:rPr>
              <w:t>R</w:t>
            </w:r>
            <w:r w:rsidRPr="00973C72">
              <w:rPr>
                <w:sz w:val="20"/>
                <w:vertAlign w:val="superscript"/>
                <w:lang w:val="en-US"/>
              </w:rPr>
              <w:t>2</w:t>
            </w:r>
            <w:r w:rsidRPr="00FB3A2E">
              <w:rPr>
                <w:sz w:val="20"/>
                <w:lang w:val="en-US"/>
              </w:rPr>
              <w:t xml:space="preserve"> </w:t>
            </w:r>
          </w:p>
        </w:tc>
        <w:tc>
          <w:tcPr>
            <w:tcW w:w="706" w:type="pct"/>
          </w:tcPr>
          <w:p w14:paraId="1D475E3E" w14:textId="72F38431" w:rsidR="00134868" w:rsidRPr="00FB3A2E" w:rsidRDefault="00134868" w:rsidP="00D24F99">
            <w:pPr>
              <w:rPr>
                <w:sz w:val="20"/>
                <w:lang w:val="en-US"/>
              </w:rPr>
            </w:pPr>
            <w:r w:rsidRPr="00FB3A2E">
              <w:rPr>
                <w:sz w:val="20"/>
                <w:lang w:val="en-US"/>
              </w:rPr>
              <w:t>0.</w:t>
            </w:r>
            <w:r w:rsidR="00421E88">
              <w:rPr>
                <w:sz w:val="20"/>
                <w:lang w:val="en-US"/>
              </w:rPr>
              <w:t>197</w:t>
            </w:r>
          </w:p>
        </w:tc>
        <w:tc>
          <w:tcPr>
            <w:tcW w:w="706" w:type="pct"/>
          </w:tcPr>
          <w:p w14:paraId="55F741AB" w14:textId="18E4C78C" w:rsidR="00134868" w:rsidRPr="00FB3A2E" w:rsidRDefault="00134868" w:rsidP="00D24F99">
            <w:pPr>
              <w:rPr>
                <w:sz w:val="20"/>
                <w:lang w:val="en-US"/>
              </w:rPr>
            </w:pPr>
          </w:p>
        </w:tc>
        <w:tc>
          <w:tcPr>
            <w:tcW w:w="706" w:type="pct"/>
          </w:tcPr>
          <w:p w14:paraId="099F3276" w14:textId="7491CFFB" w:rsidR="00134868" w:rsidRPr="00FB3A2E" w:rsidRDefault="00134868" w:rsidP="00D24F99">
            <w:pPr>
              <w:rPr>
                <w:sz w:val="20"/>
                <w:lang w:val="en-US"/>
              </w:rPr>
            </w:pPr>
          </w:p>
        </w:tc>
        <w:tc>
          <w:tcPr>
            <w:tcW w:w="706" w:type="pct"/>
          </w:tcPr>
          <w:p w14:paraId="3B5F9D94" w14:textId="72DB7C6F" w:rsidR="00134868" w:rsidRPr="00FB3A2E" w:rsidRDefault="00134868" w:rsidP="00D24F99">
            <w:pPr>
              <w:rPr>
                <w:sz w:val="20"/>
                <w:lang w:val="en-US"/>
              </w:rPr>
            </w:pPr>
          </w:p>
        </w:tc>
        <w:tc>
          <w:tcPr>
            <w:tcW w:w="706" w:type="pct"/>
          </w:tcPr>
          <w:p w14:paraId="5E2CFFE5" w14:textId="1C8DFA53" w:rsidR="00134868" w:rsidRPr="00FB3A2E" w:rsidRDefault="00134868" w:rsidP="00D24F99">
            <w:pPr>
              <w:rPr>
                <w:sz w:val="20"/>
                <w:lang w:val="en-US"/>
              </w:rPr>
            </w:pPr>
          </w:p>
        </w:tc>
        <w:tc>
          <w:tcPr>
            <w:tcW w:w="705" w:type="pct"/>
          </w:tcPr>
          <w:p w14:paraId="7F61D8D1" w14:textId="2C24D862" w:rsidR="00134868" w:rsidRPr="00FB3A2E" w:rsidRDefault="00134868" w:rsidP="00D24F99">
            <w:pPr>
              <w:rPr>
                <w:sz w:val="20"/>
                <w:lang w:val="en-US"/>
              </w:rPr>
            </w:pPr>
          </w:p>
        </w:tc>
      </w:tr>
      <w:tr w:rsidR="00134868" w:rsidRPr="00FB3A2E" w14:paraId="20B13A5D" w14:textId="77777777" w:rsidTr="00134868">
        <w:tc>
          <w:tcPr>
            <w:tcW w:w="764" w:type="pct"/>
          </w:tcPr>
          <w:p w14:paraId="47975EB2" w14:textId="6941974C" w:rsidR="00134868" w:rsidRPr="00FB3A2E" w:rsidRDefault="00134868" w:rsidP="00D24F99">
            <w:pPr>
              <w:rPr>
                <w:sz w:val="20"/>
                <w:lang w:val="en-US"/>
              </w:rPr>
            </w:pPr>
            <w:r>
              <w:rPr>
                <w:sz w:val="20"/>
                <w:lang w:val="en-US"/>
              </w:rPr>
              <w:t>Pseudo R</w:t>
            </w:r>
            <w:r w:rsidRPr="00973C72">
              <w:rPr>
                <w:sz w:val="20"/>
                <w:vertAlign w:val="superscript"/>
                <w:lang w:val="en-US"/>
              </w:rPr>
              <w:t>2</w:t>
            </w:r>
          </w:p>
        </w:tc>
        <w:tc>
          <w:tcPr>
            <w:tcW w:w="706" w:type="pct"/>
          </w:tcPr>
          <w:p w14:paraId="6FC99515" w14:textId="1F00F94F" w:rsidR="00134868" w:rsidRPr="00FB3A2E" w:rsidRDefault="00134868" w:rsidP="00D24F99">
            <w:pPr>
              <w:rPr>
                <w:sz w:val="20"/>
                <w:lang w:val="en-US"/>
              </w:rPr>
            </w:pPr>
          </w:p>
        </w:tc>
        <w:tc>
          <w:tcPr>
            <w:tcW w:w="706" w:type="pct"/>
          </w:tcPr>
          <w:p w14:paraId="23693FCA" w14:textId="6EC3A403" w:rsidR="00134868" w:rsidRPr="00FB3A2E" w:rsidRDefault="00134868" w:rsidP="00D24F99">
            <w:pPr>
              <w:rPr>
                <w:sz w:val="20"/>
                <w:lang w:val="en-US"/>
              </w:rPr>
            </w:pPr>
            <w:r w:rsidRPr="004147E5">
              <w:rPr>
                <w:sz w:val="20"/>
                <w:lang w:val="en-US"/>
              </w:rPr>
              <w:t>0.</w:t>
            </w:r>
            <w:r w:rsidR="00C413F0">
              <w:rPr>
                <w:sz w:val="20"/>
                <w:lang w:val="en-US"/>
              </w:rPr>
              <w:t>094</w:t>
            </w:r>
          </w:p>
        </w:tc>
        <w:tc>
          <w:tcPr>
            <w:tcW w:w="706" w:type="pct"/>
          </w:tcPr>
          <w:p w14:paraId="17C0F749" w14:textId="647ACDF0" w:rsidR="00134868" w:rsidRPr="00FB3A2E" w:rsidRDefault="00134868" w:rsidP="00D24F99">
            <w:pPr>
              <w:rPr>
                <w:sz w:val="20"/>
                <w:lang w:val="en-US"/>
              </w:rPr>
            </w:pPr>
            <w:r w:rsidRPr="00C41B00">
              <w:rPr>
                <w:sz w:val="20"/>
                <w:lang w:val="en-US"/>
              </w:rPr>
              <w:t>0.0</w:t>
            </w:r>
            <w:r w:rsidR="00C413F0">
              <w:rPr>
                <w:sz w:val="20"/>
                <w:lang w:val="en-US"/>
              </w:rPr>
              <w:t>73</w:t>
            </w:r>
          </w:p>
        </w:tc>
        <w:tc>
          <w:tcPr>
            <w:tcW w:w="706" w:type="pct"/>
          </w:tcPr>
          <w:p w14:paraId="60DB6942" w14:textId="5DADDD32" w:rsidR="00134868" w:rsidRPr="00FB3A2E" w:rsidRDefault="00134868" w:rsidP="00D24F99">
            <w:pPr>
              <w:rPr>
                <w:sz w:val="20"/>
                <w:lang w:val="en-US"/>
              </w:rPr>
            </w:pPr>
            <w:r w:rsidRPr="00C41B00">
              <w:rPr>
                <w:sz w:val="20"/>
                <w:lang w:val="en-US"/>
              </w:rPr>
              <w:t>0.0</w:t>
            </w:r>
            <w:r w:rsidR="00C413F0">
              <w:rPr>
                <w:sz w:val="20"/>
                <w:lang w:val="en-US"/>
              </w:rPr>
              <w:t>34</w:t>
            </w:r>
          </w:p>
        </w:tc>
        <w:tc>
          <w:tcPr>
            <w:tcW w:w="706" w:type="pct"/>
          </w:tcPr>
          <w:p w14:paraId="5C61FC97" w14:textId="7A98287B" w:rsidR="00134868" w:rsidRPr="00FB3A2E" w:rsidRDefault="00134868" w:rsidP="00D24F99">
            <w:pPr>
              <w:rPr>
                <w:sz w:val="20"/>
                <w:lang w:val="en-US"/>
              </w:rPr>
            </w:pPr>
            <w:r w:rsidRPr="00C41B00">
              <w:rPr>
                <w:sz w:val="20"/>
                <w:lang w:val="en-US"/>
              </w:rPr>
              <w:t>0.0</w:t>
            </w:r>
            <w:r w:rsidR="00C413F0">
              <w:rPr>
                <w:sz w:val="20"/>
                <w:lang w:val="en-US"/>
              </w:rPr>
              <w:t>53</w:t>
            </w:r>
          </w:p>
        </w:tc>
        <w:tc>
          <w:tcPr>
            <w:tcW w:w="705" w:type="pct"/>
          </w:tcPr>
          <w:p w14:paraId="3624111C" w14:textId="3F1B5D0A" w:rsidR="00134868" w:rsidRPr="00FB3A2E" w:rsidRDefault="00134868" w:rsidP="00D24F99">
            <w:pPr>
              <w:rPr>
                <w:sz w:val="20"/>
                <w:lang w:val="en-US"/>
              </w:rPr>
            </w:pPr>
            <w:r w:rsidRPr="00B537EC">
              <w:rPr>
                <w:sz w:val="20"/>
                <w:lang w:val="en-US"/>
              </w:rPr>
              <w:t>0.0</w:t>
            </w:r>
            <w:r w:rsidR="00C413F0">
              <w:rPr>
                <w:sz w:val="20"/>
                <w:lang w:val="en-US"/>
              </w:rPr>
              <w:t>61</w:t>
            </w:r>
          </w:p>
        </w:tc>
      </w:tr>
      <w:tr w:rsidR="00134868" w:rsidRPr="00FB3A2E" w14:paraId="601C16F5" w14:textId="77777777" w:rsidTr="00F470B9">
        <w:tc>
          <w:tcPr>
            <w:tcW w:w="764" w:type="pct"/>
            <w:tcBorders>
              <w:bottom w:val="single" w:sz="4" w:space="0" w:color="auto"/>
            </w:tcBorders>
          </w:tcPr>
          <w:p w14:paraId="3F3B24D2" w14:textId="0F3CD7CC" w:rsidR="00134868" w:rsidRPr="00FB3A2E" w:rsidRDefault="00134868" w:rsidP="00D24F99">
            <w:pPr>
              <w:rPr>
                <w:sz w:val="20"/>
                <w:lang w:val="en-US"/>
              </w:rPr>
            </w:pPr>
            <w:r w:rsidRPr="00FB3A2E">
              <w:rPr>
                <w:sz w:val="20"/>
                <w:lang w:val="en-US"/>
              </w:rPr>
              <w:t>RMSE</w:t>
            </w:r>
          </w:p>
        </w:tc>
        <w:tc>
          <w:tcPr>
            <w:tcW w:w="706" w:type="pct"/>
            <w:tcBorders>
              <w:bottom w:val="single" w:sz="4" w:space="0" w:color="auto"/>
            </w:tcBorders>
          </w:tcPr>
          <w:p w14:paraId="39609167" w14:textId="5418248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8B6ED91" w14:textId="03A7EBAE"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c>
          <w:tcPr>
            <w:tcW w:w="706" w:type="pct"/>
            <w:tcBorders>
              <w:bottom w:val="single" w:sz="4" w:space="0" w:color="auto"/>
            </w:tcBorders>
          </w:tcPr>
          <w:p w14:paraId="2CC4A2A7" w14:textId="41B07673"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0EA0A561" w14:textId="3FB406DD"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3F5435E" w14:textId="481DC121"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5" w:type="pct"/>
            <w:tcBorders>
              <w:bottom w:val="single" w:sz="4" w:space="0" w:color="auto"/>
            </w:tcBorders>
          </w:tcPr>
          <w:p w14:paraId="332651C7" w14:textId="6A21B71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r>
    </w:tbl>
    <w:p w14:paraId="740774E6" w14:textId="2043C481" w:rsidR="00D24F99" w:rsidRPr="003E6733" w:rsidRDefault="00795E72" w:rsidP="003E673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r w:rsidR="00894696" w:rsidRPr="00ED3046">
        <w:rPr>
          <w:bCs/>
          <w:sz w:val="20"/>
          <w:szCs w:val="22"/>
          <w:lang w:val="en-US"/>
        </w:rPr>
        <w:t>*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02C88A75" w14:textId="77777777" w:rsidR="00AA14B3" w:rsidRDefault="00AA14B3" w:rsidP="002D7623">
      <w:pPr>
        <w:spacing w:after="0" w:line="360" w:lineRule="auto"/>
        <w:rPr>
          <w:i/>
          <w:iCs/>
          <w:lang w:val="en-US"/>
        </w:rPr>
      </w:pPr>
      <w:bookmarkStart w:id="144" w:name="_Ref214526730"/>
    </w:p>
    <w:p w14:paraId="5C1FCF36" w14:textId="4BA48D2B" w:rsidR="002D7623" w:rsidRPr="002D7623" w:rsidRDefault="002D7623" w:rsidP="002D7623">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144"/>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A1170D"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1FF98BB5" w:rsidR="007E5376" w:rsidRPr="00A37860" w:rsidRDefault="007E5376" w:rsidP="007E5376">
            <w:pPr>
              <w:rPr>
                <w:sz w:val="20"/>
                <w:lang w:val="en-US"/>
              </w:rPr>
            </w:pPr>
            <w:r w:rsidRPr="00A37860">
              <w:rPr>
                <w:sz w:val="20"/>
                <w:lang w:val="en-US"/>
              </w:rPr>
              <w:t>-0.0</w:t>
            </w:r>
            <w:r w:rsidR="00B319A1">
              <w:rPr>
                <w:sz w:val="20"/>
                <w:lang w:val="en-US"/>
              </w:rPr>
              <w:t>50</w:t>
            </w:r>
            <w:r w:rsidRPr="00A37860">
              <w:rPr>
                <w:sz w:val="20"/>
                <w:lang w:val="en-US"/>
              </w:rPr>
              <w:t>***</w:t>
            </w:r>
          </w:p>
        </w:tc>
        <w:tc>
          <w:tcPr>
            <w:tcW w:w="738" w:type="pct"/>
            <w:tcBorders>
              <w:top w:val="single" w:sz="4" w:space="0" w:color="auto"/>
            </w:tcBorders>
          </w:tcPr>
          <w:p w14:paraId="47776381" w14:textId="0C9155EB" w:rsidR="007E5376" w:rsidRPr="00A37860" w:rsidRDefault="007E5376" w:rsidP="007E5376">
            <w:pPr>
              <w:rPr>
                <w:sz w:val="20"/>
                <w:lang w:val="en-US"/>
              </w:rPr>
            </w:pPr>
            <w:r w:rsidRPr="00A37860">
              <w:rPr>
                <w:sz w:val="20"/>
                <w:lang w:val="en-US"/>
              </w:rPr>
              <w:t>-0.0</w:t>
            </w:r>
            <w:r w:rsidR="00FF5E2A">
              <w:rPr>
                <w:sz w:val="20"/>
                <w:lang w:val="en-US"/>
              </w:rPr>
              <w:t>1</w:t>
            </w:r>
            <w:r w:rsidR="00B319A1">
              <w:rPr>
                <w:sz w:val="20"/>
                <w:lang w:val="en-US"/>
              </w:rPr>
              <w:t>7</w:t>
            </w:r>
            <w:r w:rsidRPr="00A37860">
              <w:rPr>
                <w:sz w:val="20"/>
                <w:lang w:val="en-US"/>
              </w:rPr>
              <w:t>***</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155F9DC6" w:rsidR="007E5376" w:rsidRPr="00A37860" w:rsidRDefault="007E5376" w:rsidP="007E5376">
            <w:pPr>
              <w:rPr>
                <w:sz w:val="20"/>
                <w:lang w:val="en-US"/>
              </w:rPr>
            </w:pPr>
            <w:r w:rsidRPr="00A37860">
              <w:rPr>
                <w:sz w:val="20"/>
                <w:lang w:val="en-US"/>
              </w:rPr>
              <w:t>0.0</w:t>
            </w:r>
            <w:r w:rsidR="00FF5E2A">
              <w:rPr>
                <w:sz w:val="20"/>
                <w:lang w:val="en-US"/>
              </w:rPr>
              <w:t>16</w:t>
            </w:r>
            <w:r w:rsidRPr="00A37860">
              <w:rPr>
                <w:sz w:val="20"/>
                <w:lang w:val="en-US"/>
              </w:rPr>
              <w:t>***</w:t>
            </w:r>
          </w:p>
        </w:tc>
        <w:tc>
          <w:tcPr>
            <w:tcW w:w="690" w:type="pct"/>
            <w:tcBorders>
              <w:top w:val="single" w:sz="4" w:space="0" w:color="auto"/>
            </w:tcBorders>
          </w:tcPr>
          <w:p w14:paraId="121B81DE" w14:textId="33E01654" w:rsidR="007E5376" w:rsidRPr="00A37860" w:rsidRDefault="007E5376" w:rsidP="007E5376">
            <w:pPr>
              <w:rPr>
                <w:sz w:val="20"/>
                <w:lang w:val="en-US"/>
              </w:rPr>
            </w:pPr>
            <w:r w:rsidRPr="00A37860">
              <w:rPr>
                <w:sz w:val="20"/>
                <w:lang w:val="en-US"/>
              </w:rPr>
              <w:t>0.0</w:t>
            </w:r>
            <w:r w:rsidR="00E43243">
              <w:rPr>
                <w:sz w:val="20"/>
                <w:lang w:val="en-US"/>
              </w:rPr>
              <w:t>45</w:t>
            </w:r>
            <w:r w:rsidRPr="00A37860">
              <w:rPr>
                <w:sz w:val="20"/>
                <w:lang w:val="en-US"/>
              </w:rPr>
              <w:t>***</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154B5F33" w:rsidR="007E5376" w:rsidRPr="00A37860" w:rsidRDefault="007E5376" w:rsidP="007E5376">
            <w:pPr>
              <w:rPr>
                <w:sz w:val="20"/>
                <w:lang w:val="en-US"/>
              </w:rPr>
            </w:pPr>
            <w:r w:rsidRPr="00A37860">
              <w:rPr>
                <w:sz w:val="20"/>
                <w:lang w:val="en-US"/>
              </w:rPr>
              <w:t>(0.00</w:t>
            </w:r>
            <w:r w:rsidR="00E43243">
              <w:rPr>
                <w:sz w:val="20"/>
                <w:lang w:val="en-US"/>
              </w:rPr>
              <w:t>2</w:t>
            </w:r>
            <w:r w:rsidRPr="00A37860">
              <w:rPr>
                <w:sz w:val="20"/>
                <w:lang w:val="en-US"/>
              </w:rPr>
              <w:t>)</w:t>
            </w:r>
          </w:p>
        </w:tc>
        <w:tc>
          <w:tcPr>
            <w:tcW w:w="738" w:type="pct"/>
          </w:tcPr>
          <w:p w14:paraId="129FBDD6" w14:textId="02D657EA" w:rsidR="007E5376" w:rsidRPr="00A37860" w:rsidRDefault="007E5376" w:rsidP="007E5376">
            <w:pPr>
              <w:rPr>
                <w:sz w:val="20"/>
                <w:lang w:val="en-US"/>
              </w:rPr>
            </w:pPr>
            <w:r w:rsidRPr="00A37860">
              <w:rPr>
                <w:sz w:val="20"/>
                <w:lang w:val="en-US"/>
              </w:rPr>
              <w:t>(0.00</w:t>
            </w:r>
            <w:r w:rsidR="002E5F7A">
              <w:rPr>
                <w:sz w:val="20"/>
                <w:lang w:val="en-US"/>
              </w:rPr>
              <w:t>4</w:t>
            </w:r>
            <w:r w:rsidRPr="00A37860">
              <w:rPr>
                <w:sz w:val="20"/>
                <w:lang w:val="en-US"/>
              </w:rPr>
              <w:t>)</w:t>
            </w:r>
          </w:p>
        </w:tc>
        <w:tc>
          <w:tcPr>
            <w:tcW w:w="738" w:type="pct"/>
          </w:tcPr>
          <w:p w14:paraId="15427976" w14:textId="1FD3B899"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710" w:type="pct"/>
          </w:tcPr>
          <w:p w14:paraId="323A589E" w14:textId="2255BFFA"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3667A72" w14:textId="3794AB26"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D74211D" w14:textId="3D0995B7" w:rsidR="007E5376" w:rsidRPr="00A37860" w:rsidRDefault="007E5376" w:rsidP="007E5376">
            <w:pPr>
              <w:rPr>
                <w:sz w:val="20"/>
                <w:lang w:val="en-US"/>
              </w:rPr>
            </w:pPr>
            <w:r w:rsidRPr="00A37860">
              <w:rPr>
                <w:sz w:val="20"/>
                <w:lang w:val="en-US"/>
              </w:rPr>
              <w:t>(0.00</w:t>
            </w:r>
            <w:r w:rsidR="002E5F7A">
              <w:rPr>
                <w:sz w:val="20"/>
                <w:lang w:val="en-US"/>
              </w:rPr>
              <w:t>5</w:t>
            </w:r>
            <w:r w:rsidRPr="00A37860">
              <w:rPr>
                <w:sz w:val="20"/>
                <w:lang w:val="en-US"/>
              </w:rPr>
              <w:t>)</w:t>
            </w:r>
          </w:p>
        </w:tc>
      </w:tr>
      <w:tr w:rsidR="007E5376" w:rsidRPr="00A37860" w14:paraId="73F17FA2" w14:textId="77777777" w:rsidTr="0039400F">
        <w:tc>
          <w:tcPr>
            <w:tcW w:w="743" w:type="pct"/>
          </w:tcPr>
          <w:p w14:paraId="3A1DE2E2" w14:textId="11574428" w:rsidR="007E5376" w:rsidRPr="001C6267" w:rsidRDefault="00A1170D"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r>
                      <w:rPr>
                        <w:rFonts w:ascii="Cambria Math" w:hAnsi="Cambria Math"/>
                        <w:sz w:val="20"/>
                        <w:lang w:val="en-US"/>
                      </w:rPr>
                      <m:t>,</m:t>
                    </m:r>
                    <m:r>
                      <w:rPr>
                        <w:rFonts w:ascii="Cambria Math" w:hAnsi="Cambria Math"/>
                        <w:sz w:val="20"/>
                        <w:lang w:val="en-US"/>
                      </w:rPr>
                      <m:t>t</m:t>
                    </m:r>
                    <m:r>
                      <w:rPr>
                        <w:rFonts w:ascii="Cambria Math" w:hAnsi="Cambria Math"/>
                        <w:sz w:val="20"/>
                        <w:lang w:val="en-US"/>
                      </w:rPr>
                      <m:t>-1</m:t>
                    </m:r>
                  </m:sub>
                </m:sSub>
              </m:oMath>
            </m:oMathPara>
          </w:p>
        </w:tc>
        <w:tc>
          <w:tcPr>
            <w:tcW w:w="690" w:type="pct"/>
          </w:tcPr>
          <w:p w14:paraId="39B7FB51" w14:textId="26780AB2" w:rsidR="007E5376" w:rsidRPr="00A37860" w:rsidRDefault="007E5376" w:rsidP="007E5376">
            <w:pPr>
              <w:rPr>
                <w:sz w:val="20"/>
                <w:lang w:val="en-US"/>
              </w:rPr>
            </w:pPr>
            <w:r w:rsidRPr="00A37860">
              <w:rPr>
                <w:sz w:val="20"/>
                <w:lang w:val="en-US"/>
              </w:rPr>
              <w:t>0.</w:t>
            </w:r>
            <w:r w:rsidR="00B319A1">
              <w:rPr>
                <w:sz w:val="20"/>
                <w:lang w:val="en-US"/>
              </w:rPr>
              <w:t>075</w:t>
            </w:r>
            <w:r w:rsidRPr="00A37860">
              <w:rPr>
                <w:sz w:val="20"/>
                <w:lang w:val="en-US"/>
              </w:rPr>
              <w:t>*</w:t>
            </w:r>
          </w:p>
        </w:tc>
        <w:tc>
          <w:tcPr>
            <w:tcW w:w="738" w:type="pct"/>
          </w:tcPr>
          <w:p w14:paraId="62313554" w14:textId="437BAFC6" w:rsidR="007E5376" w:rsidRPr="00A37860" w:rsidRDefault="007E5376" w:rsidP="007E5376">
            <w:pPr>
              <w:rPr>
                <w:sz w:val="20"/>
                <w:lang w:val="en-US"/>
              </w:rPr>
            </w:pPr>
            <w:r w:rsidRPr="00A37860">
              <w:rPr>
                <w:sz w:val="20"/>
                <w:lang w:val="en-US"/>
              </w:rPr>
              <w:t>0.</w:t>
            </w:r>
            <w:r w:rsidR="007F393E">
              <w:rPr>
                <w:sz w:val="20"/>
                <w:lang w:val="en-US"/>
              </w:rPr>
              <w:t>130</w:t>
            </w:r>
          </w:p>
        </w:tc>
        <w:tc>
          <w:tcPr>
            <w:tcW w:w="738" w:type="pct"/>
          </w:tcPr>
          <w:p w14:paraId="14D7CEBB" w14:textId="2503DE50" w:rsidR="007E5376" w:rsidRPr="00A37860" w:rsidRDefault="007E5376" w:rsidP="007E5376">
            <w:pPr>
              <w:rPr>
                <w:sz w:val="20"/>
                <w:lang w:val="en-US"/>
              </w:rPr>
            </w:pPr>
            <w:r w:rsidRPr="00A37860">
              <w:rPr>
                <w:sz w:val="20"/>
                <w:lang w:val="en-US"/>
              </w:rPr>
              <w:t>0.</w:t>
            </w:r>
            <w:r w:rsidR="007F393E">
              <w:rPr>
                <w:sz w:val="20"/>
                <w:lang w:val="en-US"/>
              </w:rPr>
              <w:t>082</w:t>
            </w:r>
            <w:r w:rsidRPr="00A37860">
              <w:rPr>
                <w:sz w:val="20"/>
                <w:lang w:val="en-US"/>
              </w:rPr>
              <w:t>***</w:t>
            </w:r>
          </w:p>
        </w:tc>
        <w:tc>
          <w:tcPr>
            <w:tcW w:w="710" w:type="pct"/>
          </w:tcPr>
          <w:p w14:paraId="36228F09" w14:textId="7964FEEE" w:rsidR="007E5376" w:rsidRPr="00A37860" w:rsidRDefault="007E5376" w:rsidP="007E5376">
            <w:pPr>
              <w:rPr>
                <w:sz w:val="20"/>
                <w:lang w:val="en-US"/>
              </w:rPr>
            </w:pPr>
            <w:r w:rsidRPr="00A37860">
              <w:rPr>
                <w:sz w:val="20"/>
                <w:lang w:val="en-US"/>
              </w:rPr>
              <w:t>0.</w:t>
            </w:r>
            <w:r w:rsidR="00D66107">
              <w:rPr>
                <w:sz w:val="20"/>
                <w:lang w:val="en-US"/>
              </w:rPr>
              <w:t>071</w:t>
            </w:r>
            <w:r w:rsidR="00A96D65">
              <w:rPr>
                <w:sz w:val="20"/>
                <w:lang w:val="en-US"/>
              </w:rPr>
              <w:t>*</w:t>
            </w:r>
            <w:r w:rsidRPr="00A37860">
              <w:rPr>
                <w:sz w:val="20"/>
                <w:lang w:val="en-US"/>
              </w:rPr>
              <w:t>**</w:t>
            </w:r>
          </w:p>
        </w:tc>
        <w:tc>
          <w:tcPr>
            <w:tcW w:w="690" w:type="pct"/>
          </w:tcPr>
          <w:p w14:paraId="66D62176" w14:textId="5654BF4C" w:rsidR="007E5376" w:rsidRPr="00A37860" w:rsidRDefault="007E5376" w:rsidP="007E5376">
            <w:pPr>
              <w:rPr>
                <w:sz w:val="20"/>
                <w:lang w:val="en-US"/>
              </w:rPr>
            </w:pPr>
            <w:r w:rsidRPr="00A37860">
              <w:rPr>
                <w:sz w:val="20"/>
                <w:lang w:val="en-US"/>
              </w:rPr>
              <w:t>0.0</w:t>
            </w:r>
            <w:r w:rsidR="00D66107">
              <w:rPr>
                <w:sz w:val="20"/>
                <w:lang w:val="en-US"/>
              </w:rPr>
              <w:t>55</w:t>
            </w:r>
          </w:p>
        </w:tc>
        <w:tc>
          <w:tcPr>
            <w:tcW w:w="690" w:type="pct"/>
          </w:tcPr>
          <w:p w14:paraId="3FCE99DD" w14:textId="690645B9" w:rsidR="007E5376" w:rsidRPr="00A37860" w:rsidRDefault="007E5376" w:rsidP="007E5376">
            <w:pPr>
              <w:rPr>
                <w:sz w:val="20"/>
                <w:lang w:val="en-US"/>
              </w:rPr>
            </w:pPr>
            <w:r w:rsidRPr="00A37860">
              <w:rPr>
                <w:sz w:val="20"/>
                <w:lang w:val="en-US"/>
              </w:rPr>
              <w:t>0.0</w:t>
            </w:r>
            <w:r w:rsidR="00A96D65">
              <w:rPr>
                <w:sz w:val="20"/>
                <w:lang w:val="en-US"/>
              </w:rPr>
              <w:t>37</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20D10B68" w:rsidR="007E5376" w:rsidRPr="00A37860" w:rsidRDefault="007E5376" w:rsidP="007E5376">
            <w:pPr>
              <w:rPr>
                <w:sz w:val="20"/>
                <w:lang w:val="en-US"/>
              </w:rPr>
            </w:pPr>
            <w:r w:rsidRPr="00A37860">
              <w:rPr>
                <w:sz w:val="20"/>
                <w:lang w:val="en-US"/>
              </w:rPr>
              <w:t>(0.0</w:t>
            </w:r>
            <w:r w:rsidR="008E7961">
              <w:rPr>
                <w:sz w:val="20"/>
                <w:lang w:val="en-US"/>
              </w:rPr>
              <w:t>4</w:t>
            </w:r>
            <w:r w:rsidR="00B319A1">
              <w:rPr>
                <w:sz w:val="20"/>
                <w:lang w:val="en-US"/>
              </w:rPr>
              <w:t>2</w:t>
            </w:r>
            <w:r w:rsidRPr="00A37860">
              <w:rPr>
                <w:sz w:val="20"/>
                <w:lang w:val="en-US"/>
              </w:rPr>
              <w:t>)</w:t>
            </w:r>
          </w:p>
        </w:tc>
        <w:tc>
          <w:tcPr>
            <w:tcW w:w="738" w:type="pct"/>
          </w:tcPr>
          <w:p w14:paraId="4210B0E0" w14:textId="58A647C4" w:rsidR="007E5376" w:rsidRPr="00A37860" w:rsidRDefault="007E5376" w:rsidP="007E5376">
            <w:pPr>
              <w:rPr>
                <w:sz w:val="20"/>
                <w:lang w:val="en-US"/>
              </w:rPr>
            </w:pPr>
            <w:r w:rsidRPr="00A37860">
              <w:rPr>
                <w:sz w:val="20"/>
                <w:lang w:val="en-US"/>
              </w:rPr>
              <w:t>(0.</w:t>
            </w:r>
            <w:r w:rsidR="007F393E">
              <w:rPr>
                <w:sz w:val="20"/>
                <w:lang w:val="en-US"/>
              </w:rPr>
              <w:t>133</w:t>
            </w:r>
            <w:r w:rsidRPr="00A37860">
              <w:rPr>
                <w:sz w:val="20"/>
                <w:lang w:val="en-US"/>
              </w:rPr>
              <w:t>)</w:t>
            </w:r>
          </w:p>
        </w:tc>
        <w:tc>
          <w:tcPr>
            <w:tcW w:w="738" w:type="pct"/>
          </w:tcPr>
          <w:p w14:paraId="155E634F" w14:textId="0C0243FE" w:rsidR="007E5376" w:rsidRPr="00A37860" w:rsidRDefault="007E5376" w:rsidP="007E5376">
            <w:pPr>
              <w:rPr>
                <w:sz w:val="20"/>
                <w:lang w:val="en-US"/>
              </w:rPr>
            </w:pPr>
            <w:r w:rsidRPr="00A37860">
              <w:rPr>
                <w:sz w:val="20"/>
                <w:lang w:val="en-US"/>
              </w:rPr>
              <w:t>(0.0</w:t>
            </w:r>
            <w:r w:rsidR="007F393E">
              <w:rPr>
                <w:sz w:val="20"/>
                <w:lang w:val="en-US"/>
              </w:rPr>
              <w:t>26</w:t>
            </w:r>
            <w:r w:rsidRPr="00A37860">
              <w:rPr>
                <w:sz w:val="20"/>
                <w:lang w:val="en-US"/>
              </w:rPr>
              <w:t>)</w:t>
            </w:r>
          </w:p>
        </w:tc>
        <w:tc>
          <w:tcPr>
            <w:tcW w:w="710" w:type="pct"/>
          </w:tcPr>
          <w:p w14:paraId="611490AF" w14:textId="5C4E673E" w:rsidR="007E5376" w:rsidRPr="00A37860" w:rsidRDefault="007E5376" w:rsidP="007E5376">
            <w:pPr>
              <w:rPr>
                <w:sz w:val="20"/>
                <w:lang w:val="en-US"/>
              </w:rPr>
            </w:pPr>
            <w:r w:rsidRPr="00A37860">
              <w:rPr>
                <w:sz w:val="20"/>
                <w:lang w:val="en-US"/>
              </w:rPr>
              <w:t>(0.0</w:t>
            </w:r>
            <w:r w:rsidR="00D66107">
              <w:rPr>
                <w:sz w:val="20"/>
                <w:lang w:val="en-US"/>
              </w:rPr>
              <w:t>14</w:t>
            </w:r>
            <w:r w:rsidRPr="00A37860">
              <w:rPr>
                <w:sz w:val="20"/>
                <w:lang w:val="en-US"/>
              </w:rPr>
              <w:t>)</w:t>
            </w:r>
          </w:p>
        </w:tc>
        <w:tc>
          <w:tcPr>
            <w:tcW w:w="690" w:type="pct"/>
          </w:tcPr>
          <w:p w14:paraId="6CFF723F" w14:textId="26671083" w:rsidR="007E5376" w:rsidRPr="00A37860" w:rsidRDefault="007E5376" w:rsidP="007E5376">
            <w:pPr>
              <w:rPr>
                <w:sz w:val="20"/>
                <w:lang w:val="en-US"/>
              </w:rPr>
            </w:pPr>
            <w:r w:rsidRPr="00A37860">
              <w:rPr>
                <w:sz w:val="20"/>
                <w:lang w:val="en-US"/>
              </w:rPr>
              <w:t>(0.0</w:t>
            </w:r>
            <w:r w:rsidR="00D66107">
              <w:rPr>
                <w:sz w:val="20"/>
                <w:lang w:val="en-US"/>
              </w:rPr>
              <w:t>73</w:t>
            </w:r>
            <w:r w:rsidRPr="00A37860">
              <w:rPr>
                <w:sz w:val="20"/>
                <w:lang w:val="en-US"/>
              </w:rPr>
              <w:t>)</w:t>
            </w:r>
          </w:p>
        </w:tc>
        <w:tc>
          <w:tcPr>
            <w:tcW w:w="690" w:type="pct"/>
          </w:tcPr>
          <w:p w14:paraId="1ECED193" w14:textId="367DBEB7" w:rsidR="007E5376" w:rsidRPr="00A37860" w:rsidRDefault="007E5376" w:rsidP="007E5376">
            <w:pPr>
              <w:rPr>
                <w:sz w:val="20"/>
                <w:lang w:val="en-US"/>
              </w:rPr>
            </w:pPr>
            <w:r w:rsidRPr="00A37860">
              <w:rPr>
                <w:sz w:val="20"/>
                <w:lang w:val="en-US"/>
              </w:rPr>
              <w:t>(0.</w:t>
            </w:r>
            <w:r w:rsidR="00191983">
              <w:rPr>
                <w:sz w:val="20"/>
                <w:lang w:val="en-US"/>
              </w:rPr>
              <w:t>1</w:t>
            </w:r>
            <w:r w:rsidR="00D66107">
              <w:rPr>
                <w:sz w:val="20"/>
                <w:lang w:val="en-US"/>
              </w:rPr>
              <w:t>11</w:t>
            </w:r>
            <w:r w:rsidRPr="00A37860">
              <w:rPr>
                <w:sz w:val="20"/>
                <w:lang w:val="en-US"/>
              </w:rPr>
              <w:t>)</w:t>
            </w:r>
          </w:p>
        </w:tc>
      </w:tr>
      <w:tr w:rsidR="007E5376" w:rsidRPr="00A37860" w14:paraId="506EFB45" w14:textId="77777777" w:rsidTr="0039400F">
        <w:tc>
          <w:tcPr>
            <w:tcW w:w="743" w:type="pct"/>
          </w:tcPr>
          <w:p w14:paraId="107AB173" w14:textId="4E32D5F0" w:rsidR="007E5376" w:rsidRPr="001C6267" w:rsidRDefault="00A1170D"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r>
                      <w:rPr>
                        <w:rFonts w:ascii="Cambria Math" w:hAnsi="Cambria Math"/>
                        <w:sz w:val="20"/>
                        <w:lang w:val="en-US"/>
                      </w:rPr>
                      <m:t>,</m:t>
                    </m:r>
                    <m:r>
                      <w:rPr>
                        <w:rFonts w:ascii="Cambria Math" w:hAnsi="Cambria Math"/>
                        <w:sz w:val="20"/>
                        <w:lang w:val="en-US"/>
                      </w:rPr>
                      <m:t>t</m:t>
                    </m:r>
                    <m:r>
                      <w:rPr>
                        <w:rFonts w:ascii="Cambria Math" w:hAnsi="Cambria Math"/>
                        <w:sz w:val="20"/>
                        <w:lang w:val="en-US"/>
                      </w:rPr>
                      <m:t>-1</m:t>
                    </m:r>
                  </m:sub>
                </m:sSub>
              </m:oMath>
            </m:oMathPara>
          </w:p>
        </w:tc>
        <w:tc>
          <w:tcPr>
            <w:tcW w:w="690" w:type="pct"/>
          </w:tcPr>
          <w:p w14:paraId="7E382FD4" w14:textId="17934CB1" w:rsidR="007E5376" w:rsidRPr="00A37860" w:rsidRDefault="007E5376" w:rsidP="007E5376">
            <w:pPr>
              <w:rPr>
                <w:sz w:val="20"/>
                <w:lang w:val="en-US"/>
              </w:rPr>
            </w:pPr>
            <w:r w:rsidRPr="00A37860">
              <w:rPr>
                <w:sz w:val="20"/>
                <w:lang w:val="en-US"/>
              </w:rPr>
              <w:t>0.</w:t>
            </w:r>
            <w:r w:rsidR="00191983">
              <w:rPr>
                <w:sz w:val="20"/>
                <w:lang w:val="en-US"/>
              </w:rPr>
              <w:t>22</w:t>
            </w:r>
            <w:r w:rsidR="002A1435">
              <w:rPr>
                <w:sz w:val="20"/>
                <w:lang w:val="en-US"/>
              </w:rPr>
              <w:t>8</w:t>
            </w:r>
            <w:r w:rsidR="00191983">
              <w:rPr>
                <w:sz w:val="20"/>
                <w:lang w:val="en-US"/>
              </w:rPr>
              <w:t>*</w:t>
            </w:r>
            <w:r w:rsidRPr="00A37860">
              <w:rPr>
                <w:sz w:val="20"/>
                <w:lang w:val="en-US"/>
              </w:rPr>
              <w:t>**</w:t>
            </w:r>
          </w:p>
        </w:tc>
        <w:tc>
          <w:tcPr>
            <w:tcW w:w="738" w:type="pct"/>
          </w:tcPr>
          <w:p w14:paraId="4C8FD42C" w14:textId="50BAE250" w:rsidR="007E5376" w:rsidRPr="00A37860" w:rsidRDefault="007E5376" w:rsidP="007E5376">
            <w:pPr>
              <w:rPr>
                <w:sz w:val="20"/>
                <w:lang w:val="en-US"/>
              </w:rPr>
            </w:pPr>
            <w:r w:rsidRPr="00A37860">
              <w:rPr>
                <w:sz w:val="20"/>
                <w:lang w:val="en-US"/>
              </w:rPr>
              <w:t>0.</w:t>
            </w:r>
            <w:r w:rsidR="002A1435">
              <w:rPr>
                <w:sz w:val="20"/>
                <w:lang w:val="en-US"/>
              </w:rPr>
              <w:t>150</w:t>
            </w:r>
          </w:p>
        </w:tc>
        <w:tc>
          <w:tcPr>
            <w:tcW w:w="738" w:type="pct"/>
          </w:tcPr>
          <w:p w14:paraId="44CB7513" w14:textId="23A125F9" w:rsidR="007E5376" w:rsidRPr="00A37860" w:rsidRDefault="007E5376" w:rsidP="007E5376">
            <w:pPr>
              <w:rPr>
                <w:sz w:val="20"/>
                <w:lang w:val="en-US"/>
              </w:rPr>
            </w:pPr>
            <w:r w:rsidRPr="00A37860">
              <w:rPr>
                <w:sz w:val="20"/>
                <w:lang w:val="en-US"/>
              </w:rPr>
              <w:t>0.</w:t>
            </w:r>
            <w:r w:rsidR="006E6326">
              <w:rPr>
                <w:sz w:val="20"/>
                <w:lang w:val="en-US"/>
              </w:rPr>
              <w:t>2</w:t>
            </w:r>
            <w:r w:rsidR="002A1435">
              <w:rPr>
                <w:sz w:val="20"/>
                <w:lang w:val="en-US"/>
              </w:rPr>
              <w:t>34</w:t>
            </w:r>
            <w:r w:rsidR="006E6326">
              <w:rPr>
                <w:sz w:val="20"/>
                <w:lang w:val="en-US"/>
              </w:rPr>
              <w:t>***</w:t>
            </w:r>
          </w:p>
        </w:tc>
        <w:tc>
          <w:tcPr>
            <w:tcW w:w="710" w:type="pct"/>
          </w:tcPr>
          <w:p w14:paraId="4C57329E" w14:textId="1B3BA329" w:rsidR="007E5376" w:rsidRPr="00A37860" w:rsidRDefault="007E5376" w:rsidP="007E5376">
            <w:pPr>
              <w:rPr>
                <w:sz w:val="20"/>
                <w:lang w:val="en-US"/>
              </w:rPr>
            </w:pPr>
            <w:r w:rsidRPr="00A37860">
              <w:rPr>
                <w:sz w:val="20"/>
                <w:lang w:val="en-US"/>
              </w:rPr>
              <w:t>0.</w:t>
            </w:r>
            <w:r w:rsidR="006E6326">
              <w:rPr>
                <w:sz w:val="20"/>
                <w:lang w:val="en-US"/>
              </w:rPr>
              <w:t>22</w:t>
            </w:r>
            <w:r w:rsidR="002A1435">
              <w:rPr>
                <w:sz w:val="20"/>
                <w:lang w:val="en-US"/>
              </w:rPr>
              <w:t>4</w:t>
            </w:r>
            <w:r w:rsidRPr="00A37860">
              <w:rPr>
                <w:sz w:val="20"/>
                <w:lang w:val="en-US"/>
              </w:rPr>
              <w:t>***</w:t>
            </w:r>
          </w:p>
        </w:tc>
        <w:tc>
          <w:tcPr>
            <w:tcW w:w="690" w:type="pct"/>
          </w:tcPr>
          <w:p w14:paraId="483DB3A3" w14:textId="30B10AF1" w:rsidR="007E5376" w:rsidRPr="00A37860" w:rsidRDefault="007E5376" w:rsidP="007E5376">
            <w:pPr>
              <w:rPr>
                <w:sz w:val="20"/>
                <w:lang w:val="en-US"/>
              </w:rPr>
            </w:pPr>
            <w:r w:rsidRPr="00A37860">
              <w:rPr>
                <w:sz w:val="20"/>
                <w:lang w:val="en-US"/>
              </w:rPr>
              <w:t>0.</w:t>
            </w:r>
            <w:r w:rsidR="006E6326">
              <w:rPr>
                <w:sz w:val="20"/>
                <w:lang w:val="en-US"/>
              </w:rPr>
              <w:t>2</w:t>
            </w:r>
            <w:r w:rsidR="005F1011">
              <w:rPr>
                <w:sz w:val="20"/>
                <w:lang w:val="en-US"/>
              </w:rPr>
              <w:t>33</w:t>
            </w:r>
            <w:r w:rsidR="006E6326">
              <w:rPr>
                <w:sz w:val="20"/>
                <w:lang w:val="en-US"/>
              </w:rPr>
              <w:t>***</w:t>
            </w:r>
          </w:p>
        </w:tc>
        <w:tc>
          <w:tcPr>
            <w:tcW w:w="690" w:type="pct"/>
          </w:tcPr>
          <w:p w14:paraId="02213EB3" w14:textId="0500AC6D" w:rsidR="007E5376" w:rsidRPr="00A37860" w:rsidRDefault="007E5376" w:rsidP="007E5376">
            <w:pPr>
              <w:rPr>
                <w:sz w:val="20"/>
                <w:lang w:val="en-US"/>
              </w:rPr>
            </w:pPr>
            <w:r w:rsidRPr="00A37860">
              <w:rPr>
                <w:sz w:val="20"/>
                <w:lang w:val="en-US"/>
              </w:rPr>
              <w:t>0.</w:t>
            </w:r>
            <w:r w:rsidR="006E6326">
              <w:rPr>
                <w:sz w:val="20"/>
                <w:lang w:val="en-US"/>
              </w:rPr>
              <w:t>246</w:t>
            </w:r>
            <w:r w:rsidR="00FD37B5">
              <w:rPr>
                <w:sz w:val="20"/>
                <w:lang w:val="en-US"/>
              </w:rPr>
              <w:t>**</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69CF01CD" w:rsidR="007E5376" w:rsidRPr="00A37860" w:rsidRDefault="007E5376" w:rsidP="007E5376">
            <w:pPr>
              <w:rPr>
                <w:sz w:val="20"/>
                <w:lang w:val="en-US"/>
              </w:rPr>
            </w:pPr>
            <w:r w:rsidRPr="00A37860">
              <w:rPr>
                <w:sz w:val="20"/>
                <w:lang w:val="en-US"/>
              </w:rPr>
              <w:t>(0.0</w:t>
            </w:r>
            <w:r w:rsidR="00FD37B5">
              <w:rPr>
                <w:sz w:val="20"/>
                <w:lang w:val="en-US"/>
              </w:rPr>
              <w:t>49</w:t>
            </w:r>
            <w:r w:rsidRPr="00A37860">
              <w:rPr>
                <w:sz w:val="20"/>
                <w:lang w:val="en-US"/>
              </w:rPr>
              <w:t>)</w:t>
            </w:r>
          </w:p>
        </w:tc>
        <w:tc>
          <w:tcPr>
            <w:tcW w:w="738" w:type="pct"/>
            <w:tcBorders>
              <w:bottom w:val="single" w:sz="4" w:space="0" w:color="auto"/>
            </w:tcBorders>
          </w:tcPr>
          <w:p w14:paraId="0AAB5634" w14:textId="65367D32" w:rsidR="007E5376" w:rsidRPr="00A37860" w:rsidRDefault="007E5376" w:rsidP="007E5376">
            <w:pPr>
              <w:rPr>
                <w:sz w:val="20"/>
                <w:lang w:val="en-US"/>
              </w:rPr>
            </w:pPr>
            <w:r w:rsidRPr="00A37860">
              <w:rPr>
                <w:sz w:val="20"/>
                <w:lang w:val="en-US"/>
              </w:rPr>
              <w:t>(0.</w:t>
            </w:r>
            <w:r w:rsidR="00FD37B5">
              <w:rPr>
                <w:sz w:val="20"/>
                <w:lang w:val="en-US"/>
              </w:rPr>
              <w:t>100</w:t>
            </w:r>
            <w:r w:rsidRPr="00A37860">
              <w:rPr>
                <w:sz w:val="20"/>
                <w:lang w:val="en-US"/>
              </w:rPr>
              <w:t>)</w:t>
            </w:r>
          </w:p>
        </w:tc>
        <w:tc>
          <w:tcPr>
            <w:tcW w:w="738" w:type="pct"/>
            <w:tcBorders>
              <w:bottom w:val="single" w:sz="4" w:space="0" w:color="auto"/>
            </w:tcBorders>
          </w:tcPr>
          <w:p w14:paraId="6A16B399" w14:textId="72EBE49A" w:rsidR="007E5376" w:rsidRPr="00A37860" w:rsidRDefault="007E5376" w:rsidP="007E5376">
            <w:pPr>
              <w:rPr>
                <w:sz w:val="20"/>
                <w:lang w:val="en-US"/>
              </w:rPr>
            </w:pPr>
            <w:r w:rsidRPr="00A37860">
              <w:rPr>
                <w:sz w:val="20"/>
                <w:lang w:val="en-US"/>
              </w:rPr>
              <w:t>(0.0</w:t>
            </w:r>
            <w:r w:rsidR="00FD37B5">
              <w:rPr>
                <w:sz w:val="20"/>
                <w:lang w:val="en-US"/>
              </w:rPr>
              <w:t>5</w:t>
            </w:r>
            <w:r w:rsidR="002A1435">
              <w:rPr>
                <w:sz w:val="20"/>
                <w:lang w:val="en-US"/>
              </w:rPr>
              <w:t>2</w:t>
            </w:r>
            <w:r w:rsidRPr="00A37860">
              <w:rPr>
                <w:sz w:val="20"/>
                <w:lang w:val="en-US"/>
              </w:rPr>
              <w:t>)</w:t>
            </w:r>
          </w:p>
        </w:tc>
        <w:tc>
          <w:tcPr>
            <w:tcW w:w="710" w:type="pct"/>
            <w:tcBorders>
              <w:bottom w:val="single" w:sz="4" w:space="0" w:color="auto"/>
            </w:tcBorders>
          </w:tcPr>
          <w:p w14:paraId="03F4E2F5" w14:textId="26B2122F" w:rsidR="007E5376" w:rsidRPr="00A37860" w:rsidRDefault="007E5376" w:rsidP="007E5376">
            <w:pPr>
              <w:rPr>
                <w:sz w:val="20"/>
                <w:lang w:val="en-US"/>
              </w:rPr>
            </w:pPr>
            <w:r w:rsidRPr="00A37860">
              <w:rPr>
                <w:sz w:val="20"/>
                <w:lang w:val="en-US"/>
              </w:rPr>
              <w:t>(0.0</w:t>
            </w:r>
            <w:r w:rsidR="00FD37B5">
              <w:rPr>
                <w:sz w:val="20"/>
                <w:lang w:val="en-US"/>
              </w:rPr>
              <w:t>4</w:t>
            </w:r>
            <w:r w:rsidR="005F1011">
              <w:rPr>
                <w:sz w:val="20"/>
                <w:lang w:val="en-US"/>
              </w:rPr>
              <w:t>8</w:t>
            </w:r>
            <w:r w:rsidRPr="00A37860">
              <w:rPr>
                <w:sz w:val="20"/>
                <w:lang w:val="en-US"/>
              </w:rPr>
              <w:t>)</w:t>
            </w:r>
          </w:p>
        </w:tc>
        <w:tc>
          <w:tcPr>
            <w:tcW w:w="690" w:type="pct"/>
            <w:tcBorders>
              <w:bottom w:val="single" w:sz="4" w:space="0" w:color="auto"/>
            </w:tcBorders>
          </w:tcPr>
          <w:p w14:paraId="64B37378" w14:textId="0922742C" w:rsidR="007E5376" w:rsidRPr="00A37860" w:rsidRDefault="007E5376" w:rsidP="007E5376">
            <w:pPr>
              <w:rPr>
                <w:sz w:val="20"/>
                <w:lang w:val="en-US"/>
              </w:rPr>
            </w:pPr>
            <w:r w:rsidRPr="00A37860">
              <w:rPr>
                <w:sz w:val="20"/>
                <w:lang w:val="en-US"/>
              </w:rPr>
              <w:t>(0.0</w:t>
            </w:r>
            <w:r w:rsidR="00FD37B5">
              <w:rPr>
                <w:sz w:val="20"/>
                <w:lang w:val="en-US"/>
              </w:rPr>
              <w:t>5</w:t>
            </w:r>
            <w:r w:rsidRPr="00A37860">
              <w:rPr>
                <w:sz w:val="20"/>
                <w:lang w:val="en-US"/>
              </w:rPr>
              <w:t>4)</w:t>
            </w:r>
          </w:p>
        </w:tc>
        <w:tc>
          <w:tcPr>
            <w:tcW w:w="690" w:type="pct"/>
            <w:tcBorders>
              <w:bottom w:val="single" w:sz="4" w:space="0" w:color="auto"/>
            </w:tcBorders>
          </w:tcPr>
          <w:p w14:paraId="5361B1B6" w14:textId="3B652BBA" w:rsidR="007E5376" w:rsidRPr="00A37860" w:rsidRDefault="007E5376" w:rsidP="007E5376">
            <w:pPr>
              <w:rPr>
                <w:sz w:val="20"/>
                <w:lang w:val="en-US"/>
              </w:rPr>
            </w:pPr>
            <w:r w:rsidRPr="00A37860">
              <w:rPr>
                <w:sz w:val="20"/>
                <w:lang w:val="en-US"/>
              </w:rPr>
              <w:t>(0.1</w:t>
            </w:r>
            <w:r w:rsidR="0090082E">
              <w:rPr>
                <w:sz w:val="20"/>
                <w:lang w:val="en-US"/>
              </w:rPr>
              <w:t>0</w:t>
            </w:r>
            <w:r w:rsidR="005F1011">
              <w:rPr>
                <w:sz w:val="20"/>
                <w:lang w:val="en-US"/>
              </w:rPr>
              <w:t>7</w:t>
            </w:r>
            <w:r w:rsidRPr="00A37860">
              <w:rPr>
                <w:sz w:val="20"/>
                <w:lang w:val="en-US"/>
              </w:rPr>
              <w:t>)</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D24F99">
            <w:pPr>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D24F99">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D24F99">
            <w:pPr>
              <w:rPr>
                <w:sz w:val="20"/>
                <w:lang w:val="en-US"/>
              </w:rPr>
            </w:pPr>
            <w:r w:rsidRPr="00A37860">
              <w:rPr>
                <w:sz w:val="20"/>
                <w:lang w:val="en-US"/>
              </w:rPr>
              <w:t>396</w:t>
            </w:r>
          </w:p>
        </w:tc>
      </w:tr>
      <w:tr w:rsidR="007E5376" w:rsidRPr="00A37860" w14:paraId="630BFA23" w14:textId="77777777" w:rsidTr="00D24F99">
        <w:tc>
          <w:tcPr>
            <w:tcW w:w="743" w:type="pct"/>
          </w:tcPr>
          <w:p w14:paraId="2206DFB1" w14:textId="3DBB8E80" w:rsidR="007E5376" w:rsidRPr="00A37860" w:rsidRDefault="00D24F99" w:rsidP="00D24F99">
            <w:pPr>
              <w:rPr>
                <w:sz w:val="20"/>
                <w:lang w:val="en-US"/>
              </w:rPr>
            </w:pPr>
            <w:r w:rsidRPr="00A37860">
              <w:rPr>
                <w:sz w:val="20"/>
                <w:lang w:val="en-US"/>
              </w:rPr>
              <w:t>Adj.</w:t>
            </w:r>
            <w:r>
              <w:rPr>
                <w:sz w:val="20"/>
                <w:lang w:val="en-US"/>
              </w:rPr>
              <w:t xml:space="preserve"> </w:t>
            </w:r>
            <w:r w:rsidRPr="00A37860">
              <w:rPr>
                <w:sz w:val="20"/>
                <w:lang w:val="en-US"/>
              </w:rPr>
              <w:t>R</w:t>
            </w:r>
            <w:r w:rsidRPr="00973C72">
              <w:rPr>
                <w:sz w:val="20"/>
                <w:vertAlign w:val="superscript"/>
                <w:lang w:val="en-US"/>
              </w:rPr>
              <w:t>2</w:t>
            </w:r>
          </w:p>
        </w:tc>
        <w:tc>
          <w:tcPr>
            <w:tcW w:w="690" w:type="pct"/>
          </w:tcPr>
          <w:p w14:paraId="79B6E41F" w14:textId="565BABAA" w:rsidR="007E5376" w:rsidRPr="00A37860" w:rsidRDefault="00D24F99" w:rsidP="00D24F99">
            <w:pPr>
              <w:rPr>
                <w:sz w:val="20"/>
                <w:lang w:val="en-US"/>
              </w:rPr>
            </w:pPr>
            <w:r w:rsidRPr="00A37860">
              <w:rPr>
                <w:sz w:val="20"/>
                <w:lang w:val="en-US"/>
              </w:rPr>
              <w:t>0.0</w:t>
            </w:r>
            <w:r w:rsidR="0090082E">
              <w:rPr>
                <w:sz w:val="20"/>
                <w:lang w:val="en-US"/>
              </w:rPr>
              <w:t>61</w:t>
            </w:r>
          </w:p>
        </w:tc>
        <w:tc>
          <w:tcPr>
            <w:tcW w:w="738" w:type="pct"/>
          </w:tcPr>
          <w:p w14:paraId="785A6920" w14:textId="06D63F2F" w:rsidR="007E5376" w:rsidRPr="00A37860" w:rsidRDefault="007E5376" w:rsidP="00D24F99">
            <w:pPr>
              <w:rPr>
                <w:sz w:val="20"/>
                <w:lang w:val="en-US"/>
              </w:rPr>
            </w:pPr>
          </w:p>
        </w:tc>
        <w:tc>
          <w:tcPr>
            <w:tcW w:w="738" w:type="pct"/>
          </w:tcPr>
          <w:p w14:paraId="3F7FF82C" w14:textId="0034DB85" w:rsidR="007E5376" w:rsidRPr="00A37860" w:rsidRDefault="007E5376" w:rsidP="00D24F99">
            <w:pPr>
              <w:rPr>
                <w:sz w:val="20"/>
                <w:lang w:val="en-US"/>
              </w:rPr>
            </w:pPr>
          </w:p>
        </w:tc>
        <w:tc>
          <w:tcPr>
            <w:tcW w:w="710" w:type="pct"/>
          </w:tcPr>
          <w:p w14:paraId="2B607A17" w14:textId="6304F8B7" w:rsidR="007E5376" w:rsidRPr="00A37860" w:rsidRDefault="007E5376" w:rsidP="00D24F99">
            <w:pPr>
              <w:rPr>
                <w:sz w:val="20"/>
                <w:lang w:val="en-US"/>
              </w:rPr>
            </w:pPr>
          </w:p>
        </w:tc>
        <w:tc>
          <w:tcPr>
            <w:tcW w:w="690" w:type="pct"/>
          </w:tcPr>
          <w:p w14:paraId="2F38907C" w14:textId="579D1AC8" w:rsidR="007E5376" w:rsidRPr="00A37860" w:rsidRDefault="007E5376" w:rsidP="00D24F99">
            <w:pPr>
              <w:rPr>
                <w:sz w:val="20"/>
                <w:lang w:val="en-US"/>
              </w:rPr>
            </w:pPr>
          </w:p>
        </w:tc>
        <w:tc>
          <w:tcPr>
            <w:tcW w:w="690" w:type="pct"/>
          </w:tcPr>
          <w:p w14:paraId="280BAD81" w14:textId="7B431582" w:rsidR="007E5376" w:rsidRPr="00A37860" w:rsidRDefault="007E5376" w:rsidP="00D24F99">
            <w:pPr>
              <w:rPr>
                <w:sz w:val="20"/>
                <w:lang w:val="en-US"/>
              </w:rPr>
            </w:pPr>
          </w:p>
        </w:tc>
      </w:tr>
      <w:tr w:rsidR="007A6935" w:rsidRPr="00A37860" w14:paraId="6F74618D" w14:textId="77777777" w:rsidTr="00D24F99">
        <w:tc>
          <w:tcPr>
            <w:tcW w:w="743" w:type="pct"/>
          </w:tcPr>
          <w:p w14:paraId="47799EFE" w14:textId="52163737" w:rsidR="007A6935" w:rsidRPr="00A37860" w:rsidRDefault="00D24F99" w:rsidP="00D24F99">
            <w:pPr>
              <w:rPr>
                <w:sz w:val="20"/>
                <w:lang w:val="en-US"/>
              </w:rPr>
            </w:pPr>
            <w:r>
              <w:rPr>
                <w:sz w:val="20"/>
                <w:lang w:val="en-US"/>
              </w:rPr>
              <w:t>Pseudo R</w:t>
            </w:r>
            <w:r w:rsidRPr="00973C72">
              <w:rPr>
                <w:sz w:val="20"/>
                <w:vertAlign w:val="superscript"/>
                <w:lang w:val="en-US"/>
              </w:rPr>
              <w:t>2</w:t>
            </w:r>
          </w:p>
        </w:tc>
        <w:tc>
          <w:tcPr>
            <w:tcW w:w="690" w:type="pct"/>
          </w:tcPr>
          <w:p w14:paraId="5507BEDD" w14:textId="403B987C" w:rsidR="007A6935" w:rsidRPr="00A37860" w:rsidRDefault="007A6935" w:rsidP="00D24F99">
            <w:pPr>
              <w:rPr>
                <w:sz w:val="20"/>
                <w:lang w:val="en-US"/>
              </w:rPr>
            </w:pPr>
          </w:p>
        </w:tc>
        <w:tc>
          <w:tcPr>
            <w:tcW w:w="738" w:type="pct"/>
          </w:tcPr>
          <w:p w14:paraId="2531F895" w14:textId="7BE896E7" w:rsidR="007A6935" w:rsidRPr="00A37860" w:rsidRDefault="007A6935" w:rsidP="00D24F99">
            <w:pPr>
              <w:rPr>
                <w:sz w:val="20"/>
                <w:lang w:val="en-US"/>
              </w:rPr>
            </w:pPr>
            <w:r w:rsidRPr="004147E5">
              <w:rPr>
                <w:sz w:val="20"/>
                <w:lang w:val="en-US"/>
              </w:rPr>
              <w:t>0.0</w:t>
            </w:r>
            <w:r w:rsidR="00C57E25">
              <w:rPr>
                <w:sz w:val="20"/>
                <w:lang w:val="en-US"/>
              </w:rPr>
              <w:t>29</w:t>
            </w:r>
          </w:p>
        </w:tc>
        <w:tc>
          <w:tcPr>
            <w:tcW w:w="738" w:type="pct"/>
          </w:tcPr>
          <w:p w14:paraId="091A2CDF" w14:textId="308B4072" w:rsidR="007A6935" w:rsidRPr="00A37860" w:rsidRDefault="007A6935" w:rsidP="00D24F99">
            <w:pPr>
              <w:rPr>
                <w:sz w:val="20"/>
                <w:lang w:val="en-US"/>
              </w:rPr>
            </w:pPr>
            <w:r w:rsidRPr="00C41B00">
              <w:rPr>
                <w:sz w:val="20"/>
                <w:lang w:val="en-US"/>
              </w:rPr>
              <w:t>0.0</w:t>
            </w:r>
            <w:r w:rsidR="00C57E25">
              <w:rPr>
                <w:sz w:val="20"/>
                <w:lang w:val="en-US"/>
              </w:rPr>
              <w:t>48</w:t>
            </w:r>
          </w:p>
        </w:tc>
        <w:tc>
          <w:tcPr>
            <w:tcW w:w="710" w:type="pct"/>
          </w:tcPr>
          <w:p w14:paraId="4C381817" w14:textId="6DCB48FA" w:rsidR="007A6935" w:rsidRPr="00A37860" w:rsidRDefault="007A6935" w:rsidP="00D24F99">
            <w:pPr>
              <w:rPr>
                <w:sz w:val="20"/>
                <w:lang w:val="en-US"/>
              </w:rPr>
            </w:pPr>
            <w:r w:rsidRPr="00C41B00">
              <w:rPr>
                <w:sz w:val="20"/>
                <w:lang w:val="en-US"/>
              </w:rPr>
              <w:t>0.0</w:t>
            </w:r>
            <w:r w:rsidR="00C57E25">
              <w:rPr>
                <w:sz w:val="20"/>
                <w:lang w:val="en-US"/>
              </w:rPr>
              <w:t>39</w:t>
            </w:r>
          </w:p>
        </w:tc>
        <w:tc>
          <w:tcPr>
            <w:tcW w:w="690" w:type="pct"/>
          </w:tcPr>
          <w:p w14:paraId="1F010339" w14:textId="6512B2FE" w:rsidR="007A6935" w:rsidRPr="00A37860" w:rsidRDefault="007A6935" w:rsidP="00D24F99">
            <w:pPr>
              <w:rPr>
                <w:sz w:val="20"/>
                <w:lang w:val="en-US"/>
              </w:rPr>
            </w:pPr>
            <w:r w:rsidRPr="00C41B00">
              <w:rPr>
                <w:sz w:val="20"/>
                <w:lang w:val="en-US"/>
              </w:rPr>
              <w:t>0.0</w:t>
            </w:r>
            <w:r w:rsidR="006474DE">
              <w:rPr>
                <w:sz w:val="20"/>
                <w:lang w:val="en-US"/>
              </w:rPr>
              <w:t>3</w:t>
            </w:r>
            <w:r w:rsidR="00C57E25">
              <w:rPr>
                <w:sz w:val="20"/>
                <w:lang w:val="en-US"/>
              </w:rPr>
              <w:t>2</w:t>
            </w:r>
          </w:p>
        </w:tc>
        <w:tc>
          <w:tcPr>
            <w:tcW w:w="690" w:type="pct"/>
          </w:tcPr>
          <w:p w14:paraId="04E56585" w14:textId="1F10052B" w:rsidR="007A6935" w:rsidRPr="00A37860" w:rsidRDefault="007A6935" w:rsidP="00D24F99">
            <w:pPr>
              <w:rPr>
                <w:sz w:val="20"/>
                <w:lang w:val="en-US"/>
              </w:rPr>
            </w:pPr>
            <w:r w:rsidRPr="00B537EC">
              <w:rPr>
                <w:sz w:val="20"/>
                <w:lang w:val="en-US"/>
              </w:rPr>
              <w:t>0.0</w:t>
            </w:r>
            <w:r w:rsidR="006474DE">
              <w:rPr>
                <w:sz w:val="20"/>
                <w:lang w:val="en-US"/>
              </w:rPr>
              <w:t>2</w:t>
            </w:r>
            <w:r w:rsidRPr="00B537EC">
              <w:rPr>
                <w:sz w:val="20"/>
                <w:lang w:val="en-US"/>
              </w:rPr>
              <w:t>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D24F99">
            <w:pPr>
              <w:rPr>
                <w:sz w:val="20"/>
                <w:lang w:val="en-US"/>
              </w:rPr>
            </w:pPr>
            <w:r w:rsidRPr="00A37860">
              <w:rPr>
                <w:sz w:val="20"/>
                <w:lang w:val="en-US"/>
              </w:rPr>
              <w:t>RMSE</w:t>
            </w:r>
          </w:p>
        </w:tc>
        <w:tc>
          <w:tcPr>
            <w:tcW w:w="690" w:type="pct"/>
            <w:tcBorders>
              <w:bottom w:val="single" w:sz="4" w:space="0" w:color="auto"/>
            </w:tcBorders>
          </w:tcPr>
          <w:p w14:paraId="0FDCBB55" w14:textId="22158B27" w:rsidR="007A6935" w:rsidRPr="00A37860" w:rsidRDefault="007A6935" w:rsidP="00D24F99">
            <w:pPr>
              <w:rPr>
                <w:sz w:val="20"/>
                <w:lang w:val="en-US"/>
              </w:rPr>
            </w:pPr>
            <w:r w:rsidRPr="00A37860">
              <w:rPr>
                <w:sz w:val="20"/>
                <w:lang w:val="en-US"/>
              </w:rPr>
              <w:t>0.</w:t>
            </w:r>
            <w:r w:rsidR="0090082E">
              <w:rPr>
                <w:sz w:val="20"/>
                <w:lang w:val="en-US"/>
              </w:rPr>
              <w:t>04</w:t>
            </w:r>
          </w:p>
        </w:tc>
        <w:tc>
          <w:tcPr>
            <w:tcW w:w="738" w:type="pct"/>
            <w:tcBorders>
              <w:bottom w:val="single" w:sz="4" w:space="0" w:color="auto"/>
            </w:tcBorders>
          </w:tcPr>
          <w:p w14:paraId="220B77B5" w14:textId="701EFD06" w:rsidR="007A6935" w:rsidRPr="00A37860" w:rsidRDefault="007A6935" w:rsidP="00D24F99">
            <w:pPr>
              <w:rPr>
                <w:sz w:val="20"/>
                <w:lang w:val="en-US"/>
              </w:rPr>
            </w:pPr>
            <w:r w:rsidRPr="00A37860">
              <w:rPr>
                <w:sz w:val="20"/>
                <w:lang w:val="en-US"/>
              </w:rPr>
              <w:t>0.</w:t>
            </w:r>
            <w:r w:rsidR="0090082E">
              <w:rPr>
                <w:sz w:val="20"/>
                <w:lang w:val="en-US"/>
              </w:rPr>
              <w:t>0</w:t>
            </w:r>
            <w:r w:rsidR="005F1011">
              <w:rPr>
                <w:sz w:val="20"/>
                <w:lang w:val="en-US"/>
              </w:rPr>
              <w:t>7</w:t>
            </w:r>
          </w:p>
        </w:tc>
        <w:tc>
          <w:tcPr>
            <w:tcW w:w="738" w:type="pct"/>
            <w:tcBorders>
              <w:bottom w:val="single" w:sz="4" w:space="0" w:color="auto"/>
            </w:tcBorders>
          </w:tcPr>
          <w:p w14:paraId="2CFC2DB3" w14:textId="60346675" w:rsidR="007A6935" w:rsidRPr="00A37860" w:rsidRDefault="007A6935" w:rsidP="00D24F99">
            <w:pPr>
              <w:rPr>
                <w:sz w:val="20"/>
                <w:lang w:val="en-US"/>
              </w:rPr>
            </w:pPr>
            <w:r w:rsidRPr="00A37860">
              <w:rPr>
                <w:sz w:val="20"/>
                <w:lang w:val="en-US"/>
              </w:rPr>
              <w:t>0.</w:t>
            </w:r>
            <w:r w:rsidR="0090082E">
              <w:rPr>
                <w:sz w:val="20"/>
                <w:lang w:val="en-US"/>
              </w:rPr>
              <w:t>05</w:t>
            </w:r>
          </w:p>
        </w:tc>
        <w:tc>
          <w:tcPr>
            <w:tcW w:w="710" w:type="pct"/>
            <w:tcBorders>
              <w:bottom w:val="single" w:sz="4" w:space="0" w:color="auto"/>
            </w:tcBorders>
          </w:tcPr>
          <w:p w14:paraId="617208C9" w14:textId="19BB9473"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6EC80246" w14:textId="4CE80600"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0A0C2FEB" w14:textId="646F1A6E" w:rsidR="007A6935" w:rsidRPr="00A37860" w:rsidRDefault="007A6935" w:rsidP="00D24F99">
            <w:pPr>
              <w:rPr>
                <w:sz w:val="20"/>
                <w:lang w:val="en-US"/>
              </w:rPr>
            </w:pPr>
            <w:r w:rsidRPr="00A37860">
              <w:rPr>
                <w:sz w:val="20"/>
                <w:lang w:val="en-US"/>
              </w:rPr>
              <w:t>0.</w:t>
            </w:r>
            <w:r w:rsidR="001251C6">
              <w:rPr>
                <w:sz w:val="20"/>
                <w:lang w:val="en-US"/>
              </w:rPr>
              <w:t>06</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67AC6D8" w14:textId="088AC781"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w:t>
      </w:r>
      <w:r w:rsidR="00977541">
        <w:rPr>
          <w:lang w:val="en-US"/>
        </w:rPr>
        <w:t>s</w:t>
      </w:r>
      <w:r w:rsidR="00772B12">
        <w:rPr>
          <w:lang w:val="en-US"/>
        </w:rPr>
        <w:t xml:space="preserve">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084D48">
        <w:rPr>
          <w:lang w:val="en-US"/>
        </w:rPr>
        <w:t>.</w:t>
      </w:r>
      <w:r w:rsidR="007D7FBC">
        <w:rPr>
          <w:lang w:val="en-US"/>
        </w:rPr>
        <w:t xml:space="preserve"> </w:t>
      </w:r>
      <w:r w:rsidR="00084D48">
        <w:rPr>
          <w:lang w:val="en-US"/>
        </w:rPr>
        <w:t>It</w:t>
      </w:r>
      <w:r w:rsidR="007D7FBC">
        <w:rPr>
          <w:lang w:val="en-US"/>
        </w:rPr>
        <w:t xml:space="preserve">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A1170D"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5410A60B" w14:textId="55CA31DC" w:rsidR="00D271B1" w:rsidRDefault="00D73761" w:rsidP="00533F14">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45E9B">
        <w:rPr>
          <w:lang w:val="en-US"/>
        </w:rPr>
        <w:t xml:space="preserve">clearly </w:t>
      </w:r>
      <w:r w:rsidR="00A67F46">
        <w:rPr>
          <w:lang w:val="en-US"/>
        </w:rPr>
        <w:t xml:space="preserve">show </w:t>
      </w:r>
      <w:r w:rsidR="009C316C">
        <w:rPr>
          <w:lang w:val="en-US"/>
        </w:rPr>
        <w:t xml:space="preserve">that the </w:t>
      </w:r>
      <w:r w:rsidR="009C316C" w:rsidRPr="009C316C">
        <w:rPr>
          <w:lang w:val="en-US"/>
        </w:rPr>
        <w:t>quantile copula linking the conditional</w:t>
      </w:r>
      <w:r w:rsidR="009C316C">
        <w:rPr>
          <w:lang w:val="en-US"/>
        </w:rPr>
        <w:t xml:space="preserve"> </w:t>
      </w:r>
      <w:r w:rsidR="009C316C" w:rsidRPr="009C316C">
        <w:rPr>
          <w:lang w:val="en-US"/>
        </w:rPr>
        <w:t xml:space="preserve">distributions of wheat and fertilizer price changes shows no </w:t>
      </w:r>
      <w:r w:rsidR="009C316C">
        <w:rPr>
          <w:lang w:val="en-US"/>
        </w:rPr>
        <w:t>statistically</w:t>
      </w:r>
      <w:r w:rsidR="009C316C" w:rsidRPr="009C316C">
        <w:rPr>
          <w:lang w:val="en-US"/>
        </w:rPr>
        <w:t xml:space="preserve"> significant dependence. The slope coefficient</w:t>
      </w:r>
      <w:r w:rsidR="00DE63FC">
        <w:rPr>
          <w:lang w:val="en-US"/>
        </w:rPr>
        <w:t>s</w:t>
      </w:r>
      <w:r w:rsidR="009C316C" w:rsidRPr="009C316C">
        <w:rPr>
          <w:lang w:val="en-US"/>
        </w:rPr>
        <w:t xml:space="preserve"> </w:t>
      </w:r>
      <w:r w:rsidR="00DE63FC">
        <w:rPr>
          <w:lang w:val="en-US"/>
        </w:rPr>
        <w:t>are</w:t>
      </w:r>
      <w:r w:rsidR="009C316C" w:rsidRPr="009C316C">
        <w:rPr>
          <w:lang w:val="en-US"/>
        </w:rPr>
        <w:t xml:space="preserve"> not significant at any of the estimated quantiles and the intercept</w:t>
      </w:r>
      <w:r w:rsidR="00186E40">
        <w:rPr>
          <w:lang w:val="en-US"/>
        </w:rPr>
        <w:t xml:space="preserve"> </w:t>
      </w:r>
      <w:r w:rsidR="009C316C" w:rsidRPr="009C316C">
        <w:rPr>
          <w:lang w:val="en-US"/>
        </w:rPr>
        <w:t xml:space="preserve">estimates closely approximate </w:t>
      </w:r>
      <w:r w:rsidR="00186E40">
        <w:rPr>
          <w:lang w:val="en-US"/>
        </w:rPr>
        <w:t xml:space="preserve">the quantile </w:t>
      </w:r>
      <w:r w:rsidR="009C316C" w:rsidRPr="009C316C">
        <w:rPr>
          <w:lang w:val="en-US"/>
        </w:rPr>
        <w:t>itself</w:t>
      </w:r>
      <w:r w:rsidR="00186E40">
        <w:rPr>
          <w:lang w:val="en-US"/>
        </w:rPr>
        <w:t xml:space="preserve">. This indicate that the estimated copula is approximately the </w:t>
      </w:r>
      <w:r w:rsidR="009C316C" w:rsidRPr="009C316C">
        <w:rPr>
          <w:lang w:val="en-US"/>
        </w:rPr>
        <w:t>independence copula</w:t>
      </w:r>
      <w:r w:rsidR="00617A12">
        <w:rPr>
          <w:lang w:val="en-US"/>
        </w:rPr>
        <w:t xml:space="preserve"> and fertilizer and wheat price relationship is fully captured </w:t>
      </w:r>
      <w:r w:rsidR="00937AAC">
        <w:rPr>
          <w:lang w:val="en-US"/>
        </w:rPr>
        <w:t xml:space="preserve">by the QVAR model. </w:t>
      </w:r>
      <w:r w:rsidR="003C7756">
        <w:rPr>
          <w:lang w:val="en-US"/>
        </w:rPr>
        <w:t>Since c</w:t>
      </w:r>
      <w:r w:rsidR="001346B2">
        <w:rPr>
          <w:lang w:val="en-US"/>
        </w:rPr>
        <w:t>onsidering the conditional</w:t>
      </w:r>
      <w:r w:rsidR="009C316C" w:rsidRPr="009C316C">
        <w:rPr>
          <w:lang w:val="en-US"/>
        </w:rPr>
        <w:t xml:space="preserve"> distribution provides no</w:t>
      </w:r>
      <w:r w:rsidR="001346B2">
        <w:rPr>
          <w:lang w:val="en-US"/>
        </w:rPr>
        <w:t xml:space="preserve"> </w:t>
      </w:r>
      <w:r w:rsidR="009C316C" w:rsidRPr="009C316C">
        <w:rPr>
          <w:lang w:val="en-US"/>
        </w:rPr>
        <w:t xml:space="preserve">additional </w:t>
      </w:r>
      <w:r w:rsidR="00AE46D9">
        <w:rPr>
          <w:lang w:val="en-US"/>
        </w:rPr>
        <w:t>information, we use the marginal distribution</w:t>
      </w:r>
      <w:r w:rsidR="00B923EA">
        <w:rPr>
          <w:lang w:val="en-US"/>
        </w:rPr>
        <w:t>s</w:t>
      </w:r>
      <w:r w:rsidR="00AE46D9">
        <w:rPr>
          <w:lang w:val="en-US"/>
        </w:rPr>
        <w:t xml:space="preserve"> to simulate </w:t>
      </w:r>
      <w:r w:rsidR="00B923EA">
        <w:rPr>
          <w:lang w:val="en-US"/>
        </w:rPr>
        <w:t xml:space="preserve">the </w:t>
      </w:r>
      <w:r w:rsidR="00CB0F47">
        <w:rPr>
          <w:lang w:val="en-US"/>
        </w:rPr>
        <w:t>price paths</w:t>
      </w:r>
      <w:r w:rsidR="00B923EA">
        <w:rPr>
          <w:lang w:val="en-US"/>
        </w:rPr>
        <w:t>.</w:t>
      </w:r>
      <w:r w:rsidR="009C316C" w:rsidRPr="009C316C">
        <w:rPr>
          <w:lang w:val="en-US"/>
        </w:rPr>
        <w:t xml:space="preserve"> </w:t>
      </w:r>
    </w:p>
    <w:p w14:paraId="2EFB2CE6" w14:textId="5248F9BE" w:rsidR="0095036C" w:rsidRPr="000720F9" w:rsidRDefault="0095036C" w:rsidP="0095036C">
      <w:pPr>
        <w:spacing w:after="0" w:line="360" w:lineRule="auto"/>
        <w:rPr>
          <w:b/>
          <w:bCs/>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Pr>
          <w:i/>
          <w:iCs/>
          <w:noProof/>
          <w:lang w:val="en-US"/>
        </w:rPr>
        <w:t>6</w:t>
      </w:r>
      <w:r w:rsidRPr="00E65F7C">
        <w:rPr>
          <w:i/>
          <w:iCs/>
          <w:lang w:val="en-US"/>
        </w:rPr>
        <w:fldChar w:fldCharType="end"/>
      </w:r>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5036C" w14:paraId="57732290" w14:textId="77777777" w:rsidTr="00BF4AFB">
        <w:tc>
          <w:tcPr>
            <w:tcW w:w="1560" w:type="dxa"/>
            <w:tcBorders>
              <w:top w:val="single" w:sz="4" w:space="0" w:color="auto"/>
            </w:tcBorders>
          </w:tcPr>
          <w:p w14:paraId="74F6441A"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269F7D67"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4F9A97E2" w14:textId="77777777" w:rsidR="0095036C" w:rsidRPr="003F4BF3" w:rsidRDefault="0095036C" w:rsidP="00BF4AFB">
            <w:pPr>
              <w:spacing w:after="0" w:line="360" w:lineRule="auto"/>
              <w:jc w:val="both"/>
              <w:rPr>
                <w:sz w:val="20"/>
                <w:lang w:val="en-US"/>
              </w:rPr>
            </w:pPr>
          </w:p>
        </w:tc>
        <w:bookmarkStart w:id="145" w:name="_Hlk214533603"/>
        <w:tc>
          <w:tcPr>
            <w:tcW w:w="1560" w:type="dxa"/>
            <w:tcBorders>
              <w:top w:val="single" w:sz="4" w:space="0" w:color="auto"/>
            </w:tcBorders>
          </w:tcPr>
          <w:p w14:paraId="78C18D2B" w14:textId="77777777" w:rsidR="0095036C" w:rsidRPr="003F4BF3" w:rsidRDefault="00A1170D"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145"/>
          </w:p>
        </w:tc>
        <w:tc>
          <w:tcPr>
            <w:tcW w:w="1560" w:type="dxa"/>
            <w:tcBorders>
              <w:top w:val="single" w:sz="4" w:space="0" w:color="auto"/>
            </w:tcBorders>
          </w:tcPr>
          <w:p w14:paraId="3451A32F"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3AEDFF97" w14:textId="77777777" w:rsidR="0095036C" w:rsidRPr="003F4BF3" w:rsidRDefault="0095036C" w:rsidP="00BF4AFB">
            <w:pPr>
              <w:spacing w:after="0" w:line="360" w:lineRule="auto"/>
              <w:jc w:val="both"/>
              <w:rPr>
                <w:sz w:val="20"/>
                <w:lang w:val="en-US"/>
              </w:rPr>
            </w:pPr>
          </w:p>
        </w:tc>
      </w:tr>
      <w:tr w:rsidR="0095036C" w14:paraId="03C821C0" w14:textId="77777777" w:rsidTr="00BF4AFB">
        <w:tc>
          <w:tcPr>
            <w:tcW w:w="1560" w:type="dxa"/>
            <w:tcBorders>
              <w:bottom w:val="single" w:sz="4" w:space="0" w:color="auto"/>
            </w:tcBorders>
          </w:tcPr>
          <w:p w14:paraId="7701DEED"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1DD22A87" w14:textId="77777777" w:rsidR="0095036C" w:rsidRPr="003F4BF3" w:rsidRDefault="0095036C" w:rsidP="00BF4AFB">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22B63D69" w14:textId="77777777" w:rsidR="0095036C" w:rsidRPr="003F4BF3" w:rsidRDefault="0095036C" w:rsidP="00BF4AFB">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45E99BF" w14:textId="77777777" w:rsidR="0095036C" w:rsidRPr="003F4BF3" w:rsidRDefault="0095036C" w:rsidP="00BF4AFB">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7C3CFB7E" w14:textId="77777777" w:rsidR="0095036C" w:rsidRPr="003F4BF3" w:rsidRDefault="0095036C" w:rsidP="00BF4AFB">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A88F913" w14:textId="77777777" w:rsidR="0095036C" w:rsidRPr="003F4BF3" w:rsidRDefault="0095036C" w:rsidP="00BF4AFB">
            <w:pPr>
              <w:spacing w:after="0" w:line="360" w:lineRule="auto"/>
              <w:jc w:val="both"/>
              <w:rPr>
                <w:sz w:val="20"/>
                <w:lang w:val="en-US"/>
              </w:rPr>
            </w:pPr>
            <w:r w:rsidRPr="003F4BF3">
              <w:rPr>
                <w:sz w:val="20"/>
                <w:lang w:val="en-US"/>
              </w:rPr>
              <w:t>0.9</w:t>
            </w:r>
          </w:p>
        </w:tc>
      </w:tr>
      <w:tr w:rsidR="0095036C" w14:paraId="45B90838" w14:textId="77777777" w:rsidTr="00BF4AFB">
        <w:tc>
          <w:tcPr>
            <w:tcW w:w="1560" w:type="dxa"/>
            <w:tcBorders>
              <w:top w:val="single" w:sz="4" w:space="0" w:color="auto"/>
            </w:tcBorders>
          </w:tcPr>
          <w:p w14:paraId="2FC3800B" w14:textId="77777777" w:rsidR="0095036C" w:rsidRPr="003F4BF3" w:rsidRDefault="0095036C" w:rsidP="00BF4AFB">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7A13EFCC" w14:textId="1F7A32DF" w:rsidR="0095036C" w:rsidRPr="003F4BF3" w:rsidRDefault="0095036C" w:rsidP="00BF4AFB">
            <w:pPr>
              <w:spacing w:after="0" w:line="360" w:lineRule="auto"/>
              <w:jc w:val="both"/>
              <w:rPr>
                <w:sz w:val="20"/>
                <w:lang w:val="en-US"/>
              </w:rPr>
            </w:pPr>
            <w:r w:rsidRPr="003F4BF3">
              <w:rPr>
                <w:sz w:val="20"/>
                <w:lang w:val="en-US"/>
              </w:rPr>
              <w:t>0.</w:t>
            </w:r>
            <w:r w:rsidR="007F47A6">
              <w:rPr>
                <w:sz w:val="20"/>
                <w:lang w:val="en-US"/>
              </w:rPr>
              <w:t>079</w:t>
            </w:r>
            <w:r w:rsidR="00EC5AF8">
              <w:rPr>
                <w:sz w:val="20"/>
                <w:lang w:val="en-US"/>
              </w:rPr>
              <w:t>***</w:t>
            </w:r>
          </w:p>
        </w:tc>
        <w:tc>
          <w:tcPr>
            <w:tcW w:w="1560" w:type="dxa"/>
            <w:tcBorders>
              <w:top w:val="single" w:sz="4" w:space="0" w:color="auto"/>
            </w:tcBorders>
          </w:tcPr>
          <w:p w14:paraId="69E36216" w14:textId="71368B8C" w:rsidR="0095036C" w:rsidRPr="003F4BF3" w:rsidRDefault="0095036C" w:rsidP="00BF4AFB">
            <w:pPr>
              <w:spacing w:after="0" w:line="360" w:lineRule="auto"/>
              <w:jc w:val="both"/>
              <w:rPr>
                <w:sz w:val="20"/>
                <w:lang w:val="en-US"/>
              </w:rPr>
            </w:pPr>
            <w:r w:rsidRPr="003F4BF3">
              <w:rPr>
                <w:sz w:val="20"/>
                <w:lang w:val="en-US"/>
              </w:rPr>
              <w:t>0.24</w:t>
            </w:r>
            <w:r w:rsidR="00500AE5">
              <w:rPr>
                <w:sz w:val="20"/>
                <w:lang w:val="en-US"/>
              </w:rPr>
              <w:t>7</w:t>
            </w:r>
            <w:r w:rsidRPr="003F4BF3">
              <w:rPr>
                <w:sz w:val="20"/>
                <w:lang w:val="en-US"/>
              </w:rPr>
              <w:t>***</w:t>
            </w:r>
          </w:p>
        </w:tc>
        <w:tc>
          <w:tcPr>
            <w:tcW w:w="1560" w:type="dxa"/>
            <w:tcBorders>
              <w:top w:val="single" w:sz="4" w:space="0" w:color="auto"/>
            </w:tcBorders>
          </w:tcPr>
          <w:p w14:paraId="5336E54B" w14:textId="511C72C9" w:rsidR="0095036C" w:rsidRPr="003F4BF3" w:rsidRDefault="0095036C" w:rsidP="00BF4AFB">
            <w:pPr>
              <w:spacing w:after="0" w:line="360" w:lineRule="auto"/>
              <w:rPr>
                <w:sz w:val="20"/>
                <w:lang w:val="en-US"/>
              </w:rPr>
            </w:pPr>
            <w:r w:rsidRPr="003F4BF3">
              <w:rPr>
                <w:sz w:val="20"/>
                <w:lang w:val="en-US"/>
              </w:rPr>
              <w:t>0.</w:t>
            </w:r>
            <w:r w:rsidR="00500AE5">
              <w:rPr>
                <w:sz w:val="20"/>
                <w:lang w:val="en-US"/>
              </w:rPr>
              <w:t>489</w:t>
            </w:r>
            <w:r w:rsidRPr="003F4BF3">
              <w:rPr>
                <w:sz w:val="20"/>
                <w:lang w:val="en-US"/>
              </w:rPr>
              <w:t>***</w:t>
            </w:r>
          </w:p>
        </w:tc>
        <w:tc>
          <w:tcPr>
            <w:tcW w:w="1560" w:type="dxa"/>
            <w:tcBorders>
              <w:top w:val="single" w:sz="4" w:space="0" w:color="auto"/>
            </w:tcBorders>
          </w:tcPr>
          <w:p w14:paraId="7C075F62" w14:textId="5ED82AC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70</w:t>
            </w:r>
            <w:r w:rsidRPr="003F4BF3">
              <w:rPr>
                <w:sz w:val="20"/>
                <w:lang w:val="en-US"/>
              </w:rPr>
              <w:t>0***</w:t>
            </w:r>
          </w:p>
        </w:tc>
        <w:tc>
          <w:tcPr>
            <w:tcW w:w="1560" w:type="dxa"/>
            <w:tcBorders>
              <w:top w:val="single" w:sz="4" w:space="0" w:color="auto"/>
            </w:tcBorders>
          </w:tcPr>
          <w:p w14:paraId="41E33D72" w14:textId="60AB668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900</w:t>
            </w:r>
            <w:r w:rsidRPr="003F4BF3">
              <w:rPr>
                <w:sz w:val="20"/>
                <w:lang w:val="en-US"/>
              </w:rPr>
              <w:t>***</w:t>
            </w:r>
          </w:p>
        </w:tc>
      </w:tr>
      <w:tr w:rsidR="0095036C" w14:paraId="7B00AC31" w14:textId="77777777" w:rsidTr="00BF4AFB">
        <w:tc>
          <w:tcPr>
            <w:tcW w:w="1560" w:type="dxa"/>
          </w:tcPr>
          <w:p w14:paraId="667D22F5" w14:textId="77777777" w:rsidR="0095036C" w:rsidRPr="003F4BF3" w:rsidRDefault="0095036C" w:rsidP="00BF4AFB">
            <w:pPr>
              <w:spacing w:after="0" w:line="360" w:lineRule="auto"/>
              <w:jc w:val="both"/>
              <w:rPr>
                <w:sz w:val="20"/>
                <w:lang w:val="en-US"/>
              </w:rPr>
            </w:pPr>
          </w:p>
        </w:tc>
        <w:tc>
          <w:tcPr>
            <w:tcW w:w="1560" w:type="dxa"/>
          </w:tcPr>
          <w:p w14:paraId="69B3104E" w14:textId="072E28DA" w:rsidR="0095036C" w:rsidRPr="003F4BF3" w:rsidRDefault="0095036C" w:rsidP="00BF4AFB">
            <w:pPr>
              <w:spacing w:after="0" w:line="360" w:lineRule="auto"/>
              <w:jc w:val="both"/>
              <w:rPr>
                <w:sz w:val="20"/>
                <w:lang w:val="en-US"/>
              </w:rPr>
            </w:pPr>
            <w:r w:rsidRPr="003F4BF3">
              <w:rPr>
                <w:sz w:val="20"/>
                <w:lang w:val="en-US"/>
              </w:rPr>
              <w:t>(0.0</w:t>
            </w:r>
            <w:r w:rsidR="00EC5AF8">
              <w:rPr>
                <w:sz w:val="20"/>
                <w:lang w:val="en-US"/>
              </w:rPr>
              <w:t>33</w:t>
            </w:r>
            <w:r w:rsidRPr="003F4BF3">
              <w:rPr>
                <w:sz w:val="20"/>
                <w:lang w:val="en-US"/>
              </w:rPr>
              <w:t>)</w:t>
            </w:r>
          </w:p>
        </w:tc>
        <w:tc>
          <w:tcPr>
            <w:tcW w:w="1560" w:type="dxa"/>
          </w:tcPr>
          <w:p w14:paraId="1585717B" w14:textId="57777728" w:rsidR="0095036C" w:rsidRPr="003F4BF3" w:rsidRDefault="0095036C" w:rsidP="00BF4AFB">
            <w:pPr>
              <w:spacing w:after="0" w:line="360" w:lineRule="auto"/>
              <w:jc w:val="both"/>
              <w:rPr>
                <w:sz w:val="20"/>
                <w:lang w:val="en-US"/>
              </w:rPr>
            </w:pPr>
            <w:r w:rsidRPr="003F4BF3">
              <w:rPr>
                <w:sz w:val="20"/>
                <w:lang w:val="en-US"/>
              </w:rPr>
              <w:t>(0.0</w:t>
            </w:r>
            <w:r w:rsidR="00500AE5">
              <w:rPr>
                <w:sz w:val="20"/>
                <w:lang w:val="en-US"/>
              </w:rPr>
              <w:t>50</w:t>
            </w:r>
            <w:r w:rsidRPr="003F4BF3">
              <w:rPr>
                <w:sz w:val="20"/>
                <w:lang w:val="en-US"/>
              </w:rPr>
              <w:t>)</w:t>
            </w:r>
          </w:p>
        </w:tc>
        <w:tc>
          <w:tcPr>
            <w:tcW w:w="1560" w:type="dxa"/>
          </w:tcPr>
          <w:p w14:paraId="3B5F39CD" w14:textId="5EA3562B"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47</w:t>
            </w:r>
            <w:r w:rsidRPr="003F4BF3">
              <w:rPr>
                <w:sz w:val="20"/>
                <w:lang w:val="en-US"/>
              </w:rPr>
              <w:t>)</w:t>
            </w:r>
          </w:p>
        </w:tc>
        <w:tc>
          <w:tcPr>
            <w:tcW w:w="1560" w:type="dxa"/>
          </w:tcPr>
          <w:p w14:paraId="4F393734" w14:textId="66E11D4C" w:rsidR="0095036C" w:rsidRPr="003F4BF3" w:rsidRDefault="0095036C" w:rsidP="00BF4AFB">
            <w:pPr>
              <w:spacing w:after="0" w:line="360" w:lineRule="auto"/>
              <w:jc w:val="both"/>
              <w:rPr>
                <w:sz w:val="20"/>
                <w:lang w:val="en-US"/>
              </w:rPr>
            </w:pPr>
            <w:r w:rsidRPr="003F4BF3">
              <w:rPr>
                <w:sz w:val="20"/>
                <w:lang w:val="en-US"/>
              </w:rPr>
              <w:t>(0.04</w:t>
            </w:r>
            <w:r w:rsidR="008F79DB">
              <w:rPr>
                <w:sz w:val="20"/>
                <w:lang w:val="en-US"/>
              </w:rPr>
              <w:t>1</w:t>
            </w:r>
            <w:r w:rsidRPr="003F4BF3">
              <w:rPr>
                <w:sz w:val="20"/>
                <w:lang w:val="en-US"/>
              </w:rPr>
              <w:t>)</w:t>
            </w:r>
          </w:p>
        </w:tc>
        <w:tc>
          <w:tcPr>
            <w:tcW w:w="1560" w:type="dxa"/>
          </w:tcPr>
          <w:p w14:paraId="6107958A" w14:textId="3251E0CA"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2</w:t>
            </w:r>
            <w:r w:rsidRPr="003F4BF3">
              <w:rPr>
                <w:sz w:val="20"/>
                <w:lang w:val="en-US"/>
              </w:rPr>
              <w:t>7)</w:t>
            </w:r>
          </w:p>
        </w:tc>
      </w:tr>
      <w:tr w:rsidR="0095036C" w14:paraId="66AB2F81" w14:textId="77777777" w:rsidTr="00BF4AFB">
        <w:tc>
          <w:tcPr>
            <w:tcW w:w="1560" w:type="dxa"/>
          </w:tcPr>
          <w:p w14:paraId="63DAC491" w14:textId="77777777" w:rsidR="0095036C" w:rsidRPr="003F4BF3" w:rsidRDefault="00A1170D"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5AB3D6C0" w14:textId="3B4E5BC0" w:rsidR="0095036C" w:rsidRPr="003F4BF3" w:rsidRDefault="0095036C" w:rsidP="00BF4AFB">
            <w:pPr>
              <w:spacing w:after="0" w:line="360" w:lineRule="auto"/>
              <w:jc w:val="both"/>
              <w:rPr>
                <w:sz w:val="20"/>
                <w:lang w:val="en-US"/>
              </w:rPr>
            </w:pPr>
            <w:r w:rsidRPr="003F4BF3">
              <w:rPr>
                <w:sz w:val="20"/>
                <w:lang w:val="en-US"/>
              </w:rPr>
              <w:t>0.</w:t>
            </w:r>
            <w:r w:rsidR="00EC5AF8">
              <w:rPr>
                <w:sz w:val="20"/>
                <w:lang w:val="en-US"/>
              </w:rPr>
              <w:t>0</w:t>
            </w:r>
            <w:r w:rsidR="007A7080">
              <w:rPr>
                <w:sz w:val="20"/>
                <w:lang w:val="en-US"/>
              </w:rPr>
              <w:t>42</w:t>
            </w:r>
          </w:p>
        </w:tc>
        <w:tc>
          <w:tcPr>
            <w:tcW w:w="1560" w:type="dxa"/>
          </w:tcPr>
          <w:p w14:paraId="4042690E" w14:textId="0ABFE5B5" w:rsidR="0095036C" w:rsidRPr="003F4BF3" w:rsidRDefault="0095036C" w:rsidP="00BF4AFB">
            <w:pPr>
              <w:spacing w:after="0" w:line="360" w:lineRule="auto"/>
              <w:jc w:val="both"/>
              <w:rPr>
                <w:sz w:val="20"/>
                <w:lang w:val="en-US"/>
              </w:rPr>
            </w:pPr>
            <w:r w:rsidRPr="003F4BF3">
              <w:rPr>
                <w:sz w:val="20"/>
                <w:lang w:val="en-US"/>
              </w:rPr>
              <w:t>0.1</w:t>
            </w:r>
            <w:r w:rsidR="00500AE5">
              <w:rPr>
                <w:sz w:val="20"/>
                <w:lang w:val="en-US"/>
              </w:rPr>
              <w:t>05</w:t>
            </w:r>
          </w:p>
        </w:tc>
        <w:tc>
          <w:tcPr>
            <w:tcW w:w="1560" w:type="dxa"/>
          </w:tcPr>
          <w:p w14:paraId="4EC507BD" w14:textId="77577F6C"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14</w:t>
            </w:r>
          </w:p>
        </w:tc>
        <w:tc>
          <w:tcPr>
            <w:tcW w:w="1560" w:type="dxa"/>
          </w:tcPr>
          <w:p w14:paraId="77C6CCB3" w14:textId="77777777" w:rsidR="0095036C" w:rsidRPr="003F4BF3" w:rsidRDefault="0095036C" w:rsidP="00BF4AFB">
            <w:pPr>
              <w:spacing w:after="0" w:line="360" w:lineRule="auto"/>
              <w:jc w:val="both"/>
              <w:rPr>
                <w:sz w:val="20"/>
                <w:lang w:val="en-US"/>
              </w:rPr>
            </w:pPr>
            <w:r w:rsidRPr="003F4BF3">
              <w:rPr>
                <w:sz w:val="20"/>
                <w:lang w:val="en-US"/>
              </w:rPr>
              <w:t>0.000</w:t>
            </w:r>
          </w:p>
        </w:tc>
        <w:tc>
          <w:tcPr>
            <w:tcW w:w="1560" w:type="dxa"/>
          </w:tcPr>
          <w:p w14:paraId="20A7F693" w14:textId="14CC7DC1"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00</w:t>
            </w:r>
          </w:p>
        </w:tc>
      </w:tr>
      <w:tr w:rsidR="0095036C" w14:paraId="06EB0F89" w14:textId="77777777" w:rsidTr="00BF4AFB">
        <w:tc>
          <w:tcPr>
            <w:tcW w:w="1560" w:type="dxa"/>
            <w:tcBorders>
              <w:bottom w:val="single" w:sz="4" w:space="0" w:color="auto"/>
            </w:tcBorders>
          </w:tcPr>
          <w:p w14:paraId="504A5A5A"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4F791D83" w14:textId="67FC9020" w:rsidR="0095036C" w:rsidRPr="003F4BF3" w:rsidRDefault="0095036C" w:rsidP="00BF4AFB">
            <w:pPr>
              <w:spacing w:after="0" w:line="360" w:lineRule="auto"/>
              <w:jc w:val="both"/>
              <w:rPr>
                <w:sz w:val="20"/>
                <w:lang w:val="en-US"/>
              </w:rPr>
            </w:pPr>
            <w:r w:rsidRPr="003F4BF3">
              <w:rPr>
                <w:sz w:val="20"/>
                <w:lang w:val="en-US"/>
              </w:rPr>
              <w:t>(0.0</w:t>
            </w:r>
            <w:r w:rsidR="007A7080">
              <w:rPr>
                <w:sz w:val="20"/>
                <w:lang w:val="en-US"/>
              </w:rPr>
              <w:t>56</w:t>
            </w:r>
            <w:r w:rsidRPr="003F4BF3">
              <w:rPr>
                <w:sz w:val="20"/>
                <w:lang w:val="en-US"/>
              </w:rPr>
              <w:t>)</w:t>
            </w:r>
          </w:p>
        </w:tc>
        <w:tc>
          <w:tcPr>
            <w:tcW w:w="1560" w:type="dxa"/>
            <w:tcBorders>
              <w:bottom w:val="single" w:sz="4" w:space="0" w:color="auto"/>
            </w:tcBorders>
          </w:tcPr>
          <w:p w14:paraId="746E1D3A" w14:textId="603AAA05" w:rsidR="0095036C" w:rsidRPr="003F4BF3" w:rsidRDefault="0095036C" w:rsidP="00BF4AFB">
            <w:pPr>
              <w:spacing w:after="0" w:line="360" w:lineRule="auto"/>
              <w:rPr>
                <w:sz w:val="20"/>
                <w:lang w:val="en-US"/>
              </w:rPr>
            </w:pPr>
            <w:r w:rsidRPr="003F4BF3">
              <w:rPr>
                <w:sz w:val="20"/>
                <w:lang w:val="en-US"/>
              </w:rPr>
              <w:t>(0.0</w:t>
            </w:r>
            <w:r w:rsidR="00500AE5">
              <w:rPr>
                <w:sz w:val="20"/>
                <w:lang w:val="en-US"/>
              </w:rPr>
              <w:t>9</w:t>
            </w:r>
            <w:r w:rsidRPr="003F4BF3">
              <w:rPr>
                <w:sz w:val="20"/>
                <w:lang w:val="en-US"/>
              </w:rPr>
              <w:t>3)</w:t>
            </w:r>
          </w:p>
        </w:tc>
        <w:tc>
          <w:tcPr>
            <w:tcW w:w="1560" w:type="dxa"/>
            <w:tcBorders>
              <w:bottom w:val="single" w:sz="4" w:space="0" w:color="auto"/>
            </w:tcBorders>
          </w:tcPr>
          <w:p w14:paraId="3F6436D4" w14:textId="10A26A8E"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78</w:t>
            </w:r>
            <w:r w:rsidRPr="003F4BF3">
              <w:rPr>
                <w:sz w:val="20"/>
                <w:lang w:val="en-US"/>
              </w:rPr>
              <w:t>)</w:t>
            </w:r>
          </w:p>
        </w:tc>
        <w:tc>
          <w:tcPr>
            <w:tcW w:w="1560" w:type="dxa"/>
            <w:tcBorders>
              <w:bottom w:val="single" w:sz="4" w:space="0" w:color="auto"/>
            </w:tcBorders>
          </w:tcPr>
          <w:p w14:paraId="02982721" w14:textId="64A40081" w:rsidR="0095036C" w:rsidRPr="003F4BF3" w:rsidRDefault="0095036C" w:rsidP="00BF4AFB">
            <w:pPr>
              <w:spacing w:after="0" w:line="360" w:lineRule="auto"/>
              <w:jc w:val="both"/>
              <w:rPr>
                <w:sz w:val="20"/>
                <w:lang w:val="en-US"/>
              </w:rPr>
            </w:pPr>
            <w:r w:rsidRPr="003F4BF3">
              <w:rPr>
                <w:sz w:val="20"/>
                <w:lang w:val="en-US"/>
              </w:rPr>
              <w:t>(0.07</w:t>
            </w:r>
            <w:r w:rsidR="008F79DB">
              <w:rPr>
                <w:sz w:val="20"/>
                <w:lang w:val="en-US"/>
              </w:rPr>
              <w:t>2</w:t>
            </w:r>
            <w:r w:rsidRPr="003F4BF3">
              <w:rPr>
                <w:sz w:val="20"/>
                <w:lang w:val="en-US"/>
              </w:rPr>
              <w:t>)</w:t>
            </w:r>
          </w:p>
        </w:tc>
        <w:tc>
          <w:tcPr>
            <w:tcW w:w="1560" w:type="dxa"/>
            <w:tcBorders>
              <w:bottom w:val="single" w:sz="4" w:space="0" w:color="auto"/>
            </w:tcBorders>
          </w:tcPr>
          <w:p w14:paraId="2221D4BD" w14:textId="6E59733A"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48</w:t>
            </w:r>
            <w:r w:rsidRPr="003F4BF3">
              <w:rPr>
                <w:sz w:val="20"/>
                <w:lang w:val="en-US"/>
              </w:rPr>
              <w:t>)</w:t>
            </w:r>
          </w:p>
        </w:tc>
      </w:tr>
    </w:tbl>
    <w:p w14:paraId="22E55017" w14:textId="39F9A58D" w:rsidR="004E05C1" w:rsidRPr="005C0F0E" w:rsidRDefault="0095036C" w:rsidP="00B047B0">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Pr>
          <w:rFonts w:ascii="Cambria Math" w:hAnsi="Cambria Math"/>
          <w:iCs/>
          <w:sz w:val="20"/>
          <w:lang w:val="en-US"/>
        </w:rPr>
        <w:t xml:space="preserve">denote the quantile distribution of wheat and CAN. Standard Errors in parenthesis are calculated by bootstrapping; </w:t>
      </w:r>
      <w:r>
        <w:rPr>
          <w:sz w:val="20"/>
          <w:lang w:val="en-US"/>
        </w:rPr>
        <w:t xml:space="preserve">stars indicate significance </w:t>
      </w:r>
      <w:r w:rsidRPr="00ED3046">
        <w:rPr>
          <w:bCs/>
          <w:sz w:val="20"/>
          <w:szCs w:val="22"/>
          <w:lang w:val="en-US"/>
        </w:rPr>
        <w:t>at * = 0.1, ** = 0.05, and *** = 0.01</w:t>
      </w:r>
      <w:r>
        <w:rPr>
          <w:bCs/>
          <w:sz w:val="20"/>
          <w:szCs w:val="22"/>
          <w:lang w:val="en-US"/>
        </w:rPr>
        <w:t xml:space="preserve"> levels.</w:t>
      </w:r>
    </w:p>
    <w:p w14:paraId="49CF4C26" w14:textId="5EB55021" w:rsidR="00DB2715" w:rsidRDefault="00DB2715" w:rsidP="00CC1CAC">
      <w:pPr>
        <w:pStyle w:val="Heading1"/>
        <w:rPr>
          <w:ins w:id="146" w:author="Spada, Riccardo" w:date="2026-04-30T17:34:00Z"/>
          <w:lang w:val="en-US"/>
        </w:rPr>
      </w:pPr>
      <w:ins w:id="147" w:author="Spada, Riccardo" w:date="2026-04-30T17:34:00Z">
        <w:r>
          <w:rPr>
            <w:lang w:val="en-US"/>
          </w:rPr>
          <w:t>Results</w:t>
        </w:r>
      </w:ins>
    </w:p>
    <w:p w14:paraId="7F806FF5" w14:textId="586F885D" w:rsidR="0006338B" w:rsidRDefault="00837C54" w:rsidP="00056178">
      <w:pPr>
        <w:pStyle w:val="Heading2"/>
        <w:rPr>
          <w:lang w:val="en-US"/>
        </w:rPr>
      </w:pPr>
      <w:r>
        <w:rPr>
          <w:lang w:val="en-US"/>
        </w:rPr>
        <w:t>Contract pricing</w:t>
      </w:r>
    </w:p>
    <w:p w14:paraId="02001CE4" w14:textId="7E6F3C4B" w:rsidR="00537931" w:rsidRDefault="004B4784" w:rsidP="00D079AB">
      <w:pPr>
        <w:spacing w:line="360" w:lineRule="auto"/>
        <w:jc w:val="both"/>
        <w:rPr>
          <w:lang w:val="en-US"/>
        </w:rPr>
      </w:pPr>
      <w:r>
        <w:rPr>
          <w:lang w:val="en-US"/>
        </w:rPr>
        <w:t xml:space="preserve">We simulate 1.000 price paths of 24 time periods </w:t>
      </w:r>
      <w:r w:rsidR="00E82EF3">
        <w:rPr>
          <w:lang w:val="en-US"/>
        </w:rPr>
        <w:t xml:space="preserve">(one year). </w:t>
      </w:r>
      <w:r w:rsidR="000B50AB">
        <w:rPr>
          <w:lang w:val="en-US"/>
        </w:rPr>
        <w:t>S</w:t>
      </w:r>
      <w:r w:rsidR="004F705B">
        <w:rPr>
          <w:lang w:val="en-US"/>
        </w:rPr>
        <w:t xml:space="preserve">imulations for CAN and wheat </w:t>
      </w:r>
      <w:r w:rsidR="000B50AB">
        <w:rPr>
          <w:lang w:val="en-US"/>
        </w:rPr>
        <w:t xml:space="preserve">prices </w:t>
      </w:r>
      <w:r w:rsidR="004F705B">
        <w:rPr>
          <w:lang w:val="en-US"/>
        </w:rPr>
        <w:t>based on the estimated models (</w:t>
      </w:r>
      <w:r w:rsidR="0069217D">
        <w:rPr>
          <w:lang w:val="en-US"/>
        </w:rPr>
        <w:t>see</w:t>
      </w:r>
      <w:r w:rsidR="004F705B">
        <w:rPr>
          <w:lang w:val="en-US"/>
        </w:rPr>
        <w:t xml:space="preserve"> </w:t>
      </w:r>
      <w:r w:rsidR="00757DCE">
        <w:rPr>
          <w:lang w:val="en-US"/>
        </w:rPr>
        <w:t xml:space="preserve">also </w:t>
      </w:r>
      <w:r w:rsidR="00B42148">
        <w:rPr>
          <w:lang w:val="en-US"/>
        </w:rPr>
        <w:t xml:space="preserve">Fig. A1 for </w:t>
      </w:r>
      <w:r w:rsidR="004F705B">
        <w:rPr>
          <w:lang w:val="en-US"/>
        </w:rPr>
        <w:t>density distributions) are use</w:t>
      </w:r>
      <w:r w:rsidR="00F37B42">
        <w:rPr>
          <w:lang w:val="en-US"/>
        </w:rPr>
        <w:t>d</w:t>
      </w:r>
      <w:r w:rsidR="004F705B">
        <w:rPr>
          <w:lang w:val="en-US"/>
        </w:rPr>
        <w:t xml:space="preserve"> for the </w:t>
      </w:r>
      <w:r w:rsidR="00D914BC">
        <w:rPr>
          <w:lang w:val="en-US"/>
        </w:rPr>
        <w:t xml:space="preserve">contract pricing </w:t>
      </w:r>
      <w:r w:rsidR="002E65C1">
        <w:rPr>
          <w:lang w:val="en-US"/>
        </w:rPr>
        <w:t xml:space="preserve">and profits </w:t>
      </w:r>
      <w:r w:rsidR="004F705B">
        <w:rPr>
          <w:lang w:val="en-US"/>
        </w:rPr>
        <w:t>calculations</w:t>
      </w:r>
      <w:r w:rsidR="004F0D5C">
        <w:rPr>
          <w:lang w:val="en-US"/>
        </w:rPr>
        <w:t>.</w:t>
      </w:r>
      <w:r w:rsidR="00F37B42">
        <w:rPr>
          <w:lang w:val="en-US"/>
        </w:rPr>
        <w:t xml:space="preserve"> </w:t>
      </w:r>
      <w:r w:rsidR="001A6750">
        <w:rPr>
          <w:lang w:val="en-US"/>
        </w:rPr>
        <w:t>Results from the burn analysis</w:t>
      </w:r>
      <w:r w:rsidR="00BD30BB">
        <w:rPr>
          <w:lang w:val="en-US"/>
        </w:rPr>
        <w:t xml:space="preserve"> at different strike prices</w:t>
      </w:r>
      <w:r w:rsidR="00075098">
        <w:rPr>
          <w:lang w:val="en-US"/>
        </w:rPr>
        <w:t xml:space="preserve">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w:t>
      </w:r>
      <w:r w:rsidR="000C5E80">
        <w:rPr>
          <w:lang w:val="en-US"/>
        </w:rPr>
        <w:t xml:space="preserve"> and wheat</w:t>
      </w:r>
      <w:r w:rsidR="00D92D7D">
        <w:rPr>
          <w:lang w:val="en-US"/>
        </w:rPr>
        <w:t xml:space="preserve">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p>
    <w:p w14:paraId="5381C6CF" w14:textId="77777777" w:rsidR="00AF1F55" w:rsidRDefault="00AF1F55" w:rsidP="00D079AB">
      <w:pPr>
        <w:spacing w:line="360" w:lineRule="auto"/>
        <w:jc w:val="both"/>
        <w:rPr>
          <w:lang w:val="en-US"/>
        </w:rPr>
      </w:pPr>
    </w:p>
    <w:p w14:paraId="16CBEE93" w14:textId="77777777" w:rsidR="00AF1F55" w:rsidRPr="00537931" w:rsidRDefault="00AF1F55" w:rsidP="00D079AB">
      <w:pPr>
        <w:spacing w:line="360" w:lineRule="auto"/>
        <w:jc w:val="both"/>
        <w:rPr>
          <w:lang w:val="en-US"/>
        </w:rPr>
      </w:pPr>
    </w:p>
    <w:p w14:paraId="402E59BD" w14:textId="531588F1" w:rsidR="00146D84" w:rsidRPr="00020269" w:rsidRDefault="00146D84" w:rsidP="00146D84">
      <w:pPr>
        <w:spacing w:after="0" w:line="360" w:lineRule="auto"/>
        <w:rPr>
          <w:lang w:val="en-US"/>
        </w:rPr>
      </w:pPr>
      <w:bookmarkStart w:id="148"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148"/>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gridCol w:w="961"/>
        <w:gridCol w:w="1772"/>
        <w:gridCol w:w="1566"/>
      </w:tblGrid>
      <w:tr w:rsidR="000C5E80" w:rsidRPr="00251C57" w14:paraId="0A05D8C5" w14:textId="299AD16F" w:rsidTr="00D56A27">
        <w:tc>
          <w:tcPr>
            <w:tcW w:w="0" w:type="auto"/>
            <w:tcBorders>
              <w:top w:val="single" w:sz="4" w:space="0" w:color="auto"/>
              <w:bottom w:val="single" w:sz="4" w:space="0" w:color="auto"/>
            </w:tcBorders>
          </w:tcPr>
          <w:p w14:paraId="22B3520E" w14:textId="7F93FC75" w:rsidR="000C5E80" w:rsidRPr="003907E0" w:rsidRDefault="000C5E80" w:rsidP="003B6092">
            <w:pPr>
              <w:spacing w:before="60" w:after="60"/>
              <w:rPr>
                <w:b/>
                <w:bCs/>
                <w:sz w:val="20"/>
                <w:szCs w:val="16"/>
                <w:lang w:val="en-US"/>
              </w:rPr>
            </w:pPr>
          </w:p>
        </w:tc>
        <w:tc>
          <w:tcPr>
            <w:tcW w:w="0" w:type="auto"/>
            <w:tcBorders>
              <w:top w:val="single" w:sz="4" w:space="0" w:color="auto"/>
              <w:bottom w:val="single" w:sz="4" w:space="0" w:color="auto"/>
            </w:tcBorders>
          </w:tcPr>
          <w:p w14:paraId="26ABA1E6" w14:textId="137813A9" w:rsidR="000C5E80" w:rsidRPr="003907E0" w:rsidRDefault="00171223" w:rsidP="00537931">
            <w:pPr>
              <w:spacing w:before="60" w:after="60"/>
              <w:jc w:val="center"/>
              <w:rPr>
                <w:b/>
                <w:bCs/>
                <w:sz w:val="20"/>
                <w:szCs w:val="16"/>
                <w:lang w:val="en-US"/>
              </w:rPr>
            </w:pPr>
            <w:r>
              <w:rPr>
                <w:b/>
                <w:bCs/>
                <w:sz w:val="20"/>
                <w:szCs w:val="16"/>
                <w:lang w:val="en-US"/>
              </w:rPr>
              <w:t>CAN</w:t>
            </w:r>
          </w:p>
        </w:tc>
        <w:tc>
          <w:tcPr>
            <w:tcW w:w="0" w:type="auto"/>
            <w:tcBorders>
              <w:top w:val="single" w:sz="4" w:space="0" w:color="auto"/>
              <w:bottom w:val="single" w:sz="4" w:space="0" w:color="auto"/>
            </w:tcBorders>
          </w:tcPr>
          <w:p w14:paraId="14728FDD" w14:textId="6F1723FF"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3700AFB7" w14:textId="77777777"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5491B28B" w14:textId="03BB9BC2" w:rsidR="000C5E80" w:rsidRPr="003907E0" w:rsidRDefault="00171223" w:rsidP="00537931">
            <w:pPr>
              <w:spacing w:before="60" w:after="60"/>
              <w:jc w:val="center"/>
              <w:rPr>
                <w:b/>
                <w:bCs/>
                <w:sz w:val="20"/>
                <w:szCs w:val="16"/>
                <w:lang w:val="en-US"/>
              </w:rPr>
            </w:pPr>
            <w:r>
              <w:rPr>
                <w:b/>
                <w:bCs/>
                <w:sz w:val="20"/>
                <w:szCs w:val="16"/>
                <w:lang w:val="en-US"/>
              </w:rPr>
              <w:t>Wheat</w:t>
            </w:r>
          </w:p>
        </w:tc>
        <w:tc>
          <w:tcPr>
            <w:tcW w:w="0" w:type="auto"/>
            <w:tcBorders>
              <w:top w:val="single" w:sz="4" w:space="0" w:color="auto"/>
              <w:bottom w:val="single" w:sz="4" w:space="0" w:color="auto"/>
            </w:tcBorders>
          </w:tcPr>
          <w:p w14:paraId="33615190" w14:textId="77777777" w:rsidR="000C5E80" w:rsidRPr="003907E0" w:rsidRDefault="000C5E80" w:rsidP="00537931">
            <w:pPr>
              <w:spacing w:before="60" w:after="60"/>
              <w:jc w:val="center"/>
              <w:rPr>
                <w:b/>
                <w:bCs/>
                <w:sz w:val="20"/>
                <w:szCs w:val="16"/>
                <w:lang w:val="en-US"/>
              </w:rPr>
            </w:pPr>
          </w:p>
        </w:tc>
      </w:tr>
      <w:tr w:rsidR="000C5E80" w:rsidRPr="00251C57" w14:paraId="4A740BA4" w14:textId="77777777" w:rsidTr="00D56A27">
        <w:tc>
          <w:tcPr>
            <w:tcW w:w="0" w:type="auto"/>
            <w:tcBorders>
              <w:top w:val="single" w:sz="4" w:space="0" w:color="auto"/>
              <w:bottom w:val="single" w:sz="4" w:space="0" w:color="auto"/>
            </w:tcBorders>
          </w:tcPr>
          <w:p w14:paraId="14BAFF37" w14:textId="0F2F88F7" w:rsidR="000C5E80" w:rsidRPr="003907E0" w:rsidRDefault="000C5E80" w:rsidP="000C5E80">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64DD92A8" w14:textId="2DA6213B"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23502148" w14:textId="5955A26F"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c>
          <w:tcPr>
            <w:tcW w:w="0" w:type="auto"/>
            <w:tcBorders>
              <w:top w:val="single" w:sz="4" w:space="0" w:color="auto"/>
              <w:bottom w:val="single" w:sz="4" w:space="0" w:color="auto"/>
            </w:tcBorders>
          </w:tcPr>
          <w:p w14:paraId="5419905C" w14:textId="002E3A33" w:rsidR="000C5E80" w:rsidRPr="003907E0" w:rsidRDefault="000C5E80" w:rsidP="000C5E80">
            <w:pPr>
              <w:spacing w:before="60" w:after="60"/>
              <w:jc w:val="center"/>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73C40504" w14:textId="087B70FA"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4201645D" w14:textId="02A9CE03"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r>
      <w:tr w:rsidR="000C5E80" w:rsidRPr="00251C57" w14:paraId="4B53118C" w14:textId="07F4698E" w:rsidTr="00D56A27">
        <w:tc>
          <w:tcPr>
            <w:tcW w:w="0" w:type="auto"/>
            <w:tcBorders>
              <w:top w:val="single" w:sz="4" w:space="0" w:color="auto"/>
            </w:tcBorders>
          </w:tcPr>
          <w:p w14:paraId="5D1D9105" w14:textId="39BA318B" w:rsidR="000C5E80" w:rsidRPr="00251C57" w:rsidRDefault="000C5E80" w:rsidP="000C5E80">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0C5E80" w:rsidRPr="00251C57" w:rsidRDefault="000C5E80" w:rsidP="000C5E80">
            <w:pPr>
              <w:spacing w:before="60" w:after="60"/>
              <w:jc w:val="center"/>
              <w:rPr>
                <w:sz w:val="20"/>
                <w:szCs w:val="16"/>
                <w:lang w:val="en-US"/>
              </w:rPr>
            </w:pPr>
            <w:r>
              <w:rPr>
                <w:sz w:val="20"/>
                <w:szCs w:val="16"/>
                <w:lang w:val="en-US"/>
              </w:rPr>
              <w:t>0.355</w:t>
            </w:r>
          </w:p>
        </w:tc>
        <w:tc>
          <w:tcPr>
            <w:tcW w:w="0" w:type="auto"/>
            <w:tcBorders>
              <w:top w:val="single" w:sz="4" w:space="0" w:color="auto"/>
            </w:tcBorders>
          </w:tcPr>
          <w:p w14:paraId="168D71CA" w14:textId="75D9328C"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011</w:t>
            </w:r>
          </w:p>
        </w:tc>
        <w:tc>
          <w:tcPr>
            <w:tcW w:w="0" w:type="auto"/>
            <w:tcBorders>
              <w:top w:val="single" w:sz="4" w:space="0" w:color="auto"/>
            </w:tcBorders>
          </w:tcPr>
          <w:p w14:paraId="5652DD93"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2561B1B"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6820EC1" w14:textId="77777777" w:rsidR="000C5E80" w:rsidRPr="00251C57" w:rsidRDefault="000C5E80" w:rsidP="000C5E80">
            <w:pPr>
              <w:spacing w:before="60" w:after="60"/>
              <w:jc w:val="center"/>
              <w:rPr>
                <w:sz w:val="20"/>
                <w:szCs w:val="16"/>
                <w:lang w:val="en-US"/>
              </w:rPr>
            </w:pPr>
          </w:p>
        </w:tc>
      </w:tr>
      <w:tr w:rsidR="000C5E80" w:rsidRPr="00251C57" w14:paraId="52351887" w14:textId="1317FD14" w:rsidTr="00D56A27">
        <w:tc>
          <w:tcPr>
            <w:tcW w:w="0" w:type="auto"/>
          </w:tcPr>
          <w:p w14:paraId="3E911E99" w14:textId="05E41F13" w:rsidR="000C5E80" w:rsidRPr="00251C57" w:rsidRDefault="000C5E80" w:rsidP="000C5E80">
            <w:pPr>
              <w:spacing w:before="60" w:after="60"/>
              <w:rPr>
                <w:sz w:val="20"/>
                <w:szCs w:val="16"/>
                <w:lang w:val="en-US"/>
              </w:rPr>
            </w:pPr>
            <w:r>
              <w:rPr>
                <w:sz w:val="20"/>
                <w:szCs w:val="16"/>
                <w:lang w:val="en-US"/>
              </w:rPr>
              <w:t>0.6</w:t>
            </w:r>
          </w:p>
        </w:tc>
        <w:tc>
          <w:tcPr>
            <w:tcW w:w="0" w:type="auto"/>
          </w:tcPr>
          <w:p w14:paraId="0315A932" w14:textId="2B4ED227" w:rsidR="000C5E80" w:rsidRPr="00251C57" w:rsidRDefault="000C5E80" w:rsidP="000C5E80">
            <w:pPr>
              <w:spacing w:before="60" w:after="60"/>
              <w:jc w:val="center"/>
              <w:rPr>
                <w:sz w:val="20"/>
                <w:szCs w:val="16"/>
                <w:lang w:val="en-US"/>
              </w:rPr>
            </w:pPr>
            <w:r>
              <w:rPr>
                <w:sz w:val="20"/>
                <w:szCs w:val="16"/>
                <w:lang w:val="en-US"/>
              </w:rPr>
              <w:t>0.361</w:t>
            </w:r>
          </w:p>
        </w:tc>
        <w:tc>
          <w:tcPr>
            <w:tcW w:w="0" w:type="auto"/>
          </w:tcPr>
          <w:p w14:paraId="2364198E" w14:textId="324598B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009</w:t>
            </w:r>
          </w:p>
        </w:tc>
        <w:tc>
          <w:tcPr>
            <w:tcW w:w="0" w:type="auto"/>
          </w:tcPr>
          <w:p w14:paraId="622953A2" w14:textId="77777777" w:rsidR="000C5E80" w:rsidRPr="00251C57" w:rsidRDefault="000C5E80" w:rsidP="000C5E80">
            <w:pPr>
              <w:spacing w:before="60" w:after="60"/>
              <w:jc w:val="center"/>
              <w:rPr>
                <w:sz w:val="20"/>
                <w:szCs w:val="16"/>
                <w:lang w:val="en-US"/>
              </w:rPr>
            </w:pPr>
          </w:p>
        </w:tc>
        <w:tc>
          <w:tcPr>
            <w:tcW w:w="0" w:type="auto"/>
          </w:tcPr>
          <w:p w14:paraId="59D743D6" w14:textId="77777777" w:rsidR="000C5E80" w:rsidRPr="00251C57" w:rsidRDefault="000C5E80" w:rsidP="000C5E80">
            <w:pPr>
              <w:spacing w:before="60" w:after="60"/>
              <w:jc w:val="center"/>
              <w:rPr>
                <w:sz w:val="20"/>
                <w:szCs w:val="16"/>
                <w:lang w:val="en-US"/>
              </w:rPr>
            </w:pPr>
          </w:p>
        </w:tc>
        <w:tc>
          <w:tcPr>
            <w:tcW w:w="0" w:type="auto"/>
          </w:tcPr>
          <w:p w14:paraId="1A54959A" w14:textId="77777777" w:rsidR="000C5E80" w:rsidRPr="00251C57" w:rsidRDefault="000C5E80" w:rsidP="000C5E80">
            <w:pPr>
              <w:spacing w:before="60" w:after="60"/>
              <w:jc w:val="center"/>
              <w:rPr>
                <w:sz w:val="20"/>
                <w:szCs w:val="16"/>
                <w:lang w:val="en-US"/>
              </w:rPr>
            </w:pPr>
          </w:p>
        </w:tc>
      </w:tr>
      <w:tr w:rsidR="000C5E80" w:rsidRPr="00251C57" w14:paraId="57A272D3" w14:textId="2AA905B0" w:rsidTr="00D56A27">
        <w:tc>
          <w:tcPr>
            <w:tcW w:w="0" w:type="auto"/>
          </w:tcPr>
          <w:p w14:paraId="15160933" w14:textId="45371457" w:rsidR="000C5E80" w:rsidRPr="00251C57" w:rsidRDefault="000C5E80" w:rsidP="000C5E80">
            <w:pPr>
              <w:spacing w:before="60" w:after="60"/>
              <w:rPr>
                <w:sz w:val="20"/>
                <w:szCs w:val="16"/>
                <w:lang w:val="en-US"/>
              </w:rPr>
            </w:pPr>
            <w:r>
              <w:rPr>
                <w:sz w:val="20"/>
                <w:szCs w:val="16"/>
                <w:lang w:val="en-US"/>
              </w:rPr>
              <w:t>0.7</w:t>
            </w:r>
          </w:p>
        </w:tc>
        <w:tc>
          <w:tcPr>
            <w:tcW w:w="0" w:type="auto"/>
          </w:tcPr>
          <w:p w14:paraId="27B6EE73" w14:textId="624A11B8" w:rsidR="000C5E80" w:rsidRPr="00251C57" w:rsidRDefault="000C5E80" w:rsidP="000C5E80">
            <w:pPr>
              <w:spacing w:before="60" w:after="60"/>
              <w:jc w:val="center"/>
              <w:rPr>
                <w:sz w:val="20"/>
                <w:szCs w:val="16"/>
                <w:lang w:val="en-US"/>
              </w:rPr>
            </w:pPr>
            <w:r>
              <w:rPr>
                <w:sz w:val="20"/>
                <w:szCs w:val="16"/>
                <w:lang w:val="en-US"/>
              </w:rPr>
              <w:t>0.366</w:t>
            </w:r>
          </w:p>
        </w:tc>
        <w:tc>
          <w:tcPr>
            <w:tcW w:w="0" w:type="auto"/>
          </w:tcPr>
          <w:p w14:paraId="075EB716" w14:textId="7F46519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007</w:t>
            </w:r>
          </w:p>
        </w:tc>
        <w:tc>
          <w:tcPr>
            <w:tcW w:w="0" w:type="auto"/>
          </w:tcPr>
          <w:p w14:paraId="13E9BF47" w14:textId="77777777" w:rsidR="000C5E80" w:rsidRPr="00251C57" w:rsidRDefault="000C5E80" w:rsidP="000C5E80">
            <w:pPr>
              <w:spacing w:before="60" w:after="60"/>
              <w:jc w:val="center"/>
              <w:rPr>
                <w:sz w:val="20"/>
                <w:szCs w:val="16"/>
                <w:lang w:val="en-US"/>
              </w:rPr>
            </w:pPr>
          </w:p>
        </w:tc>
        <w:tc>
          <w:tcPr>
            <w:tcW w:w="0" w:type="auto"/>
          </w:tcPr>
          <w:p w14:paraId="41983CB7" w14:textId="77777777" w:rsidR="000C5E80" w:rsidRPr="00251C57" w:rsidRDefault="000C5E80" w:rsidP="000C5E80">
            <w:pPr>
              <w:spacing w:before="60" w:after="60"/>
              <w:jc w:val="center"/>
              <w:rPr>
                <w:sz w:val="20"/>
                <w:szCs w:val="16"/>
                <w:lang w:val="en-US"/>
              </w:rPr>
            </w:pPr>
          </w:p>
        </w:tc>
        <w:tc>
          <w:tcPr>
            <w:tcW w:w="0" w:type="auto"/>
          </w:tcPr>
          <w:p w14:paraId="314BEA8F" w14:textId="77777777" w:rsidR="000C5E80" w:rsidRPr="00251C57" w:rsidRDefault="000C5E80" w:rsidP="000C5E80">
            <w:pPr>
              <w:spacing w:before="60" w:after="60"/>
              <w:jc w:val="center"/>
              <w:rPr>
                <w:sz w:val="20"/>
                <w:szCs w:val="16"/>
                <w:lang w:val="en-US"/>
              </w:rPr>
            </w:pPr>
          </w:p>
        </w:tc>
      </w:tr>
      <w:tr w:rsidR="000C5E80" w:rsidRPr="00251C57" w14:paraId="3C876B43" w14:textId="60EB324C" w:rsidTr="00D56A27">
        <w:tc>
          <w:tcPr>
            <w:tcW w:w="0" w:type="auto"/>
          </w:tcPr>
          <w:p w14:paraId="1AA9C47E" w14:textId="505096FA" w:rsidR="000C5E80" w:rsidRPr="00251C57" w:rsidRDefault="000C5E80" w:rsidP="000C5E80">
            <w:pPr>
              <w:spacing w:before="60" w:after="60"/>
              <w:rPr>
                <w:sz w:val="20"/>
                <w:szCs w:val="16"/>
                <w:lang w:val="en-US"/>
              </w:rPr>
            </w:pPr>
            <w:r>
              <w:rPr>
                <w:sz w:val="20"/>
                <w:szCs w:val="16"/>
                <w:lang w:val="en-US"/>
              </w:rPr>
              <w:t>0.8</w:t>
            </w:r>
          </w:p>
        </w:tc>
        <w:tc>
          <w:tcPr>
            <w:tcW w:w="0" w:type="auto"/>
          </w:tcPr>
          <w:p w14:paraId="34B23432" w14:textId="3982844B" w:rsidR="000C5E80" w:rsidRPr="00251C57" w:rsidRDefault="000C5E80" w:rsidP="000C5E80">
            <w:pPr>
              <w:spacing w:before="60" w:after="60"/>
              <w:jc w:val="center"/>
              <w:rPr>
                <w:sz w:val="20"/>
                <w:szCs w:val="16"/>
                <w:lang w:val="en-US"/>
              </w:rPr>
            </w:pPr>
            <w:r>
              <w:rPr>
                <w:sz w:val="20"/>
                <w:szCs w:val="16"/>
                <w:lang w:val="en-US"/>
              </w:rPr>
              <w:t>0.375</w:t>
            </w:r>
          </w:p>
        </w:tc>
        <w:tc>
          <w:tcPr>
            <w:tcW w:w="0" w:type="auto"/>
          </w:tcPr>
          <w:p w14:paraId="604B1C3E" w14:textId="1E9F145D"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004</w:t>
            </w:r>
          </w:p>
        </w:tc>
        <w:tc>
          <w:tcPr>
            <w:tcW w:w="0" w:type="auto"/>
          </w:tcPr>
          <w:p w14:paraId="11613FBE" w14:textId="77777777" w:rsidR="000C5E80" w:rsidRPr="00251C57" w:rsidRDefault="000C5E80" w:rsidP="000C5E80">
            <w:pPr>
              <w:spacing w:before="60" w:after="60"/>
              <w:jc w:val="center"/>
              <w:rPr>
                <w:sz w:val="20"/>
                <w:szCs w:val="16"/>
                <w:lang w:val="en-US"/>
              </w:rPr>
            </w:pPr>
          </w:p>
        </w:tc>
        <w:tc>
          <w:tcPr>
            <w:tcW w:w="0" w:type="auto"/>
          </w:tcPr>
          <w:p w14:paraId="7014DFDD" w14:textId="77777777" w:rsidR="000C5E80" w:rsidRPr="00251C57" w:rsidRDefault="000C5E80" w:rsidP="000C5E80">
            <w:pPr>
              <w:spacing w:before="60" w:after="60"/>
              <w:jc w:val="center"/>
              <w:rPr>
                <w:sz w:val="20"/>
                <w:szCs w:val="16"/>
                <w:lang w:val="en-US"/>
              </w:rPr>
            </w:pPr>
          </w:p>
        </w:tc>
        <w:tc>
          <w:tcPr>
            <w:tcW w:w="0" w:type="auto"/>
          </w:tcPr>
          <w:p w14:paraId="39F56B7F" w14:textId="77777777" w:rsidR="000C5E80" w:rsidRPr="00251C57" w:rsidRDefault="000C5E80" w:rsidP="000C5E80">
            <w:pPr>
              <w:spacing w:before="60" w:after="60"/>
              <w:jc w:val="center"/>
              <w:rPr>
                <w:sz w:val="20"/>
                <w:szCs w:val="16"/>
                <w:lang w:val="en-US"/>
              </w:rPr>
            </w:pPr>
          </w:p>
        </w:tc>
      </w:tr>
      <w:tr w:rsidR="000C5E80" w:rsidRPr="00251C57" w14:paraId="7445EE35" w14:textId="0AAC03CD" w:rsidTr="00D56A27">
        <w:tc>
          <w:tcPr>
            <w:tcW w:w="0" w:type="auto"/>
            <w:tcBorders>
              <w:bottom w:val="single" w:sz="4" w:space="0" w:color="auto"/>
            </w:tcBorders>
          </w:tcPr>
          <w:p w14:paraId="5B040422" w14:textId="3646ACF0" w:rsidR="000C5E80" w:rsidRPr="00251C57" w:rsidRDefault="000C5E80" w:rsidP="000C5E80">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0C5E80" w:rsidRPr="00251C57" w:rsidRDefault="000C5E80" w:rsidP="000C5E80">
            <w:pPr>
              <w:spacing w:before="60" w:after="60"/>
              <w:jc w:val="center"/>
              <w:rPr>
                <w:sz w:val="20"/>
                <w:szCs w:val="16"/>
                <w:lang w:val="en-US"/>
              </w:rPr>
            </w:pPr>
            <w:r>
              <w:rPr>
                <w:sz w:val="20"/>
                <w:szCs w:val="16"/>
                <w:lang w:val="en-US"/>
              </w:rPr>
              <w:t>0.389</w:t>
            </w:r>
          </w:p>
        </w:tc>
        <w:tc>
          <w:tcPr>
            <w:tcW w:w="0" w:type="auto"/>
            <w:tcBorders>
              <w:bottom w:val="single" w:sz="4" w:space="0" w:color="auto"/>
            </w:tcBorders>
          </w:tcPr>
          <w:p w14:paraId="2D88CDA5" w14:textId="0E60F134"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002</w:t>
            </w:r>
          </w:p>
        </w:tc>
        <w:tc>
          <w:tcPr>
            <w:tcW w:w="0" w:type="auto"/>
            <w:tcBorders>
              <w:bottom w:val="single" w:sz="4" w:space="0" w:color="auto"/>
            </w:tcBorders>
          </w:tcPr>
          <w:p w14:paraId="5F6D3F75"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68B73ACF"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041A7684" w14:textId="77777777" w:rsidR="000C5E80" w:rsidRPr="00251C57" w:rsidRDefault="000C5E80" w:rsidP="000C5E80">
            <w:pPr>
              <w:spacing w:before="60" w:after="60"/>
              <w:jc w:val="center"/>
              <w:rPr>
                <w:sz w:val="20"/>
                <w:szCs w:val="16"/>
                <w:lang w:val="en-US"/>
              </w:rPr>
            </w:pPr>
          </w:p>
        </w:tc>
      </w:tr>
    </w:tbl>
    <w:p w14:paraId="1632B2B2" w14:textId="77777777" w:rsidR="00520FF8" w:rsidRDefault="00520FF8" w:rsidP="00520FF8">
      <w:pPr>
        <w:rPr>
          <w:lang w:val="en-US"/>
        </w:rPr>
      </w:pPr>
    </w:p>
    <w:p w14:paraId="1710B9DA" w14:textId="76E2917E" w:rsidR="00173832" w:rsidRDefault="00173832" w:rsidP="00173832">
      <w:pPr>
        <w:keepNext/>
      </w:pPr>
    </w:p>
    <w:p w14:paraId="36DF18A4" w14:textId="5AE384D6" w:rsidR="00D15A05" w:rsidRDefault="002E65C1" w:rsidP="00D15A05">
      <w:pPr>
        <w:pStyle w:val="Heading2"/>
        <w:rPr>
          <w:lang w:val="en-US"/>
        </w:rPr>
      </w:pPr>
      <w:r>
        <w:rPr>
          <w:lang w:val="en-US"/>
        </w:rPr>
        <w:t xml:space="preserve">Profits and </w:t>
      </w:r>
      <w:r w:rsidR="00704444">
        <w:rPr>
          <w:lang w:val="en-US"/>
        </w:rPr>
        <w:t xml:space="preserve">Utility </w:t>
      </w:r>
      <w:r w:rsidR="00210EA8">
        <w:rPr>
          <w:lang w:val="en-US"/>
        </w:rPr>
        <w:t xml:space="preserve">levels </w:t>
      </w:r>
    </w:p>
    <w:p w14:paraId="18E92155" w14:textId="19AD0259" w:rsidR="00850087" w:rsidRPr="00E66922" w:rsidRDefault="00E66922" w:rsidP="001E2C42">
      <w:pPr>
        <w:spacing w:line="360" w:lineRule="auto"/>
        <w:jc w:val="both"/>
        <w:rPr>
          <w:lang w:val="en-GB"/>
        </w:rPr>
      </w:pPr>
      <w:r w:rsidRPr="00E66922">
        <w:rPr>
          <w:lang w:val="en-GB"/>
        </w:rPr>
        <w:t xml:space="preserve">Based on our decision framework, we assume that the decision-maker can adopt a forward contract at the start of the season, thus fixing the CAN price, or adopt the adjusted contract with different price caps. Alternatively, CAN is bought in early march at market price (no contract). Simulated profits for the different strategies are calculated under broad and narrow framings (see Annex 3 for summary statistics). </w:t>
      </w:r>
      <w:r>
        <w:rPr>
          <w:lang w:val="en-GB"/>
        </w:rPr>
        <w:t xml:space="preserve">Results </w:t>
      </w:r>
      <w:r w:rsidRPr="00E66922">
        <w:rPr>
          <w:lang w:val="en-GB"/>
        </w:rPr>
        <w:t xml:space="preserve">are displayed in </w:t>
      </w:r>
      <w:r w:rsidRPr="000A29FE">
        <w:rPr>
          <w:lang w:val="en-US"/>
        </w:rPr>
        <w:fldChar w:fldCharType="begin"/>
      </w:r>
      <w:r w:rsidRPr="000A29FE">
        <w:rPr>
          <w:lang w:val="en-US"/>
        </w:rPr>
        <w:instrText xml:space="preserve"> REF _Ref216184323 \h  \* MERGEFORMAT </w:instrText>
      </w:r>
      <w:r w:rsidRPr="000A29FE">
        <w:rPr>
          <w:lang w:val="en-US"/>
        </w:rPr>
      </w:r>
      <w:r w:rsidRPr="000A29FE">
        <w:rPr>
          <w:lang w:val="en-US"/>
        </w:rPr>
        <w:fldChar w:fldCharType="separate"/>
      </w:r>
      <w:r w:rsidRPr="000A29FE">
        <w:rPr>
          <w:lang w:val="en-US"/>
        </w:rPr>
        <w:t xml:space="preserve">Table </w:t>
      </w:r>
      <w:r w:rsidRPr="000A29FE">
        <w:rPr>
          <w:noProof/>
          <w:lang w:val="en-US"/>
        </w:rPr>
        <w:t>8</w:t>
      </w:r>
      <w:r w:rsidRPr="000A29FE">
        <w:rPr>
          <w:lang w:val="en-US"/>
        </w:rPr>
        <w:fldChar w:fldCharType="end"/>
      </w:r>
      <w:r>
        <w:rPr>
          <w:lang w:val="en-US"/>
        </w:rPr>
        <w:t xml:space="preserve"> and </w:t>
      </w:r>
      <w:r w:rsidRPr="00223CF5">
        <w:rPr>
          <w:lang w:val="en-US"/>
        </w:rPr>
        <w:fldChar w:fldCharType="begin"/>
      </w:r>
      <w:r w:rsidRPr="00223CF5">
        <w:rPr>
          <w:lang w:val="en-US"/>
        </w:rPr>
        <w:instrText xml:space="preserve"> REF _Ref216184771 \h </w:instrText>
      </w:r>
      <w:r w:rsidRPr="001E2C42">
        <w:rPr>
          <w:lang w:val="en-US"/>
        </w:rPr>
        <w:instrText xml:space="preserve"> \* MERGEFORMAT </w:instrText>
      </w:r>
      <w:r w:rsidRPr="00223CF5">
        <w:rPr>
          <w:lang w:val="en-US"/>
        </w:rPr>
      </w:r>
      <w:r w:rsidRPr="00223CF5">
        <w:rPr>
          <w:lang w:val="en-US"/>
        </w:rPr>
        <w:fldChar w:fldCharType="separate"/>
      </w:r>
      <w:r w:rsidRPr="001E2C42">
        <w:rPr>
          <w:lang w:val="en-US"/>
        </w:rPr>
        <w:t>Table 9</w:t>
      </w:r>
      <w:r w:rsidRPr="00223CF5">
        <w:rPr>
          <w:lang w:val="en-US"/>
        </w:rPr>
        <w:fldChar w:fldCharType="end"/>
      </w:r>
      <w:r>
        <w:rPr>
          <w:lang w:val="en-US"/>
        </w:rPr>
        <w:t xml:space="preserve"> for EUT and CPT preferences under broad framing, and in </w:t>
      </w:r>
      <w:r w:rsidRPr="005114BA">
        <w:rPr>
          <w:lang w:val="en-US"/>
        </w:rPr>
        <w:fldChar w:fldCharType="begin"/>
      </w:r>
      <w:r w:rsidRPr="005114BA">
        <w:rPr>
          <w:lang w:val="en-US"/>
        </w:rPr>
        <w:instrText xml:space="preserve"> REF _Ref216184995 \h  \* MERGEFORMAT </w:instrText>
      </w:r>
      <w:r w:rsidRPr="005114BA">
        <w:rPr>
          <w:lang w:val="en-US"/>
        </w:rPr>
      </w:r>
      <w:r w:rsidRPr="005114BA">
        <w:rPr>
          <w:lang w:val="en-US"/>
        </w:rPr>
        <w:fldChar w:fldCharType="separate"/>
      </w:r>
      <w:r w:rsidRPr="00E54E06">
        <w:rPr>
          <w:lang w:val="en-US"/>
        </w:rPr>
        <w:t xml:space="preserve">Table </w:t>
      </w:r>
      <w:r w:rsidRPr="00E54E06">
        <w:rPr>
          <w:noProof/>
          <w:lang w:val="en-US"/>
        </w:rPr>
        <w:t>10</w:t>
      </w:r>
      <w:r w:rsidRPr="005114BA">
        <w:rPr>
          <w:lang w:val="en-US"/>
        </w:rPr>
        <w:fldChar w:fldCharType="end"/>
      </w:r>
      <w:r w:rsidRPr="005114BA">
        <w:rPr>
          <w:lang w:val="en-US"/>
        </w:rPr>
        <w:t xml:space="preserve"> and </w:t>
      </w:r>
      <w:r w:rsidRPr="005114BA">
        <w:rPr>
          <w:lang w:val="en-US"/>
        </w:rPr>
        <w:fldChar w:fldCharType="begin"/>
      </w:r>
      <w:r w:rsidRPr="005114BA">
        <w:rPr>
          <w:lang w:val="en-US"/>
        </w:rPr>
        <w:instrText xml:space="preserve"> REF _Ref216185008 \h  \* MERGEFORMAT </w:instrText>
      </w:r>
      <w:r w:rsidRPr="005114BA">
        <w:rPr>
          <w:lang w:val="en-US"/>
        </w:rPr>
      </w:r>
      <w:r w:rsidRPr="005114BA">
        <w:rPr>
          <w:lang w:val="en-US"/>
        </w:rPr>
        <w:fldChar w:fldCharType="separate"/>
      </w:r>
      <w:r w:rsidRPr="00E54E06">
        <w:rPr>
          <w:lang w:val="en-US"/>
        </w:rPr>
        <w:t>Table 11</w:t>
      </w:r>
      <w:r w:rsidRPr="005114BA">
        <w:rPr>
          <w:lang w:val="en-US"/>
        </w:rPr>
        <w:fldChar w:fldCharType="end"/>
      </w:r>
      <w:r w:rsidRPr="00E66922">
        <w:rPr>
          <w:lang w:val="en-GB"/>
        </w:rPr>
        <w:t xml:space="preserve">. EUT results are reported as Certainty Equivalents (CE)  in Euro/ha across different values of absolute risk aversion </w:t>
      </w:r>
      <m:oMath>
        <m:r>
          <w:rPr>
            <w:rFonts w:ascii="Cambria Math" w:hAnsi="Cambria Math"/>
            <w:lang w:val="en-GB"/>
          </w:rPr>
          <m:t>(</m:t>
        </m:r>
        <m:r>
          <w:rPr>
            <w:rFonts w:ascii="Cambria Math" w:hAnsi="Cambria Math"/>
            <w:lang w:val="en-US"/>
          </w:rPr>
          <m:t>δ)</m:t>
        </m:r>
      </m:oMath>
      <w:r w:rsidRPr="00E66922">
        <w:rPr>
          <w:lang w:val="en-GB"/>
        </w:rPr>
        <w:t>. CPT results are reported as final p</w:t>
      </w:r>
      <w:proofErr w:type="spellStart"/>
      <w:r w:rsidRPr="00E66922">
        <w:rPr>
          <w:lang w:val="en-GB"/>
        </w:rPr>
        <w:t>rospect</w:t>
      </w:r>
      <w:proofErr w:type="spellEnd"/>
      <w:r w:rsidRPr="00E66922">
        <w:rPr>
          <w:lang w:val="en-GB"/>
        </w:rPr>
        <w:t xml:space="preserve"> values </w:t>
      </w:r>
      <m:oMath>
        <m:r>
          <w:rPr>
            <w:rFonts w:ascii="Cambria Math" w:hAnsi="Cambria Math"/>
            <w:lang w:val="en-GB"/>
          </w:rPr>
          <m:t>(V)</m:t>
        </m:r>
      </m:oMath>
      <w:r w:rsidRPr="00E66922">
        <w:rPr>
          <w:lang w:val="en-GB"/>
        </w:rPr>
        <w:t xml:space="preserve">. Alternative parameter levels for risk aversion </w:t>
      </w:r>
      <m:oMath>
        <m:r>
          <w:rPr>
            <w:rFonts w:ascii="Cambria Math" w:hAnsi="Cambria Math"/>
            <w:lang w:val="en-GB"/>
          </w:rPr>
          <m:t>(</m:t>
        </m:r>
        <m:r>
          <w:rPr>
            <w:rFonts w:ascii="Cambria Math" w:hAnsi="Cambria Math"/>
            <w:szCs w:val="24"/>
          </w:rPr>
          <m:t>a</m:t>
        </m:r>
        <m:r>
          <w:rPr>
            <w:rFonts w:ascii="Cambria Math" w:hAnsi="Cambria Math"/>
            <w:szCs w:val="24"/>
            <w:lang w:val="en-GB"/>
          </w:rPr>
          <m:t>)</m:t>
        </m:r>
      </m:oMath>
      <w:r w:rsidRPr="00E66922">
        <w:rPr>
          <w:lang w:val="en-GB"/>
        </w:rPr>
        <w:t xml:space="preserve">, loss aversion </w:t>
      </w:r>
      <m:oMath>
        <m:d>
          <m:dPr>
            <m:ctrlPr>
              <w:rPr>
                <w:rFonts w:ascii="Cambria Math" w:hAnsi="Cambria Math"/>
                <w:i/>
                <w:lang w:val="en-GB"/>
              </w:rPr>
            </m:ctrlPr>
          </m:dPr>
          <m:e>
            <m:r>
              <m:rPr>
                <m:sty m:val="p"/>
              </m:rPr>
              <w:rPr>
                <w:rFonts w:ascii="Cambria Math" w:hAnsi="Cambria Math"/>
                <w:lang w:val="en-GB"/>
              </w:rPr>
              <m:t>λ</m:t>
            </m:r>
          </m:e>
        </m:d>
      </m:oMath>
      <w:r w:rsidRPr="00E66922">
        <w:rPr>
          <w:lang w:val="en-GB"/>
        </w:rPr>
        <w:t xml:space="preserve"> and probability decision weights </w:t>
      </w:r>
      <m:oMath>
        <m:d>
          <m:dPr>
            <m:ctrlPr>
              <w:rPr>
                <w:rFonts w:ascii="Cambria Math" w:hAnsi="Cambria Math"/>
                <w:i/>
                <w:lang w:val="en-GB"/>
              </w:rPr>
            </m:ctrlPr>
          </m:dPr>
          <m:e>
            <m:r>
              <m:rPr>
                <m:sty m:val="p"/>
              </m:rPr>
              <w:rPr>
                <w:rFonts w:ascii="Cambria Math" w:hAnsi="Cambria Math"/>
                <w:lang w:val="en-GB"/>
              </w:rPr>
              <m:t>γ</m:t>
            </m:r>
          </m:e>
        </m:d>
      </m:oMath>
      <w:r w:rsidRPr="00E66922">
        <w:rPr>
          <w:lang w:val="en-GB"/>
        </w:rPr>
        <w:t xml:space="preserve"> are included. The choice of the reference point is different for broad and narrow framing. When the contract is considered as a risk management tool, we adopt expected outcome as a reference point. When it is considered as a stand-alone investment, the re</w:t>
      </w:r>
      <w:proofErr w:type="spellStart"/>
      <w:r w:rsidRPr="00E66922">
        <w:rPr>
          <w:lang w:val="en-GB"/>
        </w:rPr>
        <w:t>ference</w:t>
      </w:r>
      <w:proofErr w:type="spellEnd"/>
      <w:r w:rsidRPr="00E66922">
        <w:rPr>
          <w:lang w:val="en-GB"/>
        </w:rPr>
        <w:t xml:space="preserve"> point is zero.</w:t>
      </w:r>
    </w:p>
    <w:p w14:paraId="5709464D" w14:textId="77777777" w:rsidR="002F1FB5" w:rsidRDefault="002F1FB5" w:rsidP="00D81984">
      <w:pPr>
        <w:spacing w:line="360" w:lineRule="auto"/>
        <w:jc w:val="both"/>
        <w:rPr>
          <w:lang w:val="en-GB"/>
        </w:rPr>
      </w:pPr>
      <w:r w:rsidRPr="002F1FB5">
        <w:rPr>
          <w:lang w:val="en-GB"/>
        </w:rPr>
        <w:t xml:space="preserve">Under broad framing, the producer evaluates each contract in the context of the entire farm profits. Results for the EUT framework  suggest that across all levels of risk aversion (except for extremely risk averse levels), the adjusted contract delivers the highest CE, indicating the viability of this strategy when framed as a risk management tool.  In general, however, the differences in CEs are small across the different strategies. Interestingly, the forward contract yields the lowest CE across all the \delta values, indicating that, under broad framing, this would be the least preferred strategy. This is explained by the fact that by fixing input prices, the producer is losing the natural price hedge (i.e. given the correlation between fertilizers and wheat prices, when prices are high farmers get higher output prices and pay higher input prices, the contrary happens when prices are low). This causes total profits to fluctuate more strongly. </w:t>
      </w:r>
    </w:p>
    <w:p w14:paraId="25348858" w14:textId="77777777" w:rsidR="00AA01B3" w:rsidRDefault="00AA01B3" w:rsidP="003D6EF7">
      <w:pPr>
        <w:spacing w:after="160" w:line="360" w:lineRule="auto"/>
        <w:jc w:val="both"/>
        <w:rPr>
          <w:iCs/>
          <w:lang w:val="en-US"/>
        </w:rPr>
      </w:pPr>
      <w:r w:rsidRPr="00AA01B3">
        <w:rPr>
          <w:iCs/>
          <w:lang w:val="en-US"/>
        </w:rPr>
        <w:t xml:space="preserve">Results for the broad framing using a CPT framework display negative values for all the strategies, meaning that the prospects are perceived as a loss relative to the expected profits under the forward contract. This is consistent across alternative parametrization with the only exception for the atypical case of loss-seeking behavior </w:t>
      </w:r>
      <m:oMath>
        <m:d>
          <m:dPr>
            <m:ctrlPr>
              <w:rPr>
                <w:rFonts w:ascii="Cambria Math" w:hAnsi="Cambria Math"/>
                <w:i/>
                <w:iCs/>
                <w:lang w:val="en-US"/>
              </w:rPr>
            </m:ctrlPr>
          </m:dPr>
          <m:e>
            <m:r>
              <m:rPr>
                <m:sty m:val="p"/>
              </m:rPr>
              <w:rPr>
                <w:rFonts w:ascii="Cambria Math" w:hAnsi="Cambria Math"/>
                <w:lang w:val="en-US"/>
              </w:rPr>
              <m:t>λ</m:t>
            </m:r>
            <m:r>
              <w:rPr>
                <w:rFonts w:ascii="Cambria Math" w:hAnsi="Cambria Math"/>
                <w:lang w:val="en-US"/>
              </w:rPr>
              <m:t>=0.5</m:t>
            </m:r>
          </m:e>
        </m:d>
      </m:oMath>
      <w:r w:rsidRPr="00AA01B3">
        <w:rPr>
          <w:iCs/>
          <w:lang w:val="en-US"/>
        </w:rPr>
        <w:t xml:space="preserve">. This suggests that the adjusted contract is not attractive to farmers when considering CPT preferences, in contrast to EUT results. </w:t>
      </w:r>
    </w:p>
    <w:p w14:paraId="418E1534" w14:textId="1CBE543F" w:rsidR="00F3445C" w:rsidRDefault="00AA01B3" w:rsidP="00AA01B3">
      <w:pPr>
        <w:spacing w:after="160" w:line="360" w:lineRule="auto"/>
        <w:jc w:val="both"/>
        <w:rPr>
          <w:iCs/>
          <w:lang w:val="en-US"/>
        </w:rPr>
      </w:pPr>
      <w:r w:rsidRPr="00AA01B3">
        <w:rPr>
          <w:iCs/>
          <w:lang w:val="en-US"/>
        </w:rPr>
        <w:t>When the contracts are narrowly framed as risky investments, producers consider only the contract’s payoff and cost, with the reference point becoming zero. Here, since it is framed as an investment decision, the “no contract” strategy is not analyzed. Results for the EUT framework indicate that forward pricing yield the highest CE values across the different risk aversion levels. This result stands in direct contrast to the broad framing scenario. Under narrow framing, profit variability is driven solely by fertilizer price risk. In contrast, under broad framing, the correlation between fertilizer and wheat prices makes the adoption of a price-fixing strategy unattractive to farmers, as it eliminates the natural price hedge. Consequently, while forward contracts are disfavored under broad framing, they are preferred under narrow framing.</w:t>
      </w:r>
      <w:r>
        <w:rPr>
          <w:iCs/>
          <w:lang w:val="en-US"/>
        </w:rPr>
        <w:t xml:space="preserve"> </w:t>
      </w:r>
      <w:r w:rsidRPr="00AA01B3">
        <w:rPr>
          <w:iCs/>
          <w:lang w:val="en-US"/>
        </w:rPr>
        <w:t>Similar to the broad framing case, results for the CPT framework display negative values. Overall, both EUT and CPT results under narrow framing suggest that the adjusted contract is not a viable option and might face low adoption.</w:t>
      </w:r>
      <w:r w:rsidRPr="00AA01B3">
        <w:rPr>
          <w:lang w:val="en-US"/>
        </w:rPr>
        <w:t xml:space="preserve"> </w:t>
      </w:r>
      <w:r w:rsidR="00036176">
        <w:rPr>
          <w:lang w:val="en-US"/>
        </w:rPr>
        <w:t xml:space="preserve"> </w:t>
      </w:r>
      <w:r w:rsidR="00F3445C">
        <w:rPr>
          <w:iCs/>
          <w:lang w:val="en-US"/>
        </w:rPr>
        <w:br w:type="page"/>
      </w:r>
    </w:p>
    <w:p w14:paraId="0BCAC621" w14:textId="77777777" w:rsidR="00CA3E2F" w:rsidRDefault="00CA3E2F" w:rsidP="00D81984">
      <w:pPr>
        <w:spacing w:line="360" w:lineRule="auto"/>
        <w:jc w:val="both"/>
        <w:rPr>
          <w:lang w:val="en-US"/>
        </w:rPr>
        <w:sectPr w:rsidR="00CA3E2F" w:rsidSect="002A6FBF">
          <w:footerReference w:type="default" r:id="rId15"/>
          <w:pgSz w:w="12240" w:h="15840"/>
          <w:pgMar w:top="1440" w:right="1440" w:bottom="1440" w:left="1440" w:header="720" w:footer="720" w:gutter="0"/>
          <w:cols w:space="720"/>
          <w:docGrid w:linePitch="360"/>
        </w:sectPr>
      </w:pPr>
    </w:p>
    <w:p w14:paraId="1D714850" w14:textId="0D37368A" w:rsidR="00F1409C" w:rsidRPr="0079319B" w:rsidRDefault="00F1409C" w:rsidP="00F1409C">
      <w:pPr>
        <w:rPr>
          <w:i/>
          <w:iCs/>
          <w:lang w:val="en-US"/>
        </w:rPr>
      </w:pPr>
      <w:bookmarkStart w:id="149" w:name="_Ref216184323"/>
      <w:r w:rsidRPr="0079319B">
        <w:rPr>
          <w:i/>
          <w:iCs/>
          <w:lang w:val="en-US"/>
        </w:rPr>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149"/>
      <w:r w:rsidR="001038A7">
        <w:rPr>
          <w:i/>
          <w:iCs/>
          <w:lang w:val="en-US"/>
        </w:rPr>
        <w:t>.</w:t>
      </w:r>
      <w:r w:rsidRPr="0079319B">
        <w:rPr>
          <w:i/>
          <w:iCs/>
          <w:lang w:val="en-US"/>
        </w:rPr>
        <w:t xml:space="preserve"> </w:t>
      </w:r>
      <w:r w:rsidR="008E3E3F" w:rsidRPr="0079319B">
        <w:rPr>
          <w:i/>
          <w:iCs/>
          <w:lang w:val="en-US"/>
        </w:rPr>
        <w:t xml:space="preserve">Certainty Equivalents (CE) </w:t>
      </w:r>
      <w:r w:rsidR="00263C40" w:rsidRPr="0079319B">
        <w:rPr>
          <w:i/>
          <w:iCs/>
          <w:lang w:val="en-US"/>
        </w:rPr>
        <w:t xml:space="preserve">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8"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1026"/>
        <w:gridCol w:w="923"/>
        <w:gridCol w:w="1290"/>
        <w:gridCol w:w="1194"/>
        <w:gridCol w:w="1194"/>
        <w:gridCol w:w="1425"/>
        <w:gridCol w:w="1198"/>
        <w:gridCol w:w="1125"/>
      </w:tblGrid>
      <w:tr w:rsidR="00E947DF" w:rsidRPr="009011FB" w14:paraId="412EA3AC" w14:textId="77777777" w:rsidTr="00E947DF">
        <w:trPr>
          <w:trHeight w:val="20"/>
        </w:trPr>
        <w:tc>
          <w:tcPr>
            <w:tcW w:w="547"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492" w:type="pct"/>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688" w:type="pct"/>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37" w:type="pct"/>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37" w:type="pct"/>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0" w:type="pct"/>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39" w:type="pct"/>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0" w:type="pct"/>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E947DF" w:rsidRPr="009011FB" w14:paraId="5B9DB123" w14:textId="77777777" w:rsidTr="00E947DF">
        <w:trPr>
          <w:trHeight w:val="20"/>
        </w:trPr>
        <w:tc>
          <w:tcPr>
            <w:tcW w:w="547"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492" w:type="pct"/>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688" w:type="pct"/>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37" w:type="pct"/>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37" w:type="pct"/>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0" w:type="pct"/>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39" w:type="pct"/>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0" w:type="pct"/>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8C0C53" w:rsidRPr="009011FB" w14:paraId="6099F0FE" w14:textId="77777777" w:rsidTr="00E947DF">
        <w:trPr>
          <w:trHeight w:val="20"/>
        </w:trPr>
        <w:tc>
          <w:tcPr>
            <w:tcW w:w="547" w:type="pct"/>
            <w:tcBorders>
              <w:top w:val="single" w:sz="4" w:space="0" w:color="auto"/>
            </w:tcBorders>
          </w:tcPr>
          <w:p w14:paraId="36D8005B" w14:textId="0CA0FBEF" w:rsidR="008C0C53" w:rsidRPr="00B61AE7" w:rsidRDefault="007B626C" w:rsidP="00B61AE7">
            <w:pPr>
              <w:spacing w:before="40" w:after="60"/>
              <w:rPr>
                <w:sz w:val="20"/>
                <w:lang w:val="en-US"/>
              </w:rPr>
            </w:pPr>
            <m:oMath>
              <m:r>
                <w:rPr>
                  <w:rFonts w:ascii="Cambria Math" w:hAnsi="Cambria Math"/>
                  <w:sz w:val="20"/>
                  <w:lang w:val="en-GB"/>
                </w:rPr>
                <m:t>δ</m:t>
              </m:r>
              <m:r>
                <m:rPr>
                  <m:sty m:val="bi"/>
                </m:rPr>
                <w:rPr>
                  <w:rFonts w:ascii="Cambria Math" w:hAnsi="Cambria Math"/>
                  <w:sz w:val="20"/>
                  <w:lang w:val="en-GB"/>
                </w:rPr>
                <m:t xml:space="preserve"> </m:t>
              </m:r>
            </m:oMath>
            <w:r w:rsidR="00E947DF">
              <w:rPr>
                <w:b/>
                <w:sz w:val="20"/>
                <w:lang w:val="en-GB"/>
              </w:rPr>
              <w:t xml:space="preserve">= </w:t>
            </w:r>
            <w:r w:rsidR="008C0C53" w:rsidRPr="00FB11DD">
              <w:rPr>
                <w:sz w:val="20"/>
                <w:lang w:val="en-US"/>
              </w:rPr>
              <w:t>0.00001</w:t>
            </w:r>
          </w:p>
        </w:tc>
        <w:tc>
          <w:tcPr>
            <w:tcW w:w="492" w:type="pct"/>
            <w:tcBorders>
              <w:top w:val="single" w:sz="4" w:space="0" w:color="auto"/>
            </w:tcBorders>
          </w:tcPr>
          <w:p w14:paraId="6B3884EE" w14:textId="48DDDE29" w:rsidR="008C0C53" w:rsidRPr="00B774C2" w:rsidRDefault="008C0C53" w:rsidP="007B626C">
            <w:pPr>
              <w:spacing w:before="40" w:after="60"/>
              <w:jc w:val="center"/>
              <w:rPr>
                <w:b/>
                <w:bCs/>
                <w:sz w:val="20"/>
                <w:lang w:val="en-US"/>
              </w:rPr>
            </w:pPr>
            <w:r w:rsidRPr="00B61AE7">
              <w:rPr>
                <w:sz w:val="20"/>
                <w:lang w:val="en-US"/>
              </w:rPr>
              <w:t>1162.43</w:t>
            </w:r>
          </w:p>
        </w:tc>
        <w:tc>
          <w:tcPr>
            <w:tcW w:w="688" w:type="pct"/>
            <w:tcBorders>
              <w:top w:val="single" w:sz="4" w:space="0" w:color="auto"/>
            </w:tcBorders>
          </w:tcPr>
          <w:p w14:paraId="16BED5B8" w14:textId="71229517" w:rsidR="008C0C53" w:rsidRPr="00B61AE7" w:rsidRDefault="008C0C53" w:rsidP="007B626C">
            <w:pPr>
              <w:spacing w:before="40" w:after="60"/>
              <w:jc w:val="center"/>
              <w:rPr>
                <w:sz w:val="20"/>
                <w:lang w:val="en-US"/>
              </w:rPr>
            </w:pPr>
            <w:r w:rsidRPr="00B61AE7">
              <w:rPr>
                <w:sz w:val="20"/>
                <w:lang w:val="en-US"/>
              </w:rPr>
              <w:t>1160.01</w:t>
            </w:r>
          </w:p>
        </w:tc>
        <w:tc>
          <w:tcPr>
            <w:tcW w:w="637" w:type="pct"/>
            <w:tcBorders>
              <w:top w:val="single" w:sz="4" w:space="0" w:color="auto"/>
            </w:tcBorders>
          </w:tcPr>
          <w:p w14:paraId="1EA4B5E9" w14:textId="3A445A39" w:rsidR="008C0C53" w:rsidRPr="00B61AE7" w:rsidRDefault="008C0C53" w:rsidP="007B626C">
            <w:pPr>
              <w:spacing w:before="40" w:after="60"/>
              <w:jc w:val="center"/>
              <w:rPr>
                <w:sz w:val="20"/>
                <w:lang w:val="en-US"/>
              </w:rPr>
            </w:pPr>
            <w:r w:rsidRPr="00B61AE7">
              <w:rPr>
                <w:sz w:val="20"/>
                <w:lang w:val="en-US"/>
              </w:rPr>
              <w:t>1162.31</w:t>
            </w:r>
          </w:p>
        </w:tc>
        <w:tc>
          <w:tcPr>
            <w:tcW w:w="637" w:type="pct"/>
            <w:tcBorders>
              <w:top w:val="single" w:sz="4" w:space="0" w:color="auto"/>
            </w:tcBorders>
          </w:tcPr>
          <w:p w14:paraId="4223AA28" w14:textId="0C15DB74" w:rsidR="008C0C53" w:rsidRPr="00B61AE7" w:rsidRDefault="008C0C53" w:rsidP="007B626C">
            <w:pPr>
              <w:spacing w:before="40" w:after="60"/>
              <w:jc w:val="center"/>
              <w:rPr>
                <w:sz w:val="20"/>
                <w:lang w:val="en-US"/>
              </w:rPr>
            </w:pPr>
            <w:r w:rsidRPr="00842988">
              <w:rPr>
                <w:b/>
                <w:bCs/>
                <w:sz w:val="20"/>
                <w:lang w:val="en-US"/>
              </w:rPr>
              <w:t>1162.57</w:t>
            </w:r>
          </w:p>
        </w:tc>
        <w:tc>
          <w:tcPr>
            <w:tcW w:w="760" w:type="pct"/>
            <w:tcBorders>
              <w:top w:val="single" w:sz="4" w:space="0" w:color="auto"/>
            </w:tcBorders>
          </w:tcPr>
          <w:p w14:paraId="54D987F1" w14:textId="404AB03E" w:rsidR="008C0C53" w:rsidRPr="00B61AE7" w:rsidRDefault="008C0C53" w:rsidP="007B626C">
            <w:pPr>
              <w:spacing w:before="40" w:after="60"/>
              <w:jc w:val="center"/>
              <w:rPr>
                <w:sz w:val="20"/>
                <w:lang w:val="en-US"/>
              </w:rPr>
            </w:pPr>
            <w:r w:rsidRPr="00B61AE7">
              <w:rPr>
                <w:sz w:val="20"/>
                <w:lang w:val="en-US"/>
              </w:rPr>
              <w:t>1162.95</w:t>
            </w:r>
          </w:p>
        </w:tc>
        <w:tc>
          <w:tcPr>
            <w:tcW w:w="639" w:type="pct"/>
            <w:tcBorders>
              <w:top w:val="single" w:sz="4" w:space="0" w:color="auto"/>
            </w:tcBorders>
          </w:tcPr>
          <w:p w14:paraId="33896B08" w14:textId="5CA0330A" w:rsidR="008C0C53" w:rsidRPr="00B61AE7" w:rsidRDefault="008C0C53" w:rsidP="007B626C">
            <w:pPr>
              <w:spacing w:before="40" w:after="60"/>
              <w:jc w:val="center"/>
              <w:rPr>
                <w:sz w:val="20"/>
                <w:lang w:val="en-US"/>
              </w:rPr>
            </w:pPr>
            <w:r w:rsidRPr="00B61AE7">
              <w:rPr>
                <w:sz w:val="20"/>
                <w:lang w:val="en-US"/>
              </w:rPr>
              <w:t>1162.21</w:t>
            </w:r>
          </w:p>
        </w:tc>
        <w:tc>
          <w:tcPr>
            <w:tcW w:w="600" w:type="pct"/>
            <w:tcBorders>
              <w:top w:val="single" w:sz="4" w:space="0" w:color="auto"/>
            </w:tcBorders>
          </w:tcPr>
          <w:p w14:paraId="448294F9" w14:textId="0DD3AA0F" w:rsidR="008C0C53" w:rsidRPr="00B61AE7" w:rsidRDefault="008C0C53" w:rsidP="007B626C">
            <w:pPr>
              <w:spacing w:before="40" w:after="60"/>
              <w:jc w:val="center"/>
              <w:rPr>
                <w:sz w:val="20"/>
                <w:lang w:val="en-US"/>
              </w:rPr>
            </w:pPr>
            <w:r w:rsidRPr="00B61AE7">
              <w:rPr>
                <w:sz w:val="20"/>
                <w:lang w:val="en-US"/>
              </w:rPr>
              <w:t>1162.41</w:t>
            </w:r>
          </w:p>
        </w:tc>
      </w:tr>
      <w:tr w:rsidR="008C0C53" w:rsidRPr="009011FB" w14:paraId="49AC92FA" w14:textId="77777777" w:rsidTr="00E947DF">
        <w:trPr>
          <w:trHeight w:val="20"/>
        </w:trPr>
        <w:tc>
          <w:tcPr>
            <w:tcW w:w="547" w:type="pct"/>
          </w:tcPr>
          <w:p w14:paraId="17E411F5" w14:textId="297BE883"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0.00005</w:t>
            </w:r>
          </w:p>
        </w:tc>
        <w:tc>
          <w:tcPr>
            <w:tcW w:w="492" w:type="pct"/>
          </w:tcPr>
          <w:p w14:paraId="22EBC12D" w14:textId="363B1552" w:rsidR="008C0C53" w:rsidRPr="00B774C2" w:rsidRDefault="008C0C53" w:rsidP="007B626C">
            <w:pPr>
              <w:spacing w:before="40" w:after="60"/>
              <w:jc w:val="center"/>
              <w:rPr>
                <w:b/>
                <w:bCs/>
                <w:sz w:val="20"/>
                <w:lang w:val="en-US"/>
              </w:rPr>
            </w:pPr>
            <w:r w:rsidRPr="00B61AE7">
              <w:rPr>
                <w:sz w:val="20"/>
                <w:lang w:val="en-US"/>
              </w:rPr>
              <w:t>1160.47</w:t>
            </w:r>
          </w:p>
        </w:tc>
        <w:tc>
          <w:tcPr>
            <w:tcW w:w="688" w:type="pct"/>
          </w:tcPr>
          <w:p w14:paraId="50542FE1" w14:textId="47D2DCF7" w:rsidR="008C0C53" w:rsidRPr="00B61AE7" w:rsidRDefault="008C0C53" w:rsidP="007B626C">
            <w:pPr>
              <w:spacing w:before="40" w:after="60"/>
              <w:jc w:val="center"/>
              <w:rPr>
                <w:sz w:val="20"/>
                <w:lang w:val="en-US"/>
              </w:rPr>
            </w:pPr>
            <w:r w:rsidRPr="00B61AE7">
              <w:rPr>
                <w:sz w:val="20"/>
                <w:lang w:val="en-US"/>
              </w:rPr>
              <w:t>1157.96</w:t>
            </w:r>
          </w:p>
        </w:tc>
        <w:tc>
          <w:tcPr>
            <w:tcW w:w="637" w:type="pct"/>
          </w:tcPr>
          <w:p w14:paraId="2D03C316" w14:textId="65434126" w:rsidR="008C0C53" w:rsidRPr="00B61AE7" w:rsidRDefault="008C0C53" w:rsidP="007B626C">
            <w:pPr>
              <w:spacing w:before="40" w:after="60"/>
              <w:jc w:val="center"/>
              <w:rPr>
                <w:sz w:val="20"/>
                <w:lang w:val="en-US"/>
              </w:rPr>
            </w:pPr>
            <w:r w:rsidRPr="00B61AE7">
              <w:rPr>
                <w:sz w:val="20"/>
                <w:lang w:val="en-US"/>
              </w:rPr>
              <w:t>1160.29</w:t>
            </w:r>
          </w:p>
        </w:tc>
        <w:tc>
          <w:tcPr>
            <w:tcW w:w="637" w:type="pct"/>
          </w:tcPr>
          <w:p w14:paraId="715F29F4" w14:textId="47AF58A1" w:rsidR="008C0C53" w:rsidRPr="00B61AE7" w:rsidRDefault="008C0C53" w:rsidP="007B626C">
            <w:pPr>
              <w:spacing w:before="40" w:after="60"/>
              <w:jc w:val="center"/>
              <w:rPr>
                <w:sz w:val="20"/>
                <w:lang w:val="en-US"/>
              </w:rPr>
            </w:pPr>
            <w:r w:rsidRPr="0024088A">
              <w:rPr>
                <w:sz w:val="20"/>
                <w:lang w:val="en-US"/>
              </w:rPr>
              <w:t>1160.56</w:t>
            </w:r>
          </w:p>
        </w:tc>
        <w:tc>
          <w:tcPr>
            <w:tcW w:w="760" w:type="pct"/>
          </w:tcPr>
          <w:p w14:paraId="320C627E" w14:textId="0BADC3E7" w:rsidR="008C0C53" w:rsidRPr="00B61AE7" w:rsidRDefault="008C0C53" w:rsidP="007B626C">
            <w:pPr>
              <w:spacing w:before="40" w:after="60"/>
              <w:jc w:val="center"/>
              <w:rPr>
                <w:sz w:val="20"/>
                <w:lang w:val="en-US"/>
              </w:rPr>
            </w:pPr>
            <w:r w:rsidRPr="00842988">
              <w:rPr>
                <w:b/>
                <w:bCs/>
                <w:sz w:val="20"/>
                <w:lang w:val="en-US"/>
              </w:rPr>
              <w:t>1160.95</w:t>
            </w:r>
          </w:p>
        </w:tc>
        <w:tc>
          <w:tcPr>
            <w:tcW w:w="639" w:type="pct"/>
          </w:tcPr>
          <w:p w14:paraId="376F5181" w14:textId="13D8D1A7" w:rsidR="008C0C53" w:rsidRPr="00B61AE7" w:rsidRDefault="008C0C53" w:rsidP="007B626C">
            <w:pPr>
              <w:spacing w:before="40" w:after="60"/>
              <w:jc w:val="center"/>
              <w:rPr>
                <w:sz w:val="20"/>
                <w:lang w:val="en-US"/>
              </w:rPr>
            </w:pPr>
            <w:r w:rsidRPr="00B61AE7">
              <w:rPr>
                <w:sz w:val="20"/>
                <w:lang w:val="en-US"/>
              </w:rPr>
              <w:t>1160.22</w:t>
            </w:r>
          </w:p>
        </w:tc>
        <w:tc>
          <w:tcPr>
            <w:tcW w:w="600" w:type="pct"/>
          </w:tcPr>
          <w:p w14:paraId="5F75EA5B" w14:textId="2815ED1C" w:rsidR="008C0C53" w:rsidRPr="00B61AE7" w:rsidRDefault="008C0C53" w:rsidP="007B626C">
            <w:pPr>
              <w:spacing w:before="40" w:after="60"/>
              <w:jc w:val="center"/>
              <w:rPr>
                <w:sz w:val="20"/>
                <w:lang w:val="en-US"/>
              </w:rPr>
            </w:pPr>
            <w:r w:rsidRPr="00B61AE7">
              <w:rPr>
                <w:sz w:val="20"/>
                <w:lang w:val="en-US"/>
              </w:rPr>
              <w:t>1160.43</w:t>
            </w:r>
          </w:p>
        </w:tc>
      </w:tr>
      <w:tr w:rsidR="008C0C53" w:rsidRPr="009011FB" w14:paraId="1582BBEF" w14:textId="77777777" w:rsidTr="00E947DF">
        <w:trPr>
          <w:trHeight w:val="20"/>
        </w:trPr>
        <w:tc>
          <w:tcPr>
            <w:tcW w:w="547" w:type="pct"/>
          </w:tcPr>
          <w:p w14:paraId="7C8F6C90" w14:textId="5B97689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0.0001</w:t>
            </w:r>
          </w:p>
        </w:tc>
        <w:tc>
          <w:tcPr>
            <w:tcW w:w="492" w:type="pct"/>
          </w:tcPr>
          <w:p w14:paraId="5D255C82" w14:textId="0E5501FA" w:rsidR="008C0C53" w:rsidRPr="00B774C2" w:rsidRDefault="008C0C53" w:rsidP="007B626C">
            <w:pPr>
              <w:spacing w:before="40" w:after="60"/>
              <w:jc w:val="center"/>
              <w:rPr>
                <w:b/>
                <w:bCs/>
                <w:sz w:val="20"/>
                <w:lang w:val="en-US"/>
              </w:rPr>
            </w:pPr>
            <w:r w:rsidRPr="00B61AE7">
              <w:rPr>
                <w:sz w:val="20"/>
                <w:lang w:val="en-US"/>
              </w:rPr>
              <w:t>1158.02</w:t>
            </w:r>
          </w:p>
        </w:tc>
        <w:tc>
          <w:tcPr>
            <w:tcW w:w="688" w:type="pct"/>
          </w:tcPr>
          <w:p w14:paraId="1EE6CCC1" w14:textId="362DDAA1" w:rsidR="008C0C53" w:rsidRPr="00B61AE7" w:rsidRDefault="008C0C53" w:rsidP="007B626C">
            <w:pPr>
              <w:spacing w:before="40" w:after="60"/>
              <w:jc w:val="center"/>
              <w:rPr>
                <w:sz w:val="20"/>
                <w:lang w:val="en-US"/>
              </w:rPr>
            </w:pPr>
            <w:r w:rsidRPr="00B61AE7">
              <w:rPr>
                <w:sz w:val="20"/>
                <w:lang w:val="en-US"/>
              </w:rPr>
              <w:t>1155.38</w:t>
            </w:r>
          </w:p>
        </w:tc>
        <w:tc>
          <w:tcPr>
            <w:tcW w:w="637" w:type="pct"/>
          </w:tcPr>
          <w:p w14:paraId="044C4EE9" w14:textId="47722888" w:rsidR="008C0C53" w:rsidRPr="00B61AE7" w:rsidRDefault="008C0C53" w:rsidP="007B626C">
            <w:pPr>
              <w:spacing w:before="40" w:after="60"/>
              <w:jc w:val="center"/>
              <w:rPr>
                <w:sz w:val="20"/>
                <w:lang w:val="en-US"/>
              </w:rPr>
            </w:pPr>
            <w:r w:rsidRPr="00B61AE7">
              <w:rPr>
                <w:sz w:val="20"/>
                <w:lang w:val="en-US"/>
              </w:rPr>
              <w:t>1157.77</w:t>
            </w:r>
          </w:p>
        </w:tc>
        <w:tc>
          <w:tcPr>
            <w:tcW w:w="637" w:type="pct"/>
          </w:tcPr>
          <w:p w14:paraId="718DFABF" w14:textId="4715F586" w:rsidR="008C0C53" w:rsidRPr="00B61AE7" w:rsidRDefault="008C0C53" w:rsidP="007B626C">
            <w:pPr>
              <w:spacing w:before="40" w:after="60"/>
              <w:jc w:val="center"/>
              <w:rPr>
                <w:sz w:val="20"/>
                <w:lang w:val="en-US"/>
              </w:rPr>
            </w:pPr>
            <w:r w:rsidRPr="00B61AE7">
              <w:rPr>
                <w:sz w:val="20"/>
                <w:lang w:val="en-US"/>
              </w:rPr>
              <w:t>1158.05</w:t>
            </w:r>
          </w:p>
        </w:tc>
        <w:tc>
          <w:tcPr>
            <w:tcW w:w="760" w:type="pct"/>
          </w:tcPr>
          <w:p w14:paraId="23892667" w14:textId="5F9CEDA1" w:rsidR="008C0C53" w:rsidRPr="00B61AE7" w:rsidRDefault="008C0C53" w:rsidP="007B626C">
            <w:pPr>
              <w:spacing w:before="40" w:after="60"/>
              <w:jc w:val="center"/>
              <w:rPr>
                <w:sz w:val="20"/>
                <w:lang w:val="en-US"/>
              </w:rPr>
            </w:pPr>
            <w:r w:rsidRPr="00842988">
              <w:rPr>
                <w:b/>
                <w:bCs/>
                <w:sz w:val="20"/>
                <w:lang w:val="en-US"/>
              </w:rPr>
              <w:t>1158.45</w:t>
            </w:r>
          </w:p>
        </w:tc>
        <w:tc>
          <w:tcPr>
            <w:tcW w:w="639" w:type="pct"/>
          </w:tcPr>
          <w:p w14:paraId="257AB87C" w14:textId="0BCAE26B" w:rsidR="008C0C53" w:rsidRPr="00B61AE7" w:rsidRDefault="008C0C53" w:rsidP="007B626C">
            <w:pPr>
              <w:spacing w:before="40" w:after="60"/>
              <w:jc w:val="center"/>
              <w:rPr>
                <w:sz w:val="20"/>
                <w:lang w:val="en-US"/>
              </w:rPr>
            </w:pPr>
            <w:r w:rsidRPr="00B61AE7">
              <w:rPr>
                <w:sz w:val="20"/>
                <w:lang w:val="en-US"/>
              </w:rPr>
              <w:t>1157.73</w:t>
            </w:r>
          </w:p>
        </w:tc>
        <w:tc>
          <w:tcPr>
            <w:tcW w:w="600" w:type="pct"/>
          </w:tcPr>
          <w:p w14:paraId="69CDC16F" w14:textId="7A031D4D" w:rsidR="008C0C53" w:rsidRPr="00B61AE7" w:rsidRDefault="008C0C53" w:rsidP="007B626C">
            <w:pPr>
              <w:spacing w:before="40" w:after="60"/>
              <w:jc w:val="center"/>
              <w:rPr>
                <w:sz w:val="20"/>
                <w:lang w:val="en-US"/>
              </w:rPr>
            </w:pPr>
            <w:r w:rsidRPr="00B61AE7">
              <w:rPr>
                <w:sz w:val="20"/>
                <w:lang w:val="en-US"/>
              </w:rPr>
              <w:t>1157.95</w:t>
            </w:r>
          </w:p>
        </w:tc>
      </w:tr>
      <w:tr w:rsidR="008C0C53" w:rsidRPr="009011FB" w14:paraId="21AA97DD" w14:textId="77777777" w:rsidTr="00E947DF">
        <w:trPr>
          <w:trHeight w:val="20"/>
        </w:trPr>
        <w:tc>
          <w:tcPr>
            <w:tcW w:w="547" w:type="pct"/>
          </w:tcPr>
          <w:p w14:paraId="537075EC" w14:textId="5C8DD52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0.0005</w:t>
            </w:r>
          </w:p>
        </w:tc>
        <w:tc>
          <w:tcPr>
            <w:tcW w:w="492" w:type="pct"/>
          </w:tcPr>
          <w:p w14:paraId="79526780" w14:textId="2EA6146A" w:rsidR="008C0C53" w:rsidRPr="00B774C2" w:rsidRDefault="008C0C53" w:rsidP="007B626C">
            <w:pPr>
              <w:spacing w:before="40" w:after="60"/>
              <w:jc w:val="center"/>
              <w:rPr>
                <w:b/>
                <w:bCs/>
                <w:sz w:val="20"/>
                <w:lang w:val="en-US"/>
              </w:rPr>
            </w:pPr>
            <w:r w:rsidRPr="00B61AE7">
              <w:rPr>
                <w:sz w:val="20"/>
                <w:lang w:val="en-US"/>
              </w:rPr>
              <w:t>1138.43</w:t>
            </w:r>
          </w:p>
        </w:tc>
        <w:tc>
          <w:tcPr>
            <w:tcW w:w="688" w:type="pct"/>
          </w:tcPr>
          <w:p w14:paraId="2DA3DD8D" w14:textId="0C519669" w:rsidR="008C0C53" w:rsidRPr="00B61AE7" w:rsidRDefault="008C0C53" w:rsidP="007B626C">
            <w:pPr>
              <w:spacing w:before="40" w:after="60"/>
              <w:jc w:val="center"/>
              <w:rPr>
                <w:sz w:val="20"/>
                <w:lang w:val="en-US"/>
              </w:rPr>
            </w:pPr>
            <w:r w:rsidRPr="00B61AE7">
              <w:rPr>
                <w:sz w:val="20"/>
                <w:lang w:val="en-US"/>
              </w:rPr>
              <w:t>1134.79</w:t>
            </w:r>
          </w:p>
        </w:tc>
        <w:tc>
          <w:tcPr>
            <w:tcW w:w="637" w:type="pct"/>
          </w:tcPr>
          <w:p w14:paraId="349A8A10" w14:textId="1D5E93A4" w:rsidR="008C0C53" w:rsidRPr="00B61AE7" w:rsidRDefault="008C0C53" w:rsidP="007B626C">
            <w:pPr>
              <w:spacing w:before="40" w:after="60"/>
              <w:jc w:val="center"/>
              <w:rPr>
                <w:sz w:val="20"/>
                <w:lang w:val="en-US"/>
              </w:rPr>
            </w:pPr>
            <w:r w:rsidRPr="00B61AE7">
              <w:rPr>
                <w:sz w:val="20"/>
                <w:lang w:val="en-US"/>
              </w:rPr>
              <w:t>1137.57</w:t>
            </w:r>
          </w:p>
        </w:tc>
        <w:tc>
          <w:tcPr>
            <w:tcW w:w="637" w:type="pct"/>
          </w:tcPr>
          <w:p w14:paraId="0D259926" w14:textId="7552E8B7" w:rsidR="008C0C53" w:rsidRPr="00B61AE7" w:rsidRDefault="008C0C53" w:rsidP="007B626C">
            <w:pPr>
              <w:spacing w:before="40" w:after="60"/>
              <w:jc w:val="center"/>
              <w:rPr>
                <w:sz w:val="20"/>
                <w:lang w:val="en-US"/>
              </w:rPr>
            </w:pPr>
            <w:r w:rsidRPr="00B61AE7">
              <w:rPr>
                <w:sz w:val="20"/>
                <w:lang w:val="en-US"/>
              </w:rPr>
              <w:t>1137.94</w:t>
            </w:r>
          </w:p>
        </w:tc>
        <w:tc>
          <w:tcPr>
            <w:tcW w:w="760" w:type="pct"/>
          </w:tcPr>
          <w:p w14:paraId="69779438" w14:textId="18BE98C9" w:rsidR="008C0C53" w:rsidRPr="00B61AE7" w:rsidRDefault="008C0C53" w:rsidP="007B626C">
            <w:pPr>
              <w:spacing w:before="40" w:after="60"/>
              <w:jc w:val="center"/>
              <w:rPr>
                <w:sz w:val="20"/>
                <w:lang w:val="en-US"/>
              </w:rPr>
            </w:pPr>
            <w:r w:rsidRPr="00842988">
              <w:rPr>
                <w:b/>
                <w:bCs/>
                <w:sz w:val="20"/>
                <w:lang w:val="en-US"/>
              </w:rPr>
              <w:t>1138.44</w:t>
            </w:r>
          </w:p>
        </w:tc>
        <w:tc>
          <w:tcPr>
            <w:tcW w:w="639" w:type="pct"/>
          </w:tcPr>
          <w:p w14:paraId="20486728" w14:textId="356C4418" w:rsidR="008C0C53" w:rsidRPr="00B61AE7" w:rsidRDefault="008C0C53" w:rsidP="007B626C">
            <w:pPr>
              <w:spacing w:before="40" w:after="60"/>
              <w:jc w:val="center"/>
              <w:rPr>
                <w:sz w:val="20"/>
                <w:lang w:val="en-US"/>
              </w:rPr>
            </w:pPr>
            <w:r w:rsidRPr="00B61AE7">
              <w:rPr>
                <w:sz w:val="20"/>
                <w:lang w:val="en-US"/>
              </w:rPr>
              <w:t>1137.8</w:t>
            </w:r>
            <w:r>
              <w:rPr>
                <w:sz w:val="20"/>
                <w:lang w:val="en-US"/>
              </w:rPr>
              <w:t>0</w:t>
            </w:r>
          </w:p>
        </w:tc>
        <w:tc>
          <w:tcPr>
            <w:tcW w:w="600" w:type="pct"/>
          </w:tcPr>
          <w:p w14:paraId="5FC84922" w14:textId="7D33789B" w:rsidR="008C0C53" w:rsidRPr="00B61AE7" w:rsidRDefault="008C0C53" w:rsidP="007B626C">
            <w:pPr>
              <w:spacing w:before="40" w:after="60"/>
              <w:jc w:val="center"/>
              <w:rPr>
                <w:sz w:val="20"/>
                <w:lang w:val="en-US"/>
              </w:rPr>
            </w:pPr>
            <w:r w:rsidRPr="00B61AE7">
              <w:rPr>
                <w:sz w:val="20"/>
                <w:lang w:val="en-US"/>
              </w:rPr>
              <w:t>1138.14</w:t>
            </w:r>
          </w:p>
        </w:tc>
      </w:tr>
      <w:tr w:rsidR="008C0C53" w:rsidRPr="009011FB" w14:paraId="400E233A" w14:textId="77777777" w:rsidTr="00E947DF">
        <w:trPr>
          <w:trHeight w:val="20"/>
        </w:trPr>
        <w:tc>
          <w:tcPr>
            <w:tcW w:w="547" w:type="pct"/>
          </w:tcPr>
          <w:p w14:paraId="2890AC17" w14:textId="3815A2E0"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6616ED">
              <w:rPr>
                <w:sz w:val="20"/>
                <w:lang w:val="en-US"/>
              </w:rPr>
              <w:t xml:space="preserve"> </w:t>
            </w:r>
            <w:r w:rsidR="00E947DF">
              <w:rPr>
                <w:sz w:val="20"/>
                <w:lang w:val="en-US"/>
              </w:rPr>
              <w:t xml:space="preserve">= </w:t>
            </w:r>
            <w:r w:rsidR="008C0C53" w:rsidRPr="006616ED">
              <w:rPr>
                <w:sz w:val="20"/>
                <w:lang w:val="en-US"/>
              </w:rPr>
              <w:t>0.001</w:t>
            </w:r>
          </w:p>
        </w:tc>
        <w:tc>
          <w:tcPr>
            <w:tcW w:w="492" w:type="pct"/>
          </w:tcPr>
          <w:p w14:paraId="52FB6FF6" w14:textId="3E962D87" w:rsidR="008C0C53" w:rsidRPr="00B774C2" w:rsidRDefault="008C0C53" w:rsidP="007B626C">
            <w:pPr>
              <w:spacing w:before="40" w:after="60"/>
              <w:jc w:val="center"/>
              <w:rPr>
                <w:b/>
                <w:bCs/>
                <w:sz w:val="20"/>
                <w:lang w:val="en-US"/>
              </w:rPr>
            </w:pPr>
            <w:r w:rsidRPr="00842988">
              <w:rPr>
                <w:b/>
                <w:bCs/>
                <w:sz w:val="20"/>
                <w:lang w:val="en-US"/>
              </w:rPr>
              <w:t>1113.95</w:t>
            </w:r>
          </w:p>
        </w:tc>
        <w:tc>
          <w:tcPr>
            <w:tcW w:w="688" w:type="pct"/>
          </w:tcPr>
          <w:p w14:paraId="7A2C3C93" w14:textId="095969C7" w:rsidR="008C0C53" w:rsidRPr="00B61AE7" w:rsidRDefault="008C0C53" w:rsidP="007B626C">
            <w:pPr>
              <w:spacing w:before="40" w:after="60"/>
              <w:jc w:val="center"/>
              <w:rPr>
                <w:sz w:val="20"/>
                <w:lang w:val="en-US"/>
              </w:rPr>
            </w:pPr>
            <w:r w:rsidRPr="00B61AE7">
              <w:rPr>
                <w:sz w:val="20"/>
                <w:lang w:val="en-US"/>
              </w:rPr>
              <w:t>1109.05</w:t>
            </w:r>
          </w:p>
        </w:tc>
        <w:tc>
          <w:tcPr>
            <w:tcW w:w="637" w:type="pct"/>
          </w:tcPr>
          <w:p w14:paraId="7FE695F8" w14:textId="5E269028" w:rsidR="008C0C53" w:rsidRPr="00B61AE7" w:rsidRDefault="008C0C53" w:rsidP="007B626C">
            <w:pPr>
              <w:spacing w:before="40" w:after="60"/>
              <w:jc w:val="center"/>
              <w:rPr>
                <w:sz w:val="20"/>
                <w:lang w:val="en-US"/>
              </w:rPr>
            </w:pPr>
            <w:r w:rsidRPr="00B61AE7">
              <w:rPr>
                <w:sz w:val="20"/>
                <w:lang w:val="en-US"/>
              </w:rPr>
              <w:t>1112.32</w:t>
            </w:r>
          </w:p>
        </w:tc>
        <w:tc>
          <w:tcPr>
            <w:tcW w:w="637" w:type="pct"/>
          </w:tcPr>
          <w:p w14:paraId="429948C5" w14:textId="7DE7A071" w:rsidR="008C0C53" w:rsidRPr="00B61AE7" w:rsidRDefault="008C0C53" w:rsidP="007B626C">
            <w:pPr>
              <w:spacing w:before="40" w:after="60"/>
              <w:jc w:val="center"/>
              <w:rPr>
                <w:sz w:val="20"/>
                <w:lang w:val="en-US"/>
              </w:rPr>
            </w:pPr>
            <w:r w:rsidRPr="00B61AE7">
              <w:rPr>
                <w:sz w:val="20"/>
                <w:lang w:val="en-US"/>
              </w:rPr>
              <w:t>1112.81</w:t>
            </w:r>
          </w:p>
        </w:tc>
        <w:tc>
          <w:tcPr>
            <w:tcW w:w="760" w:type="pct"/>
          </w:tcPr>
          <w:p w14:paraId="7291F621" w14:textId="2B771568" w:rsidR="008C0C53" w:rsidRPr="00B61AE7" w:rsidRDefault="008C0C53" w:rsidP="007B626C">
            <w:pPr>
              <w:spacing w:before="40" w:after="60"/>
              <w:jc w:val="center"/>
              <w:rPr>
                <w:sz w:val="20"/>
                <w:lang w:val="en-US"/>
              </w:rPr>
            </w:pPr>
            <w:r w:rsidRPr="00B61AE7">
              <w:rPr>
                <w:sz w:val="20"/>
                <w:lang w:val="en-US"/>
              </w:rPr>
              <w:t>1113.42</w:t>
            </w:r>
          </w:p>
        </w:tc>
        <w:tc>
          <w:tcPr>
            <w:tcW w:w="639" w:type="pct"/>
          </w:tcPr>
          <w:p w14:paraId="58A6BD09" w14:textId="092D4021" w:rsidR="008C0C53" w:rsidRPr="00B61AE7" w:rsidRDefault="008C0C53" w:rsidP="007B626C">
            <w:pPr>
              <w:spacing w:before="40" w:after="60"/>
              <w:jc w:val="center"/>
              <w:rPr>
                <w:sz w:val="20"/>
                <w:lang w:val="en-US"/>
              </w:rPr>
            </w:pPr>
            <w:r w:rsidRPr="00B61AE7">
              <w:rPr>
                <w:sz w:val="20"/>
                <w:lang w:val="en-US"/>
              </w:rPr>
              <w:t>1112.9</w:t>
            </w:r>
            <w:r>
              <w:rPr>
                <w:sz w:val="20"/>
                <w:lang w:val="en-US"/>
              </w:rPr>
              <w:t>0</w:t>
            </w:r>
          </w:p>
        </w:tc>
        <w:tc>
          <w:tcPr>
            <w:tcW w:w="600" w:type="pct"/>
          </w:tcPr>
          <w:p w14:paraId="4549ECCC" w14:textId="0E3BF473" w:rsidR="008C0C53" w:rsidRPr="00B61AE7" w:rsidRDefault="008C0C53" w:rsidP="007B626C">
            <w:pPr>
              <w:spacing w:before="40" w:after="60"/>
              <w:jc w:val="center"/>
              <w:rPr>
                <w:sz w:val="20"/>
                <w:lang w:val="en-US"/>
              </w:rPr>
            </w:pPr>
            <w:r w:rsidRPr="00B61AE7">
              <w:rPr>
                <w:sz w:val="20"/>
                <w:lang w:val="en-US"/>
              </w:rPr>
              <w:t>1113.37</w:t>
            </w:r>
          </w:p>
        </w:tc>
      </w:tr>
    </w:tbl>
    <w:p w14:paraId="567DDB4E" w14:textId="5003EF95" w:rsidR="00793798" w:rsidRDefault="00B059AA" w:rsidP="00A41F82">
      <w:pPr>
        <w:rPr>
          <w:sz w:val="20"/>
          <w:lang w:val="en-US"/>
        </w:rPr>
      </w:pPr>
      <w:r w:rsidRPr="00E350F3">
        <w:rPr>
          <w:sz w:val="20"/>
          <w:lang w:val="en-US"/>
        </w:rPr>
        <w:t>N</w:t>
      </w:r>
      <w:r w:rsidR="001E1071" w:rsidRPr="00E350F3">
        <w:rPr>
          <w:sz w:val="20"/>
          <w:lang w:val="en-US"/>
        </w:rPr>
        <w:t>ote</w:t>
      </w:r>
      <w:r w:rsidRPr="00E350F3">
        <w:rPr>
          <w:sz w:val="20"/>
          <w:lang w:val="en-US"/>
        </w:rPr>
        <w:t xml:space="preserve">: </w:t>
      </w:r>
      <w:r w:rsidR="00AF4133">
        <w:rPr>
          <w:sz w:val="20"/>
          <w:lang w:val="en-US"/>
        </w:rPr>
        <w:t>CE in EUR/ha</w:t>
      </w:r>
      <w:r w:rsidR="00A53FC9">
        <w:rPr>
          <w:sz w:val="20"/>
          <w:lang w:val="en-US"/>
        </w:rPr>
        <w:t xml:space="preserve">; </w:t>
      </w:r>
      <w:r>
        <w:rPr>
          <w:sz w:val="20"/>
          <w:lang w:val="en-US"/>
        </w:rPr>
        <w:t xml:space="preserve">the highest CE </w:t>
      </w:r>
      <w:r w:rsidR="00D26363">
        <w:rPr>
          <w:sz w:val="20"/>
          <w:lang w:val="en-US"/>
        </w:rPr>
        <w:t xml:space="preserve">for each risk aversion level </w:t>
      </w:r>
      <w:r w:rsidR="00A53FC9">
        <w:rPr>
          <w:sz w:val="20"/>
          <w:lang w:val="en-US"/>
        </w:rPr>
        <w:t xml:space="preserve">is </w:t>
      </w:r>
      <w:r w:rsidR="00005D44">
        <w:rPr>
          <w:sz w:val="20"/>
          <w:lang w:val="en-US"/>
        </w:rPr>
        <w:t>highlighted in bold.</w:t>
      </w:r>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150"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150"/>
      <w:r w:rsidR="001038A7">
        <w:rPr>
          <w:i/>
          <w:iCs/>
          <w:lang w:val="en-US"/>
        </w:rPr>
        <w:t>.</w:t>
      </w:r>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2300"/>
        <w:gridCol w:w="927"/>
        <w:gridCol w:w="1273"/>
        <w:gridCol w:w="893"/>
        <w:gridCol w:w="893"/>
        <w:gridCol w:w="1290"/>
        <w:gridCol w:w="894"/>
        <w:gridCol w:w="890"/>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48AB7A97"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740604" w:rsidRDefault="00341F00" w:rsidP="00341F00">
            <w:pPr>
              <w:spacing w:before="40" w:after="60"/>
              <w:jc w:val="center"/>
              <w:rPr>
                <w:sz w:val="20"/>
                <w:lang w:val="en-US"/>
              </w:rPr>
            </w:pPr>
            <w:r w:rsidRPr="00740604">
              <w:rPr>
                <w:sz w:val="20"/>
                <w:lang w:val="en-US"/>
              </w:rPr>
              <w:t>-2.43</w:t>
            </w:r>
          </w:p>
        </w:tc>
        <w:tc>
          <w:tcPr>
            <w:tcW w:w="682" w:type="pct"/>
            <w:tcBorders>
              <w:top w:val="single" w:sz="4" w:space="0" w:color="auto"/>
            </w:tcBorders>
          </w:tcPr>
          <w:p w14:paraId="7C332637" w14:textId="77777777" w:rsidR="00341F00" w:rsidRPr="00740604" w:rsidRDefault="00341F00" w:rsidP="00341F00">
            <w:pPr>
              <w:spacing w:before="40" w:after="60"/>
              <w:jc w:val="center"/>
              <w:rPr>
                <w:sz w:val="20"/>
                <w:lang w:val="en-US"/>
              </w:rPr>
            </w:pPr>
            <w:r w:rsidRPr="00740604">
              <w:rPr>
                <w:sz w:val="20"/>
                <w:lang w:val="en-US"/>
              </w:rPr>
              <w:t>-2.48</w:t>
            </w:r>
          </w:p>
        </w:tc>
        <w:tc>
          <w:tcPr>
            <w:tcW w:w="479" w:type="pct"/>
            <w:tcBorders>
              <w:top w:val="single" w:sz="4" w:space="0" w:color="auto"/>
            </w:tcBorders>
          </w:tcPr>
          <w:p w14:paraId="514E11A7"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3B080F4E" w14:textId="77777777" w:rsidR="00341F00" w:rsidRPr="00740604" w:rsidRDefault="00341F00" w:rsidP="00341F00">
            <w:pPr>
              <w:spacing w:before="40" w:after="60"/>
              <w:jc w:val="center"/>
              <w:rPr>
                <w:sz w:val="20"/>
                <w:lang w:val="en-US"/>
              </w:rPr>
            </w:pPr>
            <w:r w:rsidRPr="00740604">
              <w:rPr>
                <w:sz w:val="20"/>
                <w:lang w:val="en-US"/>
              </w:rPr>
              <w:t>-2.42</w:t>
            </w:r>
          </w:p>
        </w:tc>
        <w:tc>
          <w:tcPr>
            <w:tcW w:w="691" w:type="pct"/>
            <w:tcBorders>
              <w:top w:val="single" w:sz="4" w:space="0" w:color="auto"/>
            </w:tcBorders>
          </w:tcPr>
          <w:p w14:paraId="3F4002CC"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15B80F53" w14:textId="77777777" w:rsidR="00341F00" w:rsidRPr="00740604" w:rsidRDefault="00341F00" w:rsidP="00341F00">
            <w:pPr>
              <w:spacing w:before="40" w:after="60"/>
              <w:jc w:val="center"/>
              <w:rPr>
                <w:sz w:val="20"/>
                <w:lang w:val="en-US"/>
              </w:rPr>
            </w:pPr>
            <w:r w:rsidRPr="00740604">
              <w:rPr>
                <w:sz w:val="20"/>
                <w:lang w:val="en-US"/>
              </w:rPr>
              <w:t>-2.46</w:t>
            </w:r>
          </w:p>
        </w:tc>
        <w:tc>
          <w:tcPr>
            <w:tcW w:w="477" w:type="pct"/>
            <w:tcBorders>
              <w:top w:val="single" w:sz="4" w:space="0" w:color="auto"/>
            </w:tcBorders>
          </w:tcPr>
          <w:p w14:paraId="51309401" w14:textId="77777777" w:rsidR="00341F00" w:rsidRPr="00740604" w:rsidRDefault="00341F00" w:rsidP="00341F00">
            <w:pPr>
              <w:spacing w:before="40" w:after="60"/>
              <w:jc w:val="center"/>
              <w:rPr>
                <w:sz w:val="20"/>
                <w:lang w:val="en-US"/>
              </w:rPr>
            </w:pPr>
            <w:r w:rsidRPr="00740604">
              <w:rPr>
                <w:sz w:val="20"/>
                <w:lang w:val="en-US"/>
              </w:rPr>
              <w:t>-2.45</w:t>
            </w:r>
          </w:p>
        </w:tc>
      </w:tr>
      <w:tr w:rsidR="00341F00" w:rsidRPr="00D56703" w14:paraId="731EBAA7" w14:textId="77777777" w:rsidTr="00B64AC8">
        <w:tc>
          <w:tcPr>
            <w:tcW w:w="1231" w:type="pct"/>
          </w:tcPr>
          <w:p w14:paraId="67AE341C" w14:textId="156B639B" w:rsidR="00341F00" w:rsidRPr="00740604" w:rsidRDefault="0074060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740604" w:rsidRDefault="00341F00" w:rsidP="00341F00">
            <w:pPr>
              <w:spacing w:before="40" w:after="60"/>
              <w:jc w:val="center"/>
              <w:rPr>
                <w:sz w:val="20"/>
                <w:lang w:val="en-US"/>
              </w:rPr>
            </w:pPr>
            <w:r w:rsidRPr="00740604">
              <w:rPr>
                <w:sz w:val="20"/>
                <w:lang w:val="en-US"/>
              </w:rPr>
              <w:t>-0.47</w:t>
            </w:r>
          </w:p>
        </w:tc>
        <w:tc>
          <w:tcPr>
            <w:tcW w:w="682" w:type="pct"/>
          </w:tcPr>
          <w:p w14:paraId="4A3C9D39"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12687E55"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4DC34890" w14:textId="77777777" w:rsidR="00341F00" w:rsidRPr="00740604" w:rsidRDefault="00341F00" w:rsidP="00341F00">
            <w:pPr>
              <w:spacing w:before="40" w:after="60"/>
              <w:jc w:val="center"/>
              <w:rPr>
                <w:sz w:val="20"/>
                <w:lang w:val="en-US"/>
              </w:rPr>
            </w:pPr>
            <w:r w:rsidRPr="00740604">
              <w:rPr>
                <w:sz w:val="20"/>
                <w:lang w:val="en-US"/>
              </w:rPr>
              <w:t>-0.48</w:t>
            </w:r>
          </w:p>
        </w:tc>
        <w:tc>
          <w:tcPr>
            <w:tcW w:w="691" w:type="pct"/>
          </w:tcPr>
          <w:p w14:paraId="57C3934E"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04F6ECC2" w14:textId="77777777" w:rsidR="00341F00" w:rsidRPr="00740604" w:rsidRDefault="00341F00" w:rsidP="00341F00">
            <w:pPr>
              <w:spacing w:before="40" w:after="60"/>
              <w:jc w:val="center"/>
              <w:rPr>
                <w:sz w:val="20"/>
                <w:lang w:val="en-US"/>
              </w:rPr>
            </w:pPr>
            <w:r w:rsidRPr="00740604">
              <w:rPr>
                <w:sz w:val="20"/>
                <w:lang w:val="en-US"/>
              </w:rPr>
              <w:t>-0.48</w:t>
            </w:r>
          </w:p>
        </w:tc>
        <w:tc>
          <w:tcPr>
            <w:tcW w:w="477" w:type="pct"/>
          </w:tcPr>
          <w:p w14:paraId="0FE584A7" w14:textId="77777777" w:rsidR="00341F00" w:rsidRPr="00740604" w:rsidRDefault="00341F00" w:rsidP="00341F00">
            <w:pPr>
              <w:spacing w:before="40" w:after="60"/>
              <w:jc w:val="center"/>
              <w:rPr>
                <w:sz w:val="20"/>
                <w:lang w:val="en-US"/>
              </w:rPr>
            </w:pPr>
            <w:r w:rsidRPr="00740604">
              <w:rPr>
                <w:sz w:val="20"/>
                <w:lang w:val="en-US"/>
              </w:rPr>
              <w:t>-0.48</w:t>
            </w:r>
          </w:p>
        </w:tc>
      </w:tr>
      <w:tr w:rsidR="00341F00" w:rsidRPr="00D56703" w14:paraId="69643FA3" w14:textId="77777777" w:rsidTr="00B64AC8">
        <w:tc>
          <w:tcPr>
            <w:tcW w:w="1231" w:type="pct"/>
          </w:tcPr>
          <w:p w14:paraId="7CEB9D83" w14:textId="02FE8693" w:rsidR="00341F00" w:rsidRPr="00740604" w:rsidRDefault="0074060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740604" w:rsidRDefault="00341F00" w:rsidP="00341F00">
            <w:pPr>
              <w:spacing w:before="40" w:after="60"/>
              <w:jc w:val="center"/>
              <w:rPr>
                <w:sz w:val="20"/>
                <w:lang w:val="en-US"/>
              </w:rPr>
            </w:pPr>
            <w:r w:rsidRPr="00740604">
              <w:rPr>
                <w:sz w:val="20"/>
                <w:lang w:val="en-US"/>
              </w:rPr>
              <w:t>-7.18</w:t>
            </w:r>
          </w:p>
        </w:tc>
        <w:tc>
          <w:tcPr>
            <w:tcW w:w="682" w:type="pct"/>
          </w:tcPr>
          <w:p w14:paraId="791DBC21" w14:textId="77777777" w:rsidR="00341F00" w:rsidRPr="00740604" w:rsidRDefault="00341F00" w:rsidP="00341F00">
            <w:pPr>
              <w:spacing w:before="40" w:after="60"/>
              <w:jc w:val="center"/>
              <w:rPr>
                <w:sz w:val="20"/>
                <w:lang w:val="en-US"/>
              </w:rPr>
            </w:pPr>
            <w:r w:rsidRPr="00740604">
              <w:rPr>
                <w:sz w:val="20"/>
                <w:lang w:val="en-US"/>
              </w:rPr>
              <w:t>-7.37</w:t>
            </w:r>
          </w:p>
        </w:tc>
        <w:tc>
          <w:tcPr>
            <w:tcW w:w="479" w:type="pct"/>
          </w:tcPr>
          <w:p w14:paraId="04C7265E" w14:textId="77777777" w:rsidR="00341F00" w:rsidRPr="00740604" w:rsidRDefault="00341F00" w:rsidP="00341F00">
            <w:pPr>
              <w:spacing w:before="40" w:after="60"/>
              <w:jc w:val="center"/>
              <w:rPr>
                <w:sz w:val="20"/>
                <w:lang w:val="en-US"/>
              </w:rPr>
            </w:pPr>
            <w:r w:rsidRPr="00740604">
              <w:rPr>
                <w:sz w:val="20"/>
                <w:lang w:val="en-US"/>
              </w:rPr>
              <w:t>-7.21</w:t>
            </w:r>
          </w:p>
        </w:tc>
        <w:tc>
          <w:tcPr>
            <w:tcW w:w="479" w:type="pct"/>
          </w:tcPr>
          <w:p w14:paraId="671798AC" w14:textId="77777777" w:rsidR="00341F00" w:rsidRPr="00740604" w:rsidRDefault="00341F00" w:rsidP="00341F00">
            <w:pPr>
              <w:spacing w:before="40" w:after="60"/>
              <w:jc w:val="center"/>
              <w:rPr>
                <w:sz w:val="20"/>
                <w:lang w:val="en-US"/>
              </w:rPr>
            </w:pPr>
            <w:r w:rsidRPr="00740604">
              <w:rPr>
                <w:sz w:val="20"/>
                <w:lang w:val="en-US"/>
              </w:rPr>
              <w:t>-7.16</w:t>
            </w:r>
          </w:p>
        </w:tc>
        <w:tc>
          <w:tcPr>
            <w:tcW w:w="691" w:type="pct"/>
          </w:tcPr>
          <w:p w14:paraId="0F48E4FD" w14:textId="77777777" w:rsidR="00341F00" w:rsidRPr="00740604" w:rsidRDefault="00341F00" w:rsidP="00341F00">
            <w:pPr>
              <w:spacing w:before="40" w:after="60"/>
              <w:jc w:val="center"/>
              <w:rPr>
                <w:sz w:val="20"/>
                <w:lang w:val="en-US"/>
              </w:rPr>
            </w:pPr>
            <w:r w:rsidRPr="00740604">
              <w:rPr>
                <w:sz w:val="20"/>
                <w:lang w:val="en-US"/>
              </w:rPr>
              <w:t>-7.19</w:t>
            </w:r>
          </w:p>
        </w:tc>
        <w:tc>
          <w:tcPr>
            <w:tcW w:w="479" w:type="pct"/>
          </w:tcPr>
          <w:p w14:paraId="7A8583F7" w14:textId="77777777" w:rsidR="00341F00" w:rsidRPr="00740604" w:rsidRDefault="00341F00" w:rsidP="00341F00">
            <w:pPr>
              <w:spacing w:before="40" w:after="60"/>
              <w:jc w:val="center"/>
              <w:rPr>
                <w:sz w:val="20"/>
                <w:lang w:val="en-US"/>
              </w:rPr>
            </w:pPr>
            <w:r w:rsidRPr="00740604">
              <w:rPr>
                <w:sz w:val="20"/>
                <w:lang w:val="en-US"/>
              </w:rPr>
              <w:t>-7.23</w:t>
            </w:r>
          </w:p>
        </w:tc>
        <w:tc>
          <w:tcPr>
            <w:tcW w:w="477" w:type="pct"/>
          </w:tcPr>
          <w:p w14:paraId="6F249490" w14:textId="77777777" w:rsidR="00341F00" w:rsidRPr="00740604" w:rsidRDefault="00341F00" w:rsidP="00341F00">
            <w:pPr>
              <w:spacing w:before="40" w:after="60"/>
              <w:jc w:val="center"/>
              <w:rPr>
                <w:sz w:val="20"/>
                <w:lang w:val="en-US"/>
              </w:rPr>
            </w:pPr>
            <w:r w:rsidRPr="00740604">
              <w:rPr>
                <w:sz w:val="20"/>
                <w:lang w:val="en-US"/>
              </w:rPr>
              <w:t>-7.23</w:t>
            </w:r>
          </w:p>
        </w:tc>
      </w:tr>
      <w:tr w:rsidR="00341F00" w:rsidRPr="00D56703" w14:paraId="41347906" w14:textId="77777777" w:rsidTr="00B64AC8">
        <w:tc>
          <w:tcPr>
            <w:tcW w:w="1231" w:type="pct"/>
          </w:tcPr>
          <w:p w14:paraId="45EA3CA3" w14:textId="416EA3B5" w:rsidR="00341F00" w:rsidRPr="00740604" w:rsidRDefault="0074060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740604" w:rsidRDefault="00341F00" w:rsidP="00341F00">
            <w:pPr>
              <w:spacing w:before="40" w:after="60"/>
              <w:jc w:val="center"/>
              <w:rPr>
                <w:sz w:val="20"/>
                <w:lang w:val="en-US"/>
              </w:rPr>
            </w:pPr>
            <w:r w:rsidRPr="00740604">
              <w:rPr>
                <w:sz w:val="20"/>
                <w:lang w:val="en-US"/>
              </w:rPr>
              <w:t>0.93</w:t>
            </w:r>
          </w:p>
        </w:tc>
        <w:tc>
          <w:tcPr>
            <w:tcW w:w="682" w:type="pct"/>
          </w:tcPr>
          <w:p w14:paraId="16647CC1" w14:textId="77777777" w:rsidR="00341F00" w:rsidRPr="00740604" w:rsidRDefault="00341F00" w:rsidP="00341F00">
            <w:pPr>
              <w:spacing w:before="40" w:after="60"/>
              <w:jc w:val="center"/>
              <w:rPr>
                <w:sz w:val="20"/>
                <w:lang w:val="en-US"/>
              </w:rPr>
            </w:pPr>
            <w:r w:rsidRPr="00740604">
              <w:rPr>
                <w:sz w:val="20"/>
                <w:lang w:val="en-US"/>
              </w:rPr>
              <w:t>0.92</w:t>
            </w:r>
          </w:p>
        </w:tc>
        <w:tc>
          <w:tcPr>
            <w:tcW w:w="479" w:type="pct"/>
          </w:tcPr>
          <w:p w14:paraId="2812B029"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6FFCE9A3" w14:textId="77777777" w:rsidR="00341F00" w:rsidRPr="00740604" w:rsidRDefault="00341F00" w:rsidP="00341F00">
            <w:pPr>
              <w:spacing w:before="40" w:after="60"/>
              <w:jc w:val="center"/>
              <w:rPr>
                <w:sz w:val="20"/>
                <w:lang w:val="en-US"/>
              </w:rPr>
            </w:pPr>
            <w:r w:rsidRPr="00740604">
              <w:rPr>
                <w:sz w:val="20"/>
                <w:lang w:val="en-US"/>
              </w:rPr>
              <w:t>0.95</w:t>
            </w:r>
          </w:p>
        </w:tc>
        <w:tc>
          <w:tcPr>
            <w:tcW w:w="691" w:type="pct"/>
          </w:tcPr>
          <w:p w14:paraId="549BFCC3"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7F3CAA10" w14:textId="77777777" w:rsidR="00341F00" w:rsidRPr="00740604" w:rsidRDefault="00341F00" w:rsidP="00341F00">
            <w:pPr>
              <w:spacing w:before="40" w:after="60"/>
              <w:jc w:val="center"/>
              <w:rPr>
                <w:sz w:val="20"/>
                <w:lang w:val="en-US"/>
              </w:rPr>
            </w:pPr>
            <w:r w:rsidRPr="00740604">
              <w:rPr>
                <w:sz w:val="20"/>
                <w:lang w:val="en-US"/>
              </w:rPr>
              <w:t>0.91</w:t>
            </w:r>
          </w:p>
        </w:tc>
        <w:tc>
          <w:tcPr>
            <w:tcW w:w="477" w:type="pct"/>
          </w:tcPr>
          <w:p w14:paraId="55553739" w14:textId="77777777" w:rsidR="00341F00" w:rsidRPr="00740604" w:rsidRDefault="00341F00" w:rsidP="00341F00">
            <w:pPr>
              <w:spacing w:before="40" w:after="60"/>
              <w:jc w:val="center"/>
              <w:rPr>
                <w:sz w:val="20"/>
                <w:lang w:val="en-US"/>
              </w:rPr>
            </w:pPr>
            <w:r w:rsidRPr="00740604">
              <w:rPr>
                <w:sz w:val="20"/>
                <w:lang w:val="en-US"/>
              </w:rPr>
              <w:t>0.91</w:t>
            </w:r>
          </w:p>
        </w:tc>
      </w:tr>
      <w:tr w:rsidR="00341F00" w:rsidRPr="00D56703" w14:paraId="2D5BADAD" w14:textId="77777777" w:rsidTr="00B64AC8">
        <w:tc>
          <w:tcPr>
            <w:tcW w:w="1231" w:type="pct"/>
          </w:tcPr>
          <w:p w14:paraId="1513A390" w14:textId="368D03D5" w:rsidR="00341F00" w:rsidRPr="00740604" w:rsidRDefault="0074060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740604" w:rsidRDefault="00341F00" w:rsidP="00341F00">
            <w:pPr>
              <w:spacing w:before="40" w:after="60"/>
              <w:jc w:val="center"/>
              <w:rPr>
                <w:sz w:val="20"/>
                <w:lang w:val="en-US"/>
              </w:rPr>
            </w:pPr>
            <w:r w:rsidRPr="00740604">
              <w:rPr>
                <w:sz w:val="20"/>
                <w:lang w:val="en-US"/>
              </w:rPr>
              <w:t>-3.76</w:t>
            </w:r>
          </w:p>
        </w:tc>
        <w:tc>
          <w:tcPr>
            <w:tcW w:w="682" w:type="pct"/>
          </w:tcPr>
          <w:p w14:paraId="3896FE47" w14:textId="77777777" w:rsidR="00341F00" w:rsidRPr="00740604" w:rsidRDefault="00341F00" w:rsidP="00341F00">
            <w:pPr>
              <w:spacing w:before="40" w:after="60"/>
              <w:jc w:val="center"/>
              <w:rPr>
                <w:sz w:val="20"/>
                <w:lang w:val="en-US"/>
              </w:rPr>
            </w:pPr>
            <w:r w:rsidRPr="00740604">
              <w:rPr>
                <w:sz w:val="20"/>
                <w:lang w:val="en-US"/>
              </w:rPr>
              <w:t>-3.83</w:t>
            </w:r>
          </w:p>
        </w:tc>
        <w:tc>
          <w:tcPr>
            <w:tcW w:w="479" w:type="pct"/>
          </w:tcPr>
          <w:p w14:paraId="13A5AD75"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55FC15CE" w14:textId="77777777" w:rsidR="00341F00" w:rsidRPr="00740604" w:rsidRDefault="00341F00" w:rsidP="00341F00">
            <w:pPr>
              <w:spacing w:before="40" w:after="60"/>
              <w:jc w:val="center"/>
              <w:rPr>
                <w:sz w:val="20"/>
                <w:lang w:val="en-US"/>
              </w:rPr>
            </w:pPr>
            <w:r w:rsidRPr="00740604">
              <w:rPr>
                <w:sz w:val="20"/>
                <w:lang w:val="en-US"/>
              </w:rPr>
              <w:t>-3.76</w:t>
            </w:r>
          </w:p>
        </w:tc>
        <w:tc>
          <w:tcPr>
            <w:tcW w:w="691" w:type="pct"/>
          </w:tcPr>
          <w:p w14:paraId="42DD516F"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3F89E1BF" w14:textId="77777777" w:rsidR="00341F00" w:rsidRPr="00740604" w:rsidRDefault="00341F00" w:rsidP="00341F00">
            <w:pPr>
              <w:spacing w:before="40" w:after="60"/>
              <w:jc w:val="center"/>
              <w:rPr>
                <w:sz w:val="20"/>
                <w:lang w:val="en-US"/>
              </w:rPr>
            </w:pPr>
            <w:r w:rsidRPr="00740604">
              <w:rPr>
                <w:sz w:val="20"/>
                <w:lang w:val="en-US"/>
              </w:rPr>
              <w:t>-3.79</w:t>
            </w:r>
          </w:p>
        </w:tc>
        <w:tc>
          <w:tcPr>
            <w:tcW w:w="477" w:type="pct"/>
          </w:tcPr>
          <w:p w14:paraId="27A62EBC" w14:textId="77777777" w:rsidR="00341F00" w:rsidRPr="00740604" w:rsidRDefault="00341F00" w:rsidP="00341F00">
            <w:pPr>
              <w:spacing w:before="40" w:after="60"/>
              <w:jc w:val="center"/>
              <w:rPr>
                <w:sz w:val="20"/>
                <w:lang w:val="en-US"/>
              </w:rPr>
            </w:pPr>
            <w:r w:rsidRPr="00740604">
              <w:rPr>
                <w:sz w:val="20"/>
                <w:lang w:val="en-US"/>
              </w:rPr>
              <w:t>-3.79</w:t>
            </w:r>
          </w:p>
        </w:tc>
      </w:tr>
      <w:tr w:rsidR="00341F00" w:rsidRPr="00D56703" w14:paraId="40F6224A" w14:textId="77777777" w:rsidTr="00B64AC8">
        <w:tc>
          <w:tcPr>
            <w:tcW w:w="1231" w:type="pct"/>
          </w:tcPr>
          <w:p w14:paraId="31229559" w14:textId="7849417A"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740604" w:rsidRDefault="00341F00" w:rsidP="00341F00">
            <w:pPr>
              <w:spacing w:before="40" w:after="60"/>
              <w:jc w:val="center"/>
              <w:rPr>
                <w:sz w:val="20"/>
                <w:lang w:val="en-US"/>
              </w:rPr>
            </w:pPr>
            <w:r w:rsidRPr="00740604">
              <w:rPr>
                <w:sz w:val="20"/>
                <w:lang w:val="en-US"/>
              </w:rPr>
              <w:t>-2.86</w:t>
            </w:r>
          </w:p>
        </w:tc>
        <w:tc>
          <w:tcPr>
            <w:tcW w:w="682" w:type="pct"/>
          </w:tcPr>
          <w:p w14:paraId="1C43C927" w14:textId="77777777" w:rsidR="00341F00" w:rsidRPr="00740604" w:rsidRDefault="00341F00" w:rsidP="00341F00">
            <w:pPr>
              <w:spacing w:before="40" w:after="60"/>
              <w:jc w:val="center"/>
              <w:rPr>
                <w:sz w:val="20"/>
                <w:lang w:val="en-US"/>
              </w:rPr>
            </w:pPr>
            <w:r w:rsidRPr="00740604">
              <w:rPr>
                <w:sz w:val="20"/>
                <w:lang w:val="en-US"/>
              </w:rPr>
              <w:t>-2.92</w:t>
            </w:r>
          </w:p>
        </w:tc>
        <w:tc>
          <w:tcPr>
            <w:tcW w:w="479" w:type="pct"/>
          </w:tcPr>
          <w:p w14:paraId="6F889E0E"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67246476" w14:textId="77777777" w:rsidR="00341F00" w:rsidRPr="00740604" w:rsidRDefault="00341F00" w:rsidP="00341F00">
            <w:pPr>
              <w:spacing w:before="40" w:after="60"/>
              <w:jc w:val="center"/>
              <w:rPr>
                <w:sz w:val="20"/>
                <w:lang w:val="en-US"/>
              </w:rPr>
            </w:pPr>
            <w:r w:rsidRPr="00740604">
              <w:rPr>
                <w:sz w:val="20"/>
                <w:lang w:val="en-US"/>
              </w:rPr>
              <w:t>-2.86</w:t>
            </w:r>
          </w:p>
        </w:tc>
        <w:tc>
          <w:tcPr>
            <w:tcW w:w="691" w:type="pct"/>
          </w:tcPr>
          <w:p w14:paraId="7A2EF9ED"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7736EAFC" w14:textId="77777777" w:rsidR="00341F00" w:rsidRPr="00740604" w:rsidRDefault="00341F00" w:rsidP="00341F00">
            <w:pPr>
              <w:spacing w:before="40" w:after="60"/>
              <w:jc w:val="center"/>
              <w:rPr>
                <w:sz w:val="20"/>
                <w:lang w:val="en-US"/>
              </w:rPr>
            </w:pPr>
            <w:r w:rsidRPr="00740604">
              <w:rPr>
                <w:sz w:val="20"/>
                <w:lang w:val="en-US"/>
              </w:rPr>
              <w:t>-2.91</w:t>
            </w:r>
          </w:p>
        </w:tc>
        <w:tc>
          <w:tcPr>
            <w:tcW w:w="477" w:type="pct"/>
          </w:tcPr>
          <w:p w14:paraId="10E1C959" w14:textId="77777777" w:rsidR="00341F00" w:rsidRPr="00740604" w:rsidRDefault="00341F00" w:rsidP="00341F00">
            <w:pPr>
              <w:spacing w:before="40" w:after="60"/>
              <w:jc w:val="center"/>
              <w:rPr>
                <w:sz w:val="20"/>
                <w:lang w:val="en-US"/>
              </w:rPr>
            </w:pPr>
            <w:r w:rsidRPr="00740604">
              <w:rPr>
                <w:sz w:val="20"/>
                <w:lang w:val="en-US"/>
              </w:rPr>
              <w:t>-2.91</w:t>
            </w:r>
          </w:p>
        </w:tc>
      </w:tr>
      <w:tr w:rsidR="00341F00" w:rsidRPr="00D56703" w14:paraId="3F6F235B" w14:textId="77777777" w:rsidTr="00B64AC8">
        <w:tc>
          <w:tcPr>
            <w:tcW w:w="1231" w:type="pct"/>
          </w:tcPr>
          <w:p w14:paraId="3D8E4B3F" w14:textId="149C5ADF"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740604" w:rsidRDefault="00341F00" w:rsidP="00341F00">
            <w:pPr>
              <w:spacing w:before="40" w:after="60"/>
              <w:jc w:val="center"/>
              <w:rPr>
                <w:sz w:val="20"/>
                <w:lang w:val="en-US"/>
              </w:rPr>
            </w:pPr>
            <w:r w:rsidRPr="00740604">
              <w:rPr>
                <w:sz w:val="20"/>
                <w:lang w:val="en-US"/>
              </w:rPr>
              <w:t>-2.25</w:t>
            </w:r>
          </w:p>
        </w:tc>
        <w:tc>
          <w:tcPr>
            <w:tcW w:w="682" w:type="pct"/>
          </w:tcPr>
          <w:p w14:paraId="18ABB25D" w14:textId="24AE9671" w:rsidR="00341F00" w:rsidRPr="00740604" w:rsidRDefault="00341F00" w:rsidP="00341F00">
            <w:pPr>
              <w:spacing w:before="40" w:after="60"/>
              <w:jc w:val="center"/>
              <w:rPr>
                <w:sz w:val="20"/>
                <w:lang w:val="en-US"/>
              </w:rPr>
            </w:pPr>
            <w:r w:rsidRPr="00740604">
              <w:rPr>
                <w:sz w:val="20"/>
                <w:lang w:val="en-US"/>
              </w:rPr>
              <w:t>-2.3</w:t>
            </w:r>
            <w:r w:rsidR="005141EA" w:rsidRPr="00740604">
              <w:rPr>
                <w:sz w:val="20"/>
                <w:lang w:val="en-US"/>
              </w:rPr>
              <w:t>0</w:t>
            </w:r>
          </w:p>
        </w:tc>
        <w:tc>
          <w:tcPr>
            <w:tcW w:w="479" w:type="pct"/>
          </w:tcPr>
          <w:p w14:paraId="0DE66AA3"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5B95A251" w14:textId="77777777" w:rsidR="00341F00" w:rsidRPr="00740604" w:rsidRDefault="00341F00" w:rsidP="00341F00">
            <w:pPr>
              <w:spacing w:before="40" w:after="60"/>
              <w:jc w:val="center"/>
              <w:rPr>
                <w:sz w:val="20"/>
                <w:lang w:val="en-US"/>
              </w:rPr>
            </w:pPr>
            <w:r w:rsidRPr="00740604">
              <w:rPr>
                <w:sz w:val="20"/>
                <w:lang w:val="en-US"/>
              </w:rPr>
              <w:t>-2.25</w:t>
            </w:r>
          </w:p>
        </w:tc>
        <w:tc>
          <w:tcPr>
            <w:tcW w:w="691" w:type="pct"/>
          </w:tcPr>
          <w:p w14:paraId="1680D29F"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671CE564" w14:textId="77777777" w:rsidR="00341F00" w:rsidRPr="00740604" w:rsidRDefault="00341F00" w:rsidP="00341F00">
            <w:pPr>
              <w:spacing w:before="40" w:after="60"/>
              <w:jc w:val="center"/>
              <w:rPr>
                <w:sz w:val="20"/>
                <w:lang w:val="en-US"/>
              </w:rPr>
            </w:pPr>
            <w:r w:rsidRPr="00740604">
              <w:rPr>
                <w:sz w:val="20"/>
                <w:lang w:val="en-US"/>
              </w:rPr>
              <w:t>-2.27</w:t>
            </w:r>
          </w:p>
        </w:tc>
        <w:tc>
          <w:tcPr>
            <w:tcW w:w="477" w:type="pct"/>
          </w:tcPr>
          <w:p w14:paraId="5A99200B" w14:textId="77777777" w:rsidR="00341F00" w:rsidRPr="00740604" w:rsidRDefault="00341F00" w:rsidP="00341F00">
            <w:pPr>
              <w:spacing w:before="40" w:after="60"/>
              <w:jc w:val="center"/>
              <w:rPr>
                <w:sz w:val="20"/>
                <w:lang w:val="en-US"/>
              </w:rPr>
            </w:pPr>
            <w:r w:rsidRPr="00740604">
              <w:rPr>
                <w:sz w:val="20"/>
                <w:lang w:val="en-US"/>
              </w:rPr>
              <w:t>-2.27</w:t>
            </w:r>
          </w:p>
        </w:tc>
      </w:tr>
    </w:tbl>
    <w:p w14:paraId="7AD90983" w14:textId="179CBCA4" w:rsidR="008D63F4" w:rsidRPr="00E350F3" w:rsidRDefault="006338A0" w:rsidP="00ED2C0E">
      <w:pPr>
        <w:spacing w:after="160" w:line="259" w:lineRule="auto"/>
        <w:rPr>
          <w:sz w:val="20"/>
          <w:lang w:val="en-US"/>
        </w:rPr>
      </w:pPr>
      <w:r w:rsidRPr="00E350F3">
        <w:rPr>
          <w:sz w:val="20"/>
          <w:lang w:val="en-US"/>
        </w:rPr>
        <w:t xml:space="preserve"> </w:t>
      </w:r>
      <w:r w:rsidR="003C146C" w:rsidRPr="00E350F3">
        <w:rPr>
          <w:sz w:val="20"/>
          <w:lang w:val="en-US"/>
        </w:rPr>
        <w:t>Note:</w:t>
      </w:r>
      <w:r w:rsidR="00B96D72">
        <w:rPr>
          <w:sz w:val="20"/>
          <w:lang w:val="en-US"/>
        </w:rPr>
        <w:t xml:space="preserve"> </w:t>
      </w:r>
      <w:r w:rsidR="003C146C" w:rsidRPr="00E350F3">
        <w:rPr>
          <w:sz w:val="20"/>
          <w:lang w:val="en-US"/>
        </w:rPr>
        <w:t xml:space="preserve">the </w:t>
      </w:r>
      <w:r w:rsidR="00A67F55">
        <w:rPr>
          <w:sz w:val="20"/>
          <w:lang w:val="en-US"/>
        </w:rPr>
        <w:t xml:space="preserve">assumed </w:t>
      </w:r>
      <w:r w:rsidR="003C146C" w:rsidRPr="00E350F3">
        <w:rPr>
          <w:sz w:val="20"/>
          <w:lang w:val="en-US"/>
        </w:rPr>
        <w:t>reference point is the</w:t>
      </w:r>
      <w:r w:rsidR="00BE7527">
        <w:rPr>
          <w:sz w:val="20"/>
          <w:lang w:val="en-US"/>
        </w:rPr>
        <w:t xml:space="preserve"> forward contract</w:t>
      </w:r>
      <w:r w:rsidR="003C146C" w:rsidRPr="00E350F3">
        <w:rPr>
          <w:sz w:val="20"/>
          <w:lang w:val="en-US"/>
        </w:rPr>
        <w:t xml:space="preserve"> expected outcome</w:t>
      </w:r>
      <w:r w:rsidR="000F36AC" w:rsidRPr="00E350F3">
        <w:rPr>
          <w:sz w:val="20"/>
          <w:lang w:val="en-US"/>
        </w:rPr>
        <w:t>.</w:t>
      </w:r>
    </w:p>
    <w:p w14:paraId="146E2596" w14:textId="77777777" w:rsidR="008D63F4" w:rsidRDefault="008D63F4">
      <w:pPr>
        <w:spacing w:after="160" w:line="259" w:lineRule="auto"/>
        <w:rPr>
          <w:lang w:val="en-US"/>
        </w:rPr>
      </w:pPr>
      <w:r>
        <w:rPr>
          <w:lang w:val="en-US"/>
        </w:rPr>
        <w:br w:type="page"/>
      </w:r>
    </w:p>
    <w:p w14:paraId="79FE5A06" w14:textId="4F5C87D4" w:rsidR="00C2228F" w:rsidRPr="00F7102A" w:rsidRDefault="00C2228F" w:rsidP="00C2228F">
      <w:pPr>
        <w:rPr>
          <w:i/>
          <w:iCs/>
          <w:lang w:val="en-US"/>
        </w:rPr>
      </w:pPr>
      <w:bookmarkStart w:id="151" w:name="_Ref216184995"/>
      <w:r w:rsidRPr="0049620D">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151"/>
      <w:r w:rsidR="00F7102A">
        <w:rPr>
          <w:i/>
          <w:iCs/>
          <w:lang w:val="en-US"/>
        </w:rPr>
        <w:t>.</w:t>
      </w:r>
      <w:r w:rsidRPr="00C2228F">
        <w:rPr>
          <w:lang w:val="en-US"/>
        </w:rPr>
        <w:t xml:space="preserve"> </w:t>
      </w:r>
      <w:r w:rsidR="00F7102A" w:rsidRPr="0079319B">
        <w:rPr>
          <w:i/>
          <w:iCs/>
          <w:lang w:val="en-US"/>
        </w:rPr>
        <w:t xml:space="preserve">Certainty Equivalents (CE) for different level of absolute risk aversion </w:t>
      </w:r>
      <m:oMath>
        <m:r>
          <w:rPr>
            <w:rFonts w:ascii="Cambria Math" w:hAnsi="Cambria Math"/>
            <w:szCs w:val="24"/>
            <w:lang w:val="en-GB"/>
          </w:rPr>
          <m:t>(δ)</m:t>
        </m:r>
      </m:oMath>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p>
    <w:tbl>
      <w:tblPr>
        <w:tblStyle w:val="TableGrid"/>
        <w:tblW w:w="13035" w:type="dxa"/>
        <w:tblBorders>
          <w:top w:val="single" w:sz="4" w:space="0" w:color="auto"/>
          <w:bottom w:val="single" w:sz="4" w:space="0" w:color="auto"/>
        </w:tblBorders>
        <w:tblLook w:val="04A0" w:firstRow="1" w:lastRow="0" w:firstColumn="1" w:lastColumn="0" w:noHBand="0" w:noVBand="1"/>
      </w:tblPr>
      <w:tblGrid>
        <w:gridCol w:w="1232"/>
        <w:gridCol w:w="1833"/>
        <w:gridCol w:w="1994"/>
        <w:gridCol w:w="1994"/>
        <w:gridCol w:w="1994"/>
        <w:gridCol w:w="1994"/>
        <w:gridCol w:w="1994"/>
      </w:tblGrid>
      <w:tr w:rsidR="0028218D" w:rsidRPr="00D578D0" w14:paraId="26534E51" w14:textId="77777777" w:rsidTr="007B626C">
        <w:tc>
          <w:tcPr>
            <w:tcW w:w="1232"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833" w:type="dxa"/>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7B626C">
        <w:tc>
          <w:tcPr>
            <w:tcW w:w="1232"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833" w:type="dxa"/>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7B626C" w:rsidRPr="00D578D0" w14:paraId="5248A890" w14:textId="77777777" w:rsidTr="007B626C">
        <w:tc>
          <w:tcPr>
            <w:tcW w:w="1232" w:type="dxa"/>
            <w:tcBorders>
              <w:top w:val="single" w:sz="4" w:space="0" w:color="auto"/>
            </w:tcBorders>
          </w:tcPr>
          <w:p w14:paraId="5C8CFB94" w14:textId="0812E027" w:rsidR="007B626C" w:rsidRPr="005820EF" w:rsidRDefault="007B626C" w:rsidP="007B626C">
            <w:pPr>
              <w:spacing w:before="60" w:after="60" w:line="259" w:lineRule="auto"/>
              <w:rPr>
                <w:b/>
                <w:bCs/>
                <w:sz w:val="20"/>
                <w:lang w:val="en-GB"/>
              </w:rPr>
            </w:pPr>
            <m:oMath>
              <m:r>
                <w:rPr>
                  <w:rFonts w:ascii="Cambria Math" w:hAnsi="Cambria Math"/>
                  <w:sz w:val="20"/>
                  <w:lang w:val="en-GB"/>
                </w:rPr>
                <m:t>δ</m:t>
              </m:r>
              <m:r>
                <m:rPr>
                  <m:sty m:val="bi"/>
                </m:rPr>
                <w:rPr>
                  <w:rFonts w:ascii="Cambria Math" w:hAnsi="Cambria Math"/>
                  <w:sz w:val="20"/>
                  <w:lang w:val="en-GB"/>
                </w:rPr>
                <m:t xml:space="preserve"> </m:t>
              </m:r>
            </m:oMath>
            <w:r>
              <w:rPr>
                <w:b/>
                <w:sz w:val="20"/>
                <w:lang w:val="en-GB"/>
              </w:rPr>
              <w:t xml:space="preserve">= </w:t>
            </w:r>
            <w:r w:rsidRPr="00FB11DD">
              <w:rPr>
                <w:sz w:val="20"/>
                <w:lang w:val="en-US"/>
              </w:rPr>
              <w:t>0.00001</w:t>
            </w:r>
          </w:p>
        </w:tc>
        <w:tc>
          <w:tcPr>
            <w:tcW w:w="1833" w:type="dxa"/>
            <w:tcBorders>
              <w:top w:val="single" w:sz="4" w:space="0" w:color="auto"/>
            </w:tcBorders>
          </w:tcPr>
          <w:p w14:paraId="3201064A" w14:textId="0EDD2566" w:rsidR="007B626C" w:rsidRPr="00B43E59" w:rsidRDefault="007B626C" w:rsidP="007B626C">
            <w:pPr>
              <w:spacing w:before="60" w:after="60" w:line="259" w:lineRule="auto"/>
              <w:jc w:val="center"/>
              <w:rPr>
                <w:b/>
                <w:bCs/>
                <w:sz w:val="20"/>
                <w:lang w:val="en-US"/>
              </w:rPr>
            </w:pPr>
            <w:r w:rsidRPr="00CF090A">
              <w:rPr>
                <w:b/>
                <w:bCs/>
                <w:sz w:val="20"/>
                <w:lang w:val="en-US"/>
              </w:rPr>
              <w:t>2.39</w:t>
            </w:r>
          </w:p>
        </w:tc>
        <w:tc>
          <w:tcPr>
            <w:tcW w:w="1994" w:type="dxa"/>
            <w:tcBorders>
              <w:top w:val="single" w:sz="4" w:space="0" w:color="auto"/>
            </w:tcBorders>
          </w:tcPr>
          <w:p w14:paraId="7AEADC96" w14:textId="1F4C6226" w:rsidR="007B626C" w:rsidRPr="00B43E59" w:rsidRDefault="007B626C" w:rsidP="007B626C">
            <w:pPr>
              <w:spacing w:before="60" w:after="60" w:line="259" w:lineRule="auto"/>
              <w:jc w:val="center"/>
              <w:rPr>
                <w:b/>
                <w:bCs/>
                <w:sz w:val="20"/>
                <w:lang w:val="en-US"/>
              </w:rPr>
            </w:pPr>
            <w:r w:rsidRPr="00D578D0">
              <w:rPr>
                <w:sz w:val="20"/>
                <w:lang w:val="en-US"/>
              </w:rPr>
              <w:t>-0.1</w:t>
            </w:r>
          </w:p>
        </w:tc>
        <w:tc>
          <w:tcPr>
            <w:tcW w:w="1994" w:type="dxa"/>
            <w:tcBorders>
              <w:top w:val="single" w:sz="4" w:space="0" w:color="auto"/>
            </w:tcBorders>
          </w:tcPr>
          <w:p w14:paraId="47AE78C1" w14:textId="7013635A"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Borders>
              <w:top w:val="single" w:sz="4" w:space="0" w:color="auto"/>
            </w:tcBorders>
          </w:tcPr>
          <w:p w14:paraId="4A4755CA" w14:textId="3A28F744"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Borders>
              <w:top w:val="single" w:sz="4" w:space="0" w:color="auto"/>
            </w:tcBorders>
          </w:tcPr>
          <w:p w14:paraId="455350F1" w14:textId="3D8C47CA"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Borders>
              <w:top w:val="single" w:sz="4" w:space="0" w:color="auto"/>
            </w:tcBorders>
          </w:tcPr>
          <w:p w14:paraId="616DF479" w14:textId="15D3E0A8"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01706FE" w14:textId="77777777" w:rsidTr="007B626C">
        <w:tc>
          <w:tcPr>
            <w:tcW w:w="1232" w:type="dxa"/>
          </w:tcPr>
          <w:p w14:paraId="1EC19B36" w14:textId="16A4D6E7"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0.00005</w:t>
            </w:r>
          </w:p>
        </w:tc>
        <w:tc>
          <w:tcPr>
            <w:tcW w:w="1833" w:type="dxa"/>
          </w:tcPr>
          <w:p w14:paraId="467ECADC" w14:textId="15DFDF20" w:rsidR="007B626C" w:rsidRPr="00D578D0" w:rsidRDefault="007B626C" w:rsidP="007B626C">
            <w:pPr>
              <w:spacing w:before="60" w:after="60" w:line="259" w:lineRule="auto"/>
              <w:jc w:val="center"/>
              <w:rPr>
                <w:sz w:val="20"/>
                <w:lang w:val="en-US"/>
              </w:rPr>
            </w:pPr>
            <w:r w:rsidRPr="00CF090A">
              <w:rPr>
                <w:b/>
                <w:bCs/>
                <w:sz w:val="20"/>
                <w:lang w:val="en-US"/>
              </w:rPr>
              <w:t>2.38</w:t>
            </w:r>
          </w:p>
        </w:tc>
        <w:tc>
          <w:tcPr>
            <w:tcW w:w="1994" w:type="dxa"/>
          </w:tcPr>
          <w:p w14:paraId="71A07BBA" w14:textId="73AFDDFE" w:rsidR="007B626C" w:rsidRPr="00B43E59" w:rsidRDefault="007B626C" w:rsidP="007B626C">
            <w:pPr>
              <w:spacing w:before="60" w:after="60" w:line="259" w:lineRule="auto"/>
              <w:jc w:val="center"/>
              <w:rPr>
                <w:b/>
                <w:bCs/>
                <w:sz w:val="20"/>
                <w:lang w:val="en-US"/>
              </w:rPr>
            </w:pPr>
            <w:r w:rsidRPr="00D578D0">
              <w:rPr>
                <w:sz w:val="20"/>
                <w:lang w:val="en-US"/>
              </w:rPr>
              <w:t>-0.11</w:t>
            </w:r>
          </w:p>
        </w:tc>
        <w:tc>
          <w:tcPr>
            <w:tcW w:w="1994" w:type="dxa"/>
          </w:tcPr>
          <w:p w14:paraId="7DE7D689" w14:textId="64E8B03E"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Pr>
          <w:p w14:paraId="1FDC42DB" w14:textId="470B0FFB"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Pr>
          <w:p w14:paraId="1F12BF00" w14:textId="2BEB1FA9"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Pr>
          <w:p w14:paraId="0F007862" w14:textId="1C0C0F09"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82C755F" w14:textId="77777777" w:rsidTr="007B626C">
        <w:tc>
          <w:tcPr>
            <w:tcW w:w="1232" w:type="dxa"/>
          </w:tcPr>
          <w:p w14:paraId="2E740B60" w14:textId="25D8FA90"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0.0001</w:t>
            </w:r>
          </w:p>
        </w:tc>
        <w:tc>
          <w:tcPr>
            <w:tcW w:w="1833" w:type="dxa"/>
          </w:tcPr>
          <w:p w14:paraId="58A9933B" w14:textId="71E2CC2B" w:rsidR="007B626C" w:rsidRPr="00D578D0" w:rsidRDefault="007B626C" w:rsidP="007B626C">
            <w:pPr>
              <w:spacing w:before="60" w:after="60" w:line="259" w:lineRule="auto"/>
              <w:jc w:val="center"/>
              <w:rPr>
                <w:sz w:val="20"/>
                <w:lang w:val="en-US"/>
              </w:rPr>
            </w:pPr>
            <w:r w:rsidRPr="00CF090A">
              <w:rPr>
                <w:b/>
                <w:bCs/>
                <w:sz w:val="20"/>
                <w:lang w:val="en-US"/>
              </w:rPr>
              <w:t>2.37</w:t>
            </w:r>
          </w:p>
        </w:tc>
        <w:tc>
          <w:tcPr>
            <w:tcW w:w="1994" w:type="dxa"/>
          </w:tcPr>
          <w:p w14:paraId="2620A4A5" w14:textId="71715A28" w:rsidR="007B626C" w:rsidRPr="00D578D0" w:rsidRDefault="007B626C" w:rsidP="007B626C">
            <w:pPr>
              <w:spacing w:before="60" w:after="60" w:line="259" w:lineRule="auto"/>
              <w:jc w:val="center"/>
              <w:rPr>
                <w:sz w:val="20"/>
                <w:lang w:val="en-US"/>
              </w:rPr>
            </w:pPr>
            <w:r w:rsidRPr="00D578D0">
              <w:rPr>
                <w:sz w:val="20"/>
                <w:lang w:val="en-US"/>
              </w:rPr>
              <w:t>-0.11</w:t>
            </w:r>
          </w:p>
        </w:tc>
        <w:tc>
          <w:tcPr>
            <w:tcW w:w="1994" w:type="dxa"/>
          </w:tcPr>
          <w:p w14:paraId="700D38B0" w14:textId="5EDE7721"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54171D4F" w14:textId="173E36E3" w:rsidR="007B626C" w:rsidRPr="00D578D0" w:rsidRDefault="007B626C" w:rsidP="007B626C">
            <w:pPr>
              <w:spacing w:before="60" w:after="60" w:line="259" w:lineRule="auto"/>
              <w:jc w:val="center"/>
              <w:rPr>
                <w:sz w:val="20"/>
                <w:lang w:val="en-US"/>
              </w:rPr>
            </w:pPr>
            <w:r w:rsidRPr="00D578D0">
              <w:rPr>
                <w:sz w:val="20"/>
                <w:lang w:val="en-US"/>
              </w:rPr>
              <w:t>0.53</w:t>
            </w:r>
          </w:p>
        </w:tc>
        <w:tc>
          <w:tcPr>
            <w:tcW w:w="1994" w:type="dxa"/>
          </w:tcPr>
          <w:p w14:paraId="57F0477C" w14:textId="29B7317C" w:rsidR="007B626C" w:rsidRPr="00B43E59" w:rsidRDefault="007B626C" w:rsidP="007B626C">
            <w:pPr>
              <w:spacing w:before="60" w:after="60" w:line="259" w:lineRule="auto"/>
              <w:jc w:val="center"/>
              <w:rPr>
                <w:b/>
                <w:bCs/>
                <w:sz w:val="20"/>
                <w:lang w:val="en-US"/>
              </w:rPr>
            </w:pPr>
            <w:r w:rsidRPr="00D578D0">
              <w:rPr>
                <w:sz w:val="20"/>
                <w:lang w:val="en-US"/>
              </w:rPr>
              <w:t>-0.22</w:t>
            </w:r>
          </w:p>
        </w:tc>
        <w:tc>
          <w:tcPr>
            <w:tcW w:w="1994" w:type="dxa"/>
          </w:tcPr>
          <w:p w14:paraId="0890702F" w14:textId="4A1B1EDF"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76FF34AB" w14:textId="77777777" w:rsidTr="007B626C">
        <w:tc>
          <w:tcPr>
            <w:tcW w:w="1232" w:type="dxa"/>
          </w:tcPr>
          <w:p w14:paraId="4C9F7D20" w14:textId="7D1F74A5"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0.0005</w:t>
            </w:r>
          </w:p>
        </w:tc>
        <w:tc>
          <w:tcPr>
            <w:tcW w:w="1833" w:type="dxa"/>
          </w:tcPr>
          <w:p w14:paraId="3BC10ECE" w14:textId="64544D85" w:rsidR="007B626C" w:rsidRPr="00D578D0" w:rsidRDefault="007B626C" w:rsidP="007B626C">
            <w:pPr>
              <w:spacing w:before="60" w:after="60" w:line="259" w:lineRule="auto"/>
              <w:jc w:val="center"/>
              <w:rPr>
                <w:sz w:val="20"/>
                <w:lang w:val="en-US"/>
              </w:rPr>
            </w:pPr>
            <w:r w:rsidRPr="00CF090A">
              <w:rPr>
                <w:b/>
                <w:bCs/>
                <w:sz w:val="20"/>
                <w:lang w:val="en-US"/>
              </w:rPr>
              <w:t>2.29</w:t>
            </w:r>
          </w:p>
        </w:tc>
        <w:tc>
          <w:tcPr>
            <w:tcW w:w="1994" w:type="dxa"/>
          </w:tcPr>
          <w:p w14:paraId="5CDDA206" w14:textId="7EACD982"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65C819D8" w14:textId="17F569FC" w:rsidR="007B626C" w:rsidRPr="00D578D0" w:rsidRDefault="007B626C" w:rsidP="007B626C">
            <w:pPr>
              <w:spacing w:before="60" w:after="60" w:line="259" w:lineRule="auto"/>
              <w:jc w:val="center"/>
              <w:rPr>
                <w:sz w:val="20"/>
                <w:lang w:val="en-US"/>
              </w:rPr>
            </w:pPr>
            <w:r w:rsidRPr="00D578D0">
              <w:rPr>
                <w:sz w:val="20"/>
                <w:lang w:val="en-US"/>
              </w:rPr>
              <w:t>0.12</w:t>
            </w:r>
          </w:p>
        </w:tc>
        <w:tc>
          <w:tcPr>
            <w:tcW w:w="1994" w:type="dxa"/>
          </w:tcPr>
          <w:p w14:paraId="7EB106FC" w14:textId="037258E4" w:rsidR="007B626C" w:rsidRPr="00D578D0" w:rsidRDefault="007B626C" w:rsidP="007B626C">
            <w:pPr>
              <w:spacing w:before="60" w:after="60" w:line="259" w:lineRule="auto"/>
              <w:jc w:val="center"/>
              <w:rPr>
                <w:sz w:val="20"/>
                <w:lang w:val="en-US"/>
              </w:rPr>
            </w:pPr>
            <w:r w:rsidRPr="00D578D0">
              <w:rPr>
                <w:sz w:val="20"/>
                <w:lang w:val="en-US"/>
              </w:rPr>
              <w:t>0.51</w:t>
            </w:r>
          </w:p>
        </w:tc>
        <w:tc>
          <w:tcPr>
            <w:tcW w:w="1994" w:type="dxa"/>
          </w:tcPr>
          <w:p w14:paraId="2A655F96" w14:textId="66775E82" w:rsidR="007B626C" w:rsidRPr="00D578D0" w:rsidRDefault="007B626C" w:rsidP="007B626C">
            <w:pPr>
              <w:spacing w:before="60" w:after="60" w:line="259" w:lineRule="auto"/>
              <w:jc w:val="center"/>
              <w:rPr>
                <w:sz w:val="20"/>
                <w:lang w:val="en-US"/>
              </w:rPr>
            </w:pPr>
            <w:r w:rsidRPr="00D578D0">
              <w:rPr>
                <w:sz w:val="20"/>
                <w:lang w:val="en-US"/>
              </w:rPr>
              <w:t>-0.23</w:t>
            </w:r>
          </w:p>
        </w:tc>
        <w:tc>
          <w:tcPr>
            <w:tcW w:w="1994" w:type="dxa"/>
          </w:tcPr>
          <w:p w14:paraId="31E345F2" w14:textId="5AC17D3E" w:rsidR="007B626C" w:rsidRPr="00B43E59" w:rsidRDefault="007B626C" w:rsidP="007B626C">
            <w:pPr>
              <w:spacing w:before="60" w:after="60" w:line="259" w:lineRule="auto"/>
              <w:jc w:val="center"/>
              <w:rPr>
                <w:b/>
                <w:bCs/>
                <w:sz w:val="20"/>
                <w:lang w:val="en-US"/>
              </w:rPr>
            </w:pPr>
            <w:r w:rsidRPr="00D578D0">
              <w:rPr>
                <w:sz w:val="20"/>
                <w:lang w:val="en-US"/>
              </w:rPr>
              <w:t>-0.03</w:t>
            </w:r>
          </w:p>
        </w:tc>
      </w:tr>
      <w:tr w:rsidR="007B626C" w:rsidRPr="00D578D0" w14:paraId="22E6966C" w14:textId="77777777" w:rsidTr="007B626C">
        <w:tc>
          <w:tcPr>
            <w:tcW w:w="1232" w:type="dxa"/>
          </w:tcPr>
          <w:p w14:paraId="37948992" w14:textId="111B4166"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6616ED">
              <w:rPr>
                <w:sz w:val="20"/>
                <w:lang w:val="en-US"/>
              </w:rPr>
              <w:t xml:space="preserve"> </w:t>
            </w:r>
            <w:r>
              <w:rPr>
                <w:sz w:val="20"/>
                <w:lang w:val="en-US"/>
              </w:rPr>
              <w:t xml:space="preserve">= </w:t>
            </w:r>
            <w:r w:rsidRPr="006616ED">
              <w:rPr>
                <w:sz w:val="20"/>
                <w:lang w:val="en-US"/>
              </w:rPr>
              <w:t>0.001</w:t>
            </w:r>
          </w:p>
        </w:tc>
        <w:tc>
          <w:tcPr>
            <w:tcW w:w="1833" w:type="dxa"/>
          </w:tcPr>
          <w:p w14:paraId="1F528D43" w14:textId="3C13389E" w:rsidR="007B626C" w:rsidRPr="00D578D0" w:rsidRDefault="007B626C" w:rsidP="007B626C">
            <w:pPr>
              <w:spacing w:before="60" w:after="60" w:line="259" w:lineRule="auto"/>
              <w:jc w:val="center"/>
              <w:rPr>
                <w:sz w:val="20"/>
                <w:lang w:val="en-US"/>
              </w:rPr>
            </w:pPr>
            <w:r w:rsidRPr="00CF090A">
              <w:rPr>
                <w:b/>
                <w:bCs/>
                <w:sz w:val="20"/>
                <w:lang w:val="en-US"/>
              </w:rPr>
              <w:t>2.18</w:t>
            </w:r>
          </w:p>
        </w:tc>
        <w:tc>
          <w:tcPr>
            <w:tcW w:w="1994" w:type="dxa"/>
          </w:tcPr>
          <w:p w14:paraId="10F8EF7F" w14:textId="1A69580F" w:rsidR="007B626C" w:rsidRPr="00D578D0" w:rsidRDefault="007B626C" w:rsidP="007B626C">
            <w:pPr>
              <w:spacing w:before="60" w:after="60" w:line="259" w:lineRule="auto"/>
              <w:jc w:val="center"/>
              <w:rPr>
                <w:sz w:val="20"/>
                <w:lang w:val="en-US"/>
              </w:rPr>
            </w:pPr>
            <w:r w:rsidRPr="00D578D0">
              <w:rPr>
                <w:sz w:val="20"/>
                <w:lang w:val="en-US"/>
              </w:rPr>
              <w:t>-0.19</w:t>
            </w:r>
          </w:p>
        </w:tc>
        <w:tc>
          <w:tcPr>
            <w:tcW w:w="1994" w:type="dxa"/>
          </w:tcPr>
          <w:p w14:paraId="18093212" w14:textId="787760BE" w:rsidR="007B626C" w:rsidRPr="00D578D0" w:rsidRDefault="007B626C" w:rsidP="007B626C">
            <w:pPr>
              <w:spacing w:before="60" w:after="60" w:line="259" w:lineRule="auto"/>
              <w:jc w:val="center"/>
              <w:rPr>
                <w:sz w:val="20"/>
                <w:lang w:val="en-US"/>
              </w:rPr>
            </w:pPr>
            <w:r w:rsidRPr="00D578D0">
              <w:rPr>
                <w:sz w:val="20"/>
                <w:lang w:val="en-US"/>
              </w:rPr>
              <w:t>0.08</w:t>
            </w:r>
          </w:p>
        </w:tc>
        <w:tc>
          <w:tcPr>
            <w:tcW w:w="1994" w:type="dxa"/>
          </w:tcPr>
          <w:p w14:paraId="34698765" w14:textId="35BD3B65" w:rsidR="007B626C" w:rsidRPr="00D578D0" w:rsidRDefault="007B626C" w:rsidP="007B626C">
            <w:pPr>
              <w:spacing w:before="60" w:after="60" w:line="259" w:lineRule="auto"/>
              <w:jc w:val="center"/>
              <w:rPr>
                <w:sz w:val="20"/>
                <w:lang w:val="en-US"/>
              </w:rPr>
            </w:pPr>
            <w:r w:rsidRPr="00D578D0">
              <w:rPr>
                <w:sz w:val="20"/>
                <w:lang w:val="en-US"/>
              </w:rPr>
              <w:t>0.48</w:t>
            </w:r>
          </w:p>
        </w:tc>
        <w:tc>
          <w:tcPr>
            <w:tcW w:w="1994" w:type="dxa"/>
          </w:tcPr>
          <w:p w14:paraId="64567CC8" w14:textId="3E54858C" w:rsidR="007B626C" w:rsidRPr="00D578D0" w:rsidRDefault="007B626C" w:rsidP="007B626C">
            <w:pPr>
              <w:spacing w:before="60" w:after="60" w:line="259" w:lineRule="auto"/>
              <w:jc w:val="center"/>
              <w:rPr>
                <w:sz w:val="20"/>
                <w:lang w:val="en-US"/>
              </w:rPr>
            </w:pPr>
            <w:r w:rsidRPr="00D578D0">
              <w:rPr>
                <w:sz w:val="20"/>
                <w:lang w:val="en-US"/>
              </w:rPr>
              <w:t>-0.25</w:t>
            </w:r>
          </w:p>
        </w:tc>
        <w:tc>
          <w:tcPr>
            <w:tcW w:w="1994" w:type="dxa"/>
          </w:tcPr>
          <w:p w14:paraId="7F8EC348" w14:textId="3C6DDF68" w:rsidR="007B626C" w:rsidRPr="00B43E59" w:rsidRDefault="007B626C" w:rsidP="007B626C">
            <w:pPr>
              <w:spacing w:before="60" w:after="60" w:line="259" w:lineRule="auto"/>
              <w:jc w:val="center"/>
              <w:rPr>
                <w:b/>
                <w:bCs/>
                <w:sz w:val="20"/>
                <w:lang w:val="en-US"/>
              </w:rPr>
            </w:pPr>
            <w:r w:rsidRPr="00D578D0">
              <w:rPr>
                <w:sz w:val="20"/>
                <w:lang w:val="en-US"/>
              </w:rPr>
              <w:t>-0.04</w:t>
            </w:r>
          </w:p>
        </w:tc>
      </w:tr>
    </w:tbl>
    <w:p w14:paraId="41B1B364" w14:textId="13C6C640" w:rsidR="000F427D" w:rsidRPr="00365602" w:rsidRDefault="00365602" w:rsidP="00B61AE7">
      <w:pPr>
        <w:spacing w:after="160" w:line="259" w:lineRule="auto"/>
        <w:rPr>
          <w:sz w:val="18"/>
          <w:szCs w:val="14"/>
          <w:lang w:val="en-GB"/>
        </w:rPr>
      </w:pPr>
      <w:r w:rsidRPr="00365602">
        <w:rPr>
          <w:sz w:val="18"/>
          <w:szCs w:val="14"/>
          <w:lang w:val="en-GB"/>
        </w:rPr>
        <w:t>Note: CE in Euro/ha; the highest CE for each level of risk aversion is highlighted in bold.</w:t>
      </w:r>
    </w:p>
    <w:p w14:paraId="65DE46A9" w14:textId="663F3A44" w:rsidR="00F7102A" w:rsidRPr="0049620D" w:rsidRDefault="00F7102A" w:rsidP="00F7102A">
      <w:pPr>
        <w:rPr>
          <w:i/>
          <w:iCs/>
          <w:lang w:val="en-US"/>
        </w:rPr>
      </w:pPr>
      <w:bookmarkStart w:id="152"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152"/>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602ACAB3" w:rsidR="00CA3E2F" w:rsidDel="00CC1CAC" w:rsidRDefault="000F36AC" w:rsidP="000F427D">
      <w:pPr>
        <w:spacing w:after="160" w:line="259" w:lineRule="auto"/>
        <w:rPr>
          <w:del w:id="153" w:author="Spada, Riccardo" w:date="2026-05-08T12:11:00Z"/>
          <w:lang w:val="en-US"/>
        </w:rPr>
      </w:pPr>
      <w:r w:rsidRPr="00C93482">
        <w:rPr>
          <w:sz w:val="20"/>
          <w:lang w:val="en-US"/>
        </w:rPr>
        <w:t>Note: the</w:t>
      </w:r>
      <w:r w:rsidR="00365602">
        <w:rPr>
          <w:sz w:val="20"/>
          <w:lang w:val="en-US"/>
        </w:rPr>
        <w:t xml:space="preserve"> assumed</w:t>
      </w:r>
      <w:r w:rsidRPr="00C93482">
        <w:rPr>
          <w:sz w:val="20"/>
          <w:lang w:val="en-US"/>
        </w:rPr>
        <w:t xml:space="preserve"> reference point is </w:t>
      </w:r>
      <w:r>
        <w:rPr>
          <w:sz w:val="20"/>
          <w:lang w:val="en-US"/>
        </w:rPr>
        <w:t>zero</w:t>
      </w:r>
      <w:r w:rsidRPr="00C93482">
        <w:rPr>
          <w:sz w:val="20"/>
          <w:lang w:val="en-US"/>
        </w:rPr>
        <w:t>.</w:t>
      </w:r>
      <w:r w:rsidR="00ED1874">
        <w:rPr>
          <w:lang w:val="en-US"/>
        </w:rPr>
        <w:br w:type="page"/>
      </w:r>
    </w:p>
    <w:p w14:paraId="5D532AE4" w14:textId="14AED94B" w:rsidR="00D931B2" w:rsidRPr="00CC1CAC" w:rsidRDefault="00D931B2" w:rsidP="00014BB4">
      <w:pPr>
        <w:spacing w:after="160" w:line="259" w:lineRule="auto"/>
        <w:rPr>
          <w:ins w:id="154" w:author="Spada, Riccardo" w:date="2026-05-04T10:43:00Z"/>
          <w:szCs w:val="22"/>
          <w:lang w:val="en-US"/>
        </w:rPr>
      </w:pPr>
    </w:p>
    <w:p w14:paraId="5F0C47AA" w14:textId="34DEAB02" w:rsidR="004E05C1" w:rsidRDefault="004E05C1" w:rsidP="004E05C1">
      <w:pPr>
        <w:pStyle w:val="Heading1"/>
        <w:rPr>
          <w:lang w:val="en-US"/>
        </w:rPr>
      </w:pPr>
      <w:r>
        <w:rPr>
          <w:lang w:val="en-US"/>
        </w:rPr>
        <w:t>Discussion</w:t>
      </w:r>
    </w:p>
    <w:p w14:paraId="495BF8A2" w14:textId="6B2A743E" w:rsidR="00BD6AD2" w:rsidRDefault="00A75C43" w:rsidP="00BD6AD2">
      <w:pPr>
        <w:spacing w:line="360" w:lineRule="auto"/>
        <w:jc w:val="both"/>
        <w:rPr>
          <w:lang w:val="en-US"/>
        </w:rPr>
      </w:pPr>
      <w:r>
        <w:rPr>
          <w:lang w:val="en-US"/>
        </w:rPr>
        <w:t>Our</w:t>
      </w:r>
      <w:r w:rsidR="00114F47" w:rsidRPr="00114F47">
        <w:rPr>
          <w:lang w:val="en-US"/>
        </w:rPr>
        <w:t xml:space="preserve"> results</w:t>
      </w:r>
      <w:r w:rsidR="003F155C">
        <w:rPr>
          <w:lang w:val="en-US"/>
        </w:rPr>
        <w:t xml:space="preserve"> </w:t>
      </w:r>
      <w:r w:rsidR="00114F47" w:rsidRPr="00114F47">
        <w:rPr>
          <w:lang w:val="en-US"/>
        </w:rPr>
        <w:t xml:space="preserve">highlight meaningful differences in how producers evaluate </w:t>
      </w:r>
      <w:r>
        <w:rPr>
          <w:lang w:val="en-US"/>
        </w:rPr>
        <w:t xml:space="preserve">input price </w:t>
      </w:r>
      <w:r w:rsidR="00114F47" w:rsidRPr="00114F47">
        <w:rPr>
          <w:lang w:val="en-US"/>
        </w:rPr>
        <w:t xml:space="preserve">risk-management </w:t>
      </w:r>
      <w:r>
        <w:rPr>
          <w:lang w:val="en-US"/>
        </w:rPr>
        <w:t>tools</w:t>
      </w:r>
      <w:r w:rsidR="00114F47" w:rsidRPr="00114F47">
        <w:rPr>
          <w:lang w:val="en-US"/>
        </w:rPr>
        <w:t xml:space="preserve">, particularly when considered through the </w:t>
      </w:r>
      <w:r w:rsidR="00C66AC9">
        <w:rPr>
          <w:lang w:val="en-US"/>
        </w:rPr>
        <w:t xml:space="preserve">different </w:t>
      </w:r>
      <w:r w:rsidR="00114F47" w:rsidRPr="00114F47">
        <w:rPr>
          <w:lang w:val="en-US"/>
        </w:rPr>
        <w:t xml:space="preserve">lenses of broad and narrow framing. Under broad framing, </w:t>
      </w:r>
      <w:r w:rsidR="0072215C">
        <w:rPr>
          <w:lang w:val="en-US"/>
        </w:rPr>
        <w:t>the</w:t>
      </w:r>
      <w:r w:rsidR="00114F47" w:rsidRPr="00114F47">
        <w:rPr>
          <w:lang w:val="en-US"/>
        </w:rPr>
        <w:t xml:space="preserve"> contract is assessed as part of the producer’s overall </w:t>
      </w:r>
      <w:r w:rsidR="00743084">
        <w:rPr>
          <w:lang w:val="en-US"/>
        </w:rPr>
        <w:t xml:space="preserve">farm </w:t>
      </w:r>
      <w:r w:rsidR="00114F47" w:rsidRPr="00114F47">
        <w:rPr>
          <w:lang w:val="en-US"/>
        </w:rPr>
        <w:t xml:space="preserve">portfolio, leading to choices that reflect improvements in total </w:t>
      </w:r>
      <w:r w:rsidR="00743084">
        <w:rPr>
          <w:lang w:val="en-US"/>
        </w:rPr>
        <w:t>profits</w:t>
      </w:r>
      <w:r w:rsidR="00114F47" w:rsidRPr="00114F47">
        <w:rPr>
          <w:lang w:val="en-US"/>
        </w:rPr>
        <w:t xml:space="preserve">. In contrast, narrow framing focuses on the contract in isolation, </w:t>
      </w:r>
      <w:r w:rsidR="00AE1C14">
        <w:rPr>
          <w:lang w:val="en-US"/>
        </w:rPr>
        <w:t>considering only</w:t>
      </w:r>
      <w:r w:rsidR="00114F47" w:rsidRPr="00114F47">
        <w:rPr>
          <w:lang w:val="en-US"/>
        </w:rPr>
        <w:t xml:space="preserve"> its </w:t>
      </w:r>
      <w:bookmarkStart w:id="155" w:name="_Hlk216260406"/>
      <w:r w:rsidR="00114F47" w:rsidRPr="00114F47">
        <w:rPr>
          <w:lang w:val="en-US"/>
        </w:rPr>
        <w:t xml:space="preserve">standalone payoff </w:t>
      </w:r>
      <w:r w:rsidR="005E37C1">
        <w:rPr>
          <w:lang w:val="en-US"/>
        </w:rPr>
        <w:t xml:space="preserve">and cost </w:t>
      </w:r>
      <w:r w:rsidR="00114F47" w:rsidRPr="00114F47">
        <w:rPr>
          <w:lang w:val="en-US"/>
        </w:rPr>
        <w:t>structure</w:t>
      </w:r>
      <w:bookmarkEnd w:id="155"/>
      <w:r w:rsidR="00114F47" w:rsidRPr="00114F47">
        <w:rPr>
          <w:lang w:val="en-US"/>
        </w:rPr>
        <w:t xml:space="preserve">. The observed variation in </w:t>
      </w:r>
      <w:r w:rsidR="003039AC">
        <w:rPr>
          <w:lang w:val="en-US"/>
        </w:rPr>
        <w:t>results outcomes</w:t>
      </w:r>
      <w:r w:rsidR="00114F47" w:rsidRPr="00114F47">
        <w:rPr>
          <w:lang w:val="en-US"/>
        </w:rPr>
        <w:t xml:space="preserve"> suggests that producers’ contract</w:t>
      </w:r>
      <w:r w:rsidR="003039AC">
        <w:rPr>
          <w:lang w:val="en-US"/>
        </w:rPr>
        <w:t xml:space="preserve"> decisions</w:t>
      </w:r>
      <w:r w:rsidR="00114F47" w:rsidRPr="00114F47">
        <w:rPr>
          <w:lang w:val="en-US"/>
        </w:rPr>
        <w:t xml:space="preserve"> depend not only on the </w:t>
      </w:r>
      <w:r w:rsidR="0002779C">
        <w:rPr>
          <w:lang w:val="en-US"/>
        </w:rPr>
        <w:t>underlying decision theory</w:t>
      </w:r>
      <w:r w:rsidR="00114F47" w:rsidRPr="00114F47">
        <w:rPr>
          <w:lang w:val="en-US"/>
        </w:rPr>
        <w:t xml:space="preserve"> but also on the cognitive frame through which the decision is made</w:t>
      </w:r>
      <w:r w:rsidR="00B3761C">
        <w:rPr>
          <w:lang w:val="en-US"/>
        </w:rPr>
        <w:t xml:space="preserve">, </w:t>
      </w:r>
      <w:r w:rsidR="00A01225">
        <w:rPr>
          <w:lang w:val="en-US"/>
        </w:rPr>
        <w:t xml:space="preserve">as suggested </w:t>
      </w:r>
      <w:r w:rsidR="00F0496D">
        <w:rPr>
          <w:lang w:val="en-US"/>
        </w:rPr>
        <w:t>by finding</w:t>
      </w:r>
      <w:r w:rsidR="003E5BE5">
        <w:rPr>
          <w:lang w:val="en-US"/>
        </w:rPr>
        <w:t>s</w:t>
      </w:r>
      <w:r w:rsidR="00F0496D">
        <w:rPr>
          <w:lang w:val="en-US"/>
        </w:rPr>
        <w:t xml:space="preserve"> on </w:t>
      </w:r>
      <w:r w:rsidR="00AD139B">
        <w:rPr>
          <w:lang w:val="en-US"/>
        </w:rPr>
        <w:t xml:space="preserve">crop insurance </w:t>
      </w:r>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r w:rsidR="00114F47" w:rsidRPr="00114F47">
        <w:rPr>
          <w:lang w:val="en-US"/>
        </w:rPr>
        <w:t>.</w:t>
      </w:r>
      <w:r w:rsidR="00C03966">
        <w:rPr>
          <w:lang w:val="en-US"/>
        </w:rPr>
        <w:t xml:space="preserve"> </w:t>
      </w:r>
      <w:r w:rsidR="0013787B">
        <w:rPr>
          <w:lang w:val="en-US"/>
        </w:rPr>
        <w:t>Except for limited evidence of EUT values under broad framing</w:t>
      </w:r>
      <w:r w:rsidR="00045121">
        <w:rPr>
          <w:lang w:val="en-US"/>
        </w:rPr>
        <w:t>, the results suggests that</w:t>
      </w:r>
      <w:r w:rsidR="00277283">
        <w:rPr>
          <w:lang w:val="en-US"/>
        </w:rPr>
        <w:t>,</w:t>
      </w:r>
      <w:r w:rsidR="00045121">
        <w:rPr>
          <w:lang w:val="en-US"/>
        </w:rPr>
        <w:t xml:space="preserve"> u</w:t>
      </w:r>
      <w:r w:rsidR="00840A95">
        <w:rPr>
          <w:lang w:val="en-US"/>
        </w:rPr>
        <w:t>nder both framing</w:t>
      </w:r>
      <w:r w:rsidR="00045121">
        <w:rPr>
          <w:lang w:val="en-US"/>
        </w:rPr>
        <w:t>,</w:t>
      </w:r>
      <w:r w:rsidR="00F17367">
        <w:rPr>
          <w:lang w:val="en-US"/>
        </w:rPr>
        <w:t xml:space="preserve"> t</w:t>
      </w:r>
      <w:r w:rsidR="003F155C" w:rsidRPr="00362071">
        <w:rPr>
          <w:lang w:val="en-GB"/>
        </w:rPr>
        <w:t xml:space="preserve">he </w:t>
      </w:r>
      <w:r w:rsidR="003F155C">
        <w:rPr>
          <w:lang w:val="en-GB"/>
        </w:rPr>
        <w:t xml:space="preserve">adjusted contract </w:t>
      </w:r>
      <w:r w:rsidR="003F155C" w:rsidRPr="00362071">
        <w:rPr>
          <w:lang w:val="en-GB"/>
        </w:rPr>
        <w:t>leads to no</w:t>
      </w:r>
      <w:r w:rsidR="00E72F2B">
        <w:rPr>
          <w:lang w:val="en-GB"/>
        </w:rPr>
        <w:t xml:space="preserve"> meaningful</w:t>
      </w:r>
      <w:r w:rsidR="003F155C" w:rsidRPr="00362071">
        <w:rPr>
          <w:lang w:val="en-GB"/>
        </w:rPr>
        <w:t xml:space="preserve"> improve</w:t>
      </w:r>
      <w:r w:rsidR="00E72F2B">
        <w:rPr>
          <w:lang w:val="en-GB"/>
        </w:rPr>
        <w:t>ment</w:t>
      </w:r>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r w:rsidR="00E549E0">
        <w:rPr>
          <w:lang w:val="en-GB"/>
        </w:rPr>
        <w:t>A</w:t>
      </w:r>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r w:rsidR="00E72F2B">
        <w:rPr>
          <w:lang w:val="en-GB"/>
        </w:rPr>
        <w:t xml:space="preserve"> risk</w:t>
      </w:r>
      <w:r w:rsidR="00E549E0">
        <w:rPr>
          <w:lang w:val="en-GB"/>
        </w:rPr>
        <w:t xml:space="preserve"> might</w:t>
      </w:r>
      <w:r w:rsidR="001C0237">
        <w:rPr>
          <w:lang w:val="en-GB"/>
        </w:rPr>
        <w:t xml:space="preserve"> be better suited</w:t>
      </w:r>
      <w:r w:rsidR="003F155C">
        <w:rPr>
          <w:lang w:val="en-GB"/>
        </w:rPr>
        <w:t xml:space="preserve">. </w:t>
      </w:r>
    </w:p>
    <w:p w14:paraId="4AF386AB" w14:textId="5D9CB377" w:rsidR="00BD6AD2" w:rsidRDefault="00277283" w:rsidP="00BD6AD2">
      <w:pPr>
        <w:spacing w:line="360" w:lineRule="auto"/>
        <w:jc w:val="both"/>
        <w:rPr>
          <w:lang w:val="en-US"/>
        </w:rPr>
      </w:pPr>
      <w:r>
        <w:rPr>
          <w:lang w:val="en-US"/>
        </w:rPr>
        <w:t>The r</w:t>
      </w:r>
      <w:r w:rsidR="00BD6AD2">
        <w:rPr>
          <w:lang w:val="en-US"/>
        </w:rPr>
        <w:t xml:space="preserve">esults from the </w:t>
      </w:r>
      <w:r w:rsidR="006C0A48">
        <w:rPr>
          <w:lang w:val="en-US"/>
        </w:rPr>
        <w:t>Quantile Vector Autoregression (QVAR) combined with a copula allowed us to in</w:t>
      </w:r>
      <w:r w:rsidR="008D5058">
        <w:rPr>
          <w:lang w:val="en-US"/>
        </w:rPr>
        <w:t>vestigate the structure of the multivariate distribution of Calcium Ammonium Nitrate (CAN) and wheat</w:t>
      </w:r>
      <w:r w:rsidR="003A122A">
        <w:rPr>
          <w:lang w:val="en-US"/>
        </w:rPr>
        <w:t xml:space="preserve"> prices</w:t>
      </w:r>
      <w:r w:rsidR="00F32936">
        <w:rPr>
          <w:lang w:val="en-US"/>
        </w:rPr>
        <w:t xml:space="preserve">. </w:t>
      </w:r>
      <w:r w:rsidR="005727A4">
        <w:rPr>
          <w:lang w:val="en-US"/>
        </w:rPr>
        <w:t xml:space="preserve">We find positive correlations between </w:t>
      </w:r>
      <w:r w:rsidR="00E905A8">
        <w:rPr>
          <w:lang w:val="en-US"/>
        </w:rPr>
        <w:t xml:space="preserve">price changes and changes in their own and </w:t>
      </w:r>
      <w:r w:rsidR="00151BE3">
        <w:rPr>
          <w:lang w:val="en-US"/>
        </w:rPr>
        <w:t>cross lagged</w:t>
      </w:r>
      <w:r w:rsidR="002A1CBA">
        <w:rPr>
          <w:lang w:val="en-US"/>
        </w:rPr>
        <w:t xml:space="preserve"> changes, especially around the median</w:t>
      </w:r>
      <w:r w:rsidR="00541130">
        <w:rPr>
          <w:lang w:val="en-US"/>
        </w:rPr>
        <w:t>, with the correlation fading for lower and higher quantiles of the price distribution.</w:t>
      </w:r>
      <w:r w:rsidR="00E777A9">
        <w:rPr>
          <w:lang w:val="en-US"/>
        </w:rPr>
        <w:t xml:space="preserve"> </w:t>
      </w:r>
      <w:r w:rsidR="00F32936">
        <w:rPr>
          <w:lang w:val="en-US"/>
        </w:rPr>
        <w:t xml:space="preserve">This </w:t>
      </w:r>
      <w:r w:rsidR="00A326C3">
        <w:rPr>
          <w:lang w:val="en-US"/>
        </w:rPr>
        <w:t>approach allowed us</w:t>
      </w:r>
      <w:r w:rsidR="00B01D46">
        <w:rPr>
          <w:lang w:val="en-US"/>
        </w:rPr>
        <w:t xml:space="preserve"> to </w:t>
      </w:r>
      <w:r w:rsidR="00D66DC5">
        <w:rPr>
          <w:lang w:val="en-US"/>
        </w:rPr>
        <w:t xml:space="preserve">consider the </w:t>
      </w:r>
      <w:r w:rsidR="00B95731">
        <w:rPr>
          <w:lang w:val="en-US"/>
        </w:rPr>
        <w:t>dependency of</w:t>
      </w:r>
      <w:r w:rsidR="00C7358E">
        <w:rPr>
          <w:lang w:val="en-US"/>
        </w:rPr>
        <w:t xml:space="preserve"> the two prices on</w:t>
      </w:r>
      <w:r w:rsidR="00B95731">
        <w:rPr>
          <w:lang w:val="en-US"/>
        </w:rPr>
        <w:t xml:space="preserve"> each other in the </w:t>
      </w:r>
      <w:r w:rsidR="007526C0">
        <w:rPr>
          <w:lang w:val="en-US"/>
        </w:rPr>
        <w:t xml:space="preserve">forecast </w:t>
      </w:r>
      <w:r w:rsidR="00B01D46">
        <w:rPr>
          <w:lang w:val="en-US"/>
        </w:rPr>
        <w:t>model</w:t>
      </w:r>
      <w:r w:rsidR="00B95731">
        <w:rPr>
          <w:lang w:val="en-US"/>
        </w:rPr>
        <w:t>.</w:t>
      </w:r>
      <w:r w:rsidR="00150830">
        <w:rPr>
          <w:lang w:val="en-US"/>
        </w:rPr>
        <w:t xml:space="preserve"> </w:t>
      </w:r>
      <w:r w:rsidR="00A01336">
        <w:rPr>
          <w:lang w:val="en-US"/>
        </w:rPr>
        <w:t xml:space="preserve">Nonetheless, simulated prices </w:t>
      </w:r>
      <w:r w:rsidR="00354B28">
        <w:rPr>
          <w:lang w:val="en-US"/>
        </w:rPr>
        <w:t>for CAN present a shifted price distribution</w:t>
      </w:r>
      <w:r w:rsidR="0073485C">
        <w:rPr>
          <w:lang w:val="en-US"/>
        </w:rPr>
        <w:t xml:space="preserve"> (Fig. A1)</w:t>
      </w:r>
      <w:r w:rsidR="00354B28">
        <w:rPr>
          <w:lang w:val="en-US"/>
        </w:rPr>
        <w:t xml:space="preserve">, </w:t>
      </w:r>
      <w:r w:rsidR="005A1F3C">
        <w:rPr>
          <w:lang w:val="en-US"/>
        </w:rPr>
        <w:t xml:space="preserve">implying that our forecasted prices present higher </w:t>
      </w:r>
      <w:r w:rsidR="00AC2F01">
        <w:rPr>
          <w:lang w:val="en-US"/>
        </w:rPr>
        <w:t xml:space="preserve">average values than the observed empirical distribution. This </w:t>
      </w:r>
      <w:r w:rsidR="00AD42D5">
        <w:rPr>
          <w:lang w:val="en-US"/>
        </w:rPr>
        <w:t xml:space="preserve">might </w:t>
      </w:r>
      <w:r w:rsidR="004D0E7A">
        <w:rPr>
          <w:lang w:val="en-US"/>
        </w:rPr>
        <w:t xml:space="preserve">bias </w:t>
      </w:r>
      <w:r w:rsidR="00045F4E">
        <w:rPr>
          <w:lang w:val="en-US"/>
        </w:rPr>
        <w:t>our</w:t>
      </w:r>
      <w:r w:rsidR="00AD42D5">
        <w:rPr>
          <w:lang w:val="en-US"/>
        </w:rPr>
        <w:t xml:space="preserve"> </w:t>
      </w:r>
      <w:r w:rsidR="004D0E7A">
        <w:rPr>
          <w:lang w:val="en-US"/>
        </w:rPr>
        <w:t>quantitative results</w:t>
      </w:r>
      <w:r w:rsidR="00AD42D5">
        <w:rPr>
          <w:lang w:val="en-US"/>
        </w:rPr>
        <w:t xml:space="preserve">, but </w:t>
      </w:r>
      <w:r w:rsidR="0046395E">
        <w:rPr>
          <w:lang w:val="en-US"/>
        </w:rPr>
        <w:t xml:space="preserve">since we base both the contract pricing and the profit calculation on forecasted prices, </w:t>
      </w:r>
      <w:r w:rsidR="00AD42D5">
        <w:rPr>
          <w:lang w:val="en-US"/>
        </w:rPr>
        <w:t xml:space="preserve">the qualitative interpretation </w:t>
      </w:r>
      <w:r w:rsidR="00F943B2">
        <w:rPr>
          <w:lang w:val="en-US"/>
        </w:rPr>
        <w:t>does not lose</w:t>
      </w:r>
      <w:r w:rsidR="00700888">
        <w:rPr>
          <w:lang w:val="en-US"/>
        </w:rPr>
        <w:t xml:space="preserve"> validity.</w:t>
      </w:r>
    </w:p>
    <w:p w14:paraId="0CCF7E53" w14:textId="1771724A" w:rsidR="0039544B" w:rsidRDefault="00D4490B" w:rsidP="00CA0CB6">
      <w:pPr>
        <w:spacing w:line="360" w:lineRule="auto"/>
        <w:jc w:val="both"/>
        <w:rPr>
          <w:lang w:val="en-US"/>
        </w:rPr>
      </w:pPr>
      <w:r>
        <w:rPr>
          <w:lang w:val="en-US"/>
        </w:rPr>
        <w:t xml:space="preserve">The stochastic simulation </w:t>
      </w:r>
      <w:r w:rsidR="007F2913">
        <w:rPr>
          <w:lang w:val="en-US"/>
        </w:rPr>
        <w:t>incorporate</w:t>
      </w:r>
      <w:r w:rsidR="0064301E">
        <w:rPr>
          <w:lang w:val="en-US"/>
        </w:rPr>
        <w:t>s also</w:t>
      </w:r>
      <w:r w:rsidR="007F2913">
        <w:rPr>
          <w:lang w:val="en-US"/>
        </w:rPr>
        <w:t xml:space="preserve"> production risk </w:t>
      </w:r>
      <w:r w:rsidR="0064301E">
        <w:rPr>
          <w:lang w:val="en-US"/>
        </w:rPr>
        <w:t xml:space="preserve">through the </w:t>
      </w:r>
      <w:r w:rsidR="00E77DD9">
        <w:rPr>
          <w:lang w:val="en-US"/>
        </w:rPr>
        <w:t xml:space="preserve">estimation </w:t>
      </w:r>
      <w:r w:rsidR="00BA50B6">
        <w:rPr>
          <w:lang w:val="en-US"/>
        </w:rPr>
        <w:t>of a stochastic production function</w:t>
      </w:r>
      <w:r w:rsidR="00E77DD9">
        <w:rPr>
          <w:lang w:val="en-US"/>
        </w:rPr>
        <w:t xml:space="preserve">. </w:t>
      </w:r>
      <w:r w:rsidR="000561B7">
        <w:rPr>
          <w:lang w:val="en-US"/>
        </w:rPr>
        <w:t xml:space="preserve">We use data from </w:t>
      </w:r>
      <w:r w:rsidR="005F5753">
        <w:rPr>
          <w:lang w:val="en-US"/>
        </w:rPr>
        <w:t>the EPIC-IIASA crop</w:t>
      </w:r>
      <w:r w:rsidR="007B0073">
        <w:rPr>
          <w:lang w:val="en-US"/>
        </w:rPr>
        <w:t xml:space="preserve"> model</w:t>
      </w:r>
      <w:r w:rsidR="00863E43">
        <w:rPr>
          <w:lang w:val="en-US"/>
        </w:rPr>
        <w:t xml:space="preserve"> that </w:t>
      </w:r>
      <w:r w:rsidR="00596277">
        <w:rPr>
          <w:lang w:val="en-US"/>
        </w:rPr>
        <w:t xml:space="preserve">simulates yield levels </w:t>
      </w:r>
      <w:r w:rsidR="00333A68">
        <w:rPr>
          <w:lang w:val="en-US"/>
        </w:rPr>
        <w:t>for specific sp</w:t>
      </w:r>
      <w:r w:rsidR="006247A3">
        <w:rPr>
          <w:lang w:val="en-US"/>
        </w:rPr>
        <w:t xml:space="preserve">atial coordinates, </w:t>
      </w:r>
      <w:r w:rsidR="00A9572B">
        <w:rPr>
          <w:lang w:val="en-US"/>
        </w:rPr>
        <w:t xml:space="preserve">that </w:t>
      </w:r>
      <w:r w:rsidR="00F96F13">
        <w:rPr>
          <w:lang w:val="en-US"/>
        </w:rPr>
        <w:t>allow</w:t>
      </w:r>
      <w:r w:rsidR="00A9572B">
        <w:rPr>
          <w:lang w:val="en-US"/>
        </w:rPr>
        <w:t>s</w:t>
      </w:r>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r w:rsidR="002F0064">
        <w:rPr>
          <w:lang w:val="en-US"/>
        </w:rPr>
        <w:t>here</w:t>
      </w:r>
      <w:r w:rsidR="0023740E">
        <w:rPr>
          <w:lang w:val="en-US"/>
        </w:rPr>
        <w:t xml:space="preserve">. </w:t>
      </w:r>
      <w:r w:rsidR="00F23F09">
        <w:rPr>
          <w:lang w:val="en-US"/>
        </w:rPr>
        <w:t>However, a</w:t>
      </w:r>
      <w:r w:rsidR="0023740E">
        <w:rPr>
          <w:lang w:val="en-US"/>
        </w:rPr>
        <w:t xml:space="preserve"> drawback of the data we use is that</w:t>
      </w:r>
      <w:r w:rsidR="00B5133B">
        <w:rPr>
          <w:lang w:val="en-US"/>
        </w:rPr>
        <w:t xml:space="preserve"> the </w:t>
      </w:r>
      <w:r w:rsidR="00A9572B">
        <w:rPr>
          <w:lang w:val="en-US"/>
        </w:rPr>
        <w:t xml:space="preserve">crop </w:t>
      </w:r>
      <w:r w:rsidR="00B5133B">
        <w:rPr>
          <w:lang w:val="en-US"/>
        </w:rPr>
        <w:t xml:space="preserve">model underestimate </w:t>
      </w:r>
      <w:r w:rsidR="00D8375B">
        <w:rPr>
          <w:lang w:val="en-US"/>
        </w:rPr>
        <w:t xml:space="preserve">average winter wheat yields and </w:t>
      </w:r>
      <w:r w:rsidR="00FE77D5">
        <w:rPr>
          <w:lang w:val="en-US"/>
        </w:rPr>
        <w:t xml:space="preserve">their standard deviation </w:t>
      </w:r>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r w:rsidR="00FE77D5">
        <w:rPr>
          <w:lang w:val="en-US"/>
        </w:rPr>
        <w:t xml:space="preserve">. </w:t>
      </w:r>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total profits and production risk in </w:t>
      </w:r>
      <w:r w:rsidR="00D62D34">
        <w:rPr>
          <w:lang w:val="en-US"/>
        </w:rPr>
        <w:t xml:space="preserve">the broad framing calculations. </w:t>
      </w:r>
      <w:r w:rsidR="00FE77D5">
        <w:rPr>
          <w:lang w:val="en-US"/>
        </w:rPr>
        <w:t>It is important to note also that</w:t>
      </w:r>
      <w:r w:rsidR="008330A3">
        <w:rPr>
          <w:lang w:val="en-US"/>
        </w:rPr>
        <w:t xml:space="preserve"> </w:t>
      </w:r>
      <w:r w:rsidR="00596277">
        <w:rPr>
          <w:lang w:val="en-US"/>
        </w:rPr>
        <w:t xml:space="preserve">only </w:t>
      </w:r>
      <w:r w:rsidR="00AC6E32">
        <w:rPr>
          <w:lang w:val="en-US"/>
        </w:rPr>
        <w:t xml:space="preserve">yields from </w:t>
      </w:r>
      <w:r w:rsidR="005F3A2F">
        <w:rPr>
          <w:lang w:val="en-US"/>
        </w:rPr>
        <w:t xml:space="preserve">an </w:t>
      </w:r>
      <w:r w:rsidR="00596277">
        <w:rPr>
          <w:lang w:val="en-US"/>
        </w:rPr>
        <w:t xml:space="preserve">optimal </w:t>
      </w:r>
      <w:r w:rsidR="00AC6E32">
        <w:rPr>
          <w:lang w:val="en-US"/>
        </w:rPr>
        <w:t xml:space="preserve">nitrogen application </w:t>
      </w:r>
      <w:r w:rsidR="00596277">
        <w:rPr>
          <w:lang w:val="en-US"/>
        </w:rPr>
        <w:t xml:space="preserve">range </w:t>
      </w:r>
      <w:r w:rsidR="0023740E">
        <w:rPr>
          <w:lang w:val="en-US"/>
        </w:rPr>
        <w:t>are simulated</w:t>
      </w:r>
      <w:r w:rsidR="00596277">
        <w:rPr>
          <w:lang w:val="en-US"/>
        </w:rPr>
        <w:t xml:space="preserve">. This </w:t>
      </w:r>
      <w:r w:rsidR="009B6BD6">
        <w:rPr>
          <w:lang w:val="en-US"/>
        </w:rPr>
        <w:t>impl</w:t>
      </w:r>
      <w:r w:rsidR="001D1F9E">
        <w:rPr>
          <w:lang w:val="en-US"/>
        </w:rPr>
        <w:t>ies</w:t>
      </w:r>
      <w:r w:rsidR="009B6BD6">
        <w:rPr>
          <w:lang w:val="en-US"/>
        </w:rPr>
        <w:t xml:space="preserve"> that our stochastic production function estimation </w:t>
      </w:r>
      <w:r w:rsidR="005A7FA5">
        <w:rPr>
          <w:lang w:val="en-US"/>
        </w:rPr>
        <w:t xml:space="preserve">does not capture </w:t>
      </w:r>
      <w:r w:rsidR="00FE50A1">
        <w:rPr>
          <w:lang w:val="en-US"/>
        </w:rPr>
        <w:t xml:space="preserve">diminishing marginal productivity of fertilizers. Nonetheless, we </w:t>
      </w:r>
      <w:r w:rsidR="00B65AA8">
        <w:rPr>
          <w:lang w:val="en-US"/>
        </w:rPr>
        <w:t xml:space="preserve">assume that our representative farm </w:t>
      </w:r>
      <w:r w:rsidR="001D4A60">
        <w:rPr>
          <w:lang w:val="en-US"/>
        </w:rPr>
        <w:t>applies an optimal N fertilizer level</w:t>
      </w:r>
      <w:r w:rsidR="00B42C85">
        <w:rPr>
          <w:lang w:val="en-US"/>
        </w:rPr>
        <w:t>, mitigating the implication</w:t>
      </w:r>
      <w:r w:rsidR="002C447D">
        <w:rPr>
          <w:lang w:val="en-US"/>
        </w:rPr>
        <w:t xml:space="preserve"> of the biased estimation.</w:t>
      </w:r>
      <w:r w:rsidR="00E02F8E">
        <w:rPr>
          <w:lang w:val="en-US"/>
        </w:rPr>
        <w:t xml:space="preserve"> Our methodology is </w:t>
      </w:r>
      <w:r w:rsidR="003E464D">
        <w:rPr>
          <w:lang w:val="en-US"/>
        </w:rPr>
        <w:t xml:space="preserve">able to model price dependencies, </w:t>
      </w:r>
      <w:r w:rsidR="00E02F8E">
        <w:rPr>
          <w:lang w:val="en-US"/>
        </w:rPr>
        <w:t xml:space="preserve">but does </w:t>
      </w:r>
      <w:r w:rsidR="003E464D">
        <w:rPr>
          <w:lang w:val="en-US"/>
        </w:rPr>
        <w:t xml:space="preserve">not capture </w:t>
      </w:r>
      <w:r w:rsidR="00391BCF">
        <w:rPr>
          <w:lang w:val="en-US"/>
        </w:rPr>
        <w:t xml:space="preserve">wheat </w:t>
      </w:r>
      <w:r w:rsidR="003E464D">
        <w:rPr>
          <w:lang w:val="en-US"/>
        </w:rPr>
        <w:t>yield</w:t>
      </w:r>
      <w:r w:rsidR="00391BCF">
        <w:rPr>
          <w:lang w:val="en-US"/>
        </w:rPr>
        <w:t xml:space="preserve"> and wheat </w:t>
      </w:r>
      <w:r w:rsidR="002F7D3A">
        <w:rPr>
          <w:lang w:val="en-US"/>
        </w:rPr>
        <w:t>price correlation</w:t>
      </w:r>
      <w:r w:rsidR="006F5E89">
        <w:rPr>
          <w:lang w:val="en-US"/>
        </w:rPr>
        <w:t xml:space="preserve"> (i.e. the level of “natural hedge”)</w:t>
      </w:r>
      <w:r w:rsidR="00E02F8E">
        <w:rPr>
          <w:lang w:val="en-US"/>
        </w:rPr>
        <w:t>.</w:t>
      </w:r>
      <w:r w:rsidR="00113E70">
        <w:rPr>
          <w:lang w:val="en-US"/>
        </w:rPr>
        <w:t xml:space="preserve"> T</w:t>
      </w:r>
      <w:r w:rsidR="00113E70" w:rsidRPr="00113E70">
        <w:rPr>
          <w:lang w:val="en-US"/>
        </w:rPr>
        <w:t>his omission is unlikely to materially affect results</w:t>
      </w:r>
      <w:r w:rsidR="002E0BAA">
        <w:rPr>
          <w:lang w:val="en-US"/>
        </w:rPr>
        <w:t xml:space="preserve">, given our focus on a small production region where </w:t>
      </w:r>
      <w:r w:rsidR="00113E70" w:rsidRPr="00113E70">
        <w:rPr>
          <w:lang w:val="en-US"/>
        </w:rPr>
        <w:t>local shocks do not exert measurable feedback effects on price formation</w:t>
      </w:r>
      <w:r w:rsidR="00901FFE">
        <w:rPr>
          <w:lang w:val="en-US"/>
        </w:rPr>
        <w:t>.</w:t>
      </w:r>
      <w:r w:rsidR="00113E70" w:rsidRPr="00113E70">
        <w:rPr>
          <w:lang w:val="en-US"/>
        </w:rPr>
        <w:t xml:space="preserve"> </w:t>
      </w:r>
    </w:p>
    <w:p w14:paraId="7567B735" w14:textId="77777777" w:rsidR="005B5091" w:rsidRDefault="0076708E" w:rsidP="009610AB">
      <w:pPr>
        <w:spacing w:line="360" w:lineRule="auto"/>
        <w:jc w:val="both"/>
        <w:rPr>
          <w:lang w:val="en-GB"/>
        </w:rPr>
      </w:pPr>
      <w:r>
        <w:rPr>
          <w:lang w:val="en-US"/>
        </w:rPr>
        <w:t>Lastly a note on</w:t>
      </w:r>
      <w:r w:rsidR="00225D28">
        <w:rPr>
          <w:lang w:val="en-US"/>
        </w:rPr>
        <w:t xml:space="preserve"> our modelling approach,</w:t>
      </w:r>
      <w:r>
        <w:rPr>
          <w:lang w:val="en-US"/>
        </w:rPr>
        <w:t xml:space="preserve"> decision theories model</w:t>
      </w:r>
      <w:r w:rsidR="00075F68">
        <w:rPr>
          <w:lang w:val="en-US"/>
        </w:rPr>
        <w:t>s</w:t>
      </w:r>
      <w:r w:rsidR="00AE7EAA">
        <w:rPr>
          <w:lang w:val="en-US"/>
        </w:rPr>
        <w:t>,</w:t>
      </w:r>
      <w:r>
        <w:rPr>
          <w:lang w:val="en-US"/>
        </w:rPr>
        <w:t xml:space="preserve"> and parameters </w:t>
      </w:r>
      <w:r w:rsidR="00731F70">
        <w:rPr>
          <w:lang w:val="en-US"/>
        </w:rPr>
        <w:t xml:space="preserve">specifications </w:t>
      </w:r>
      <w:r w:rsidR="00CA0CB6">
        <w:rPr>
          <w:lang w:val="en-US"/>
        </w:rPr>
        <w:t xml:space="preserve">is needed. </w:t>
      </w:r>
      <w:r w:rsidR="009610AB">
        <w:rPr>
          <w:lang w:val="en-US"/>
        </w:rPr>
        <w:t xml:space="preserve">First, </w:t>
      </w:r>
      <w:r w:rsidR="00C62C24">
        <w:rPr>
          <w:lang w:val="en-US"/>
        </w:rPr>
        <w:t xml:space="preserve">we restricted our analysis on a single agricultural activity </w:t>
      </w:r>
      <w:r w:rsidR="009A31A3">
        <w:rPr>
          <w:lang w:val="en-US"/>
        </w:rPr>
        <w:t>(</w:t>
      </w:r>
      <w:r w:rsidR="00C62C24">
        <w:rPr>
          <w:lang w:val="en-US"/>
        </w:rPr>
        <w:t>w</w:t>
      </w:r>
      <w:r w:rsidR="009A31A3">
        <w:rPr>
          <w:lang w:val="en-US"/>
        </w:rPr>
        <w:t xml:space="preserve">inter wheat production) and assumed </w:t>
      </w:r>
      <w:r w:rsidR="000E727D">
        <w:rPr>
          <w:lang w:val="en-US"/>
        </w:rPr>
        <w:t>no other costs b</w:t>
      </w:r>
      <w:r w:rsidR="00612B3B">
        <w:rPr>
          <w:lang w:val="en-US"/>
        </w:rPr>
        <w:t>e</w:t>
      </w:r>
      <w:r w:rsidR="000E727D">
        <w:rPr>
          <w:lang w:val="en-US"/>
        </w:rPr>
        <w:t xml:space="preserve">side input prices. </w:t>
      </w:r>
      <w:r w:rsidR="008C1631">
        <w:rPr>
          <w:lang w:val="en-US"/>
        </w:rPr>
        <w:t xml:space="preserve">This simplification was employed for analysis purposes but might </w:t>
      </w:r>
      <w:r w:rsidR="00FD0ABA">
        <w:rPr>
          <w:lang w:val="en-US"/>
        </w:rPr>
        <w:t>not reflect the complexity of real word farming activities</w:t>
      </w:r>
      <w:r w:rsidR="00AA62D3">
        <w:rPr>
          <w:lang w:val="en-US"/>
        </w:rPr>
        <w:t>.</w:t>
      </w:r>
      <w:r w:rsidR="000B7E45">
        <w:rPr>
          <w:lang w:val="en-US"/>
        </w:rPr>
        <w:t xml:space="preserve"> </w:t>
      </w:r>
      <w:r w:rsidR="005B5091" w:rsidRPr="005B5091">
        <w:rPr>
          <w:lang w:val="en-GB"/>
        </w:rPr>
        <w:t xml:space="preserve">In addition, strategies to reduce dependency on nitrogen fertilizers and fertilizers saving technologies, can also have the dual benefit of reducing input price risk and environmental impact </w:t>
      </w:r>
      <w:r w:rsidR="005B5091">
        <w:fldChar w:fldCharType="begin"/>
      </w:r>
      <w:r w:rsidR="005B5091" w:rsidRPr="005B5091">
        <w:rPr>
          <w:lang w:val="en-GB"/>
        </w:rPr>
        <w:instrText xml:space="preserve"> ADDIN ZOTERO_ITEM CSL_CITATION {"citationID":"xE4LSq3B","properties":{"formattedCitation":"(Krein et al., 2023)","plainCitation":"(Krein et al., 2023)","noteIndex":0},"citationItems":[{"id":128898,"uris":["http://zotero.org/users/14812719/items/Q79MWTXU"],"itemData":{"id":128898,"type":"article-journal","abstract":"Sustainable and at the same time high-yield agriculture are among the recent challenges for this sector. The development of fertilizers that can be better used by plants, as well as the use of alternative sources for fertilization and irrigation of crops are themes on the rise and increasingly present in research. This review addresses techniques that can be applied to optimize the release/absorption of fertilizers by plants, as well as alternative sources for fertilizer production, irrigation and reduction environmental impacts resulting from the unbridled application of fertilizers. Through a bibliometric analysis, articles citing slow-release fertilizers, biochar, vermicomposting and fertigation were sought. Studies show that it is possible to lead more sustainable agriculture to the production of intensive crops. There are still some gaps that need to be studied such as the interaction of new techniques and their influence on the soil microbiota, but overall, promising results are found that encourage the reduction in conventional fertilization with high environmental impact.","container-title":"International Journal of Environmental Science and Technology","DOI":"10.1007/s13762-023-04929-2","ISSN":"1735-2630","issue":"11","journalAbbreviation":"Int. J. Environ. Sci. Technol.","language":"en","page":"12903-12918","source":"Springer Link","title":"Recent trends and technologies for reduced environmental impacts of fertilizers: a review","title-short":"Recent trends and technologies for reduced environmental impacts of fertilizers","volume":"20","author":[{"family":"Krein","given":"D. D. C."},{"family":"Rosseto","given":"M."},{"family":"Cemin","given":"F."},{"family":"Massuda","given":"L. A."},{"family":"Dettmer","given":"A."}],"issued":{"date-parts":[["2023",11,1]]}}}],"schema":"https://github.com/citation-style-language/schema/raw/master/csl-citation.json"} </w:instrText>
      </w:r>
      <w:r w:rsidR="005B5091">
        <w:fldChar w:fldCharType="separate"/>
      </w:r>
      <w:r w:rsidR="005B5091">
        <w:rPr>
          <w:lang w:val="en-GB"/>
        </w:rPr>
        <w:t>(Krein et al., 2023)</w:t>
      </w:r>
      <w:r w:rsidR="005B5091">
        <w:rPr>
          <w:lang w:val="en-GB"/>
        </w:rPr>
        <w:fldChar w:fldCharType="end"/>
      </w:r>
      <w:r w:rsidR="005B5091" w:rsidRPr="005B5091">
        <w:rPr>
          <w:lang w:val="en-GB"/>
        </w:rPr>
        <w:t>.</w:t>
      </w:r>
    </w:p>
    <w:p w14:paraId="659FE78F" w14:textId="4963CEFF" w:rsidR="00753C13" w:rsidRDefault="0098287C" w:rsidP="009610AB">
      <w:pPr>
        <w:spacing w:line="360" w:lineRule="auto"/>
        <w:jc w:val="both"/>
        <w:rPr>
          <w:lang w:val="en-US"/>
        </w:rPr>
      </w:pPr>
      <w:r>
        <w:rPr>
          <w:lang w:val="en-US"/>
        </w:rPr>
        <w:t xml:space="preserve">The EUT preferences are evaluated using the Mean-Variance (M-V) </w:t>
      </w:r>
      <w:r w:rsidR="00075B00">
        <w:rPr>
          <w:lang w:val="en-US"/>
        </w:rPr>
        <w:t xml:space="preserve">approximation </w:t>
      </w:r>
      <w:r w:rsidR="00443E04">
        <w:rPr>
          <w:lang w:val="en-US"/>
        </w:rPr>
        <w:t>(Eq. 1)</w:t>
      </w:r>
      <w:r w:rsidR="00976AAC">
        <w:rPr>
          <w:lang w:val="en-US"/>
        </w:rPr>
        <w:t xml:space="preserve">. </w:t>
      </w:r>
      <w:r w:rsidR="00443E04">
        <w:rPr>
          <w:lang w:val="en-US"/>
        </w:rPr>
        <w:t xml:space="preserve">This </w:t>
      </w:r>
      <w:r w:rsidR="00223562">
        <w:rPr>
          <w:lang w:val="en-US"/>
        </w:rPr>
        <w:t xml:space="preserve">model </w:t>
      </w:r>
      <w:r w:rsidR="00EC7B32">
        <w:rPr>
          <w:lang w:val="en-US"/>
        </w:rPr>
        <w:t xml:space="preserve">has been widely used in the literature </w:t>
      </w:r>
      <w:r w:rsidR="007E1674">
        <w:rPr>
          <w:lang w:val="en-US"/>
        </w:rPr>
        <w:t xml:space="preserve">for its simplicity and easy interpretation, </w:t>
      </w:r>
      <w:r w:rsidR="00D62BF9">
        <w:rPr>
          <w:lang w:val="en-US"/>
        </w:rPr>
        <w:t>especially for hedging decisi</w:t>
      </w:r>
      <w:r w:rsidR="00DE4BCF">
        <w:rPr>
          <w:lang w:val="en-US"/>
        </w:rPr>
        <w:t xml:space="preserve">ons </w:t>
      </w:r>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5B5091">
        <w:rPr>
          <w:lang w:val="en-GB"/>
        </w:rPr>
        <w:t>(Spada et al., 2025)</w:t>
      </w:r>
      <w:r w:rsidR="00AC4C2B">
        <w:rPr>
          <w:lang w:val="en-US"/>
        </w:rPr>
        <w:fldChar w:fldCharType="end"/>
      </w:r>
      <w:r w:rsidR="00DE4BCF">
        <w:rPr>
          <w:lang w:val="en-US"/>
        </w:rPr>
        <w:t>.</w:t>
      </w:r>
      <w:r w:rsidR="00AD60FC">
        <w:rPr>
          <w:lang w:val="en-US"/>
        </w:rPr>
        <w:t xml:space="preserve"> </w:t>
      </w:r>
      <w:r w:rsidR="00727120">
        <w:rPr>
          <w:lang w:val="en-US"/>
        </w:rPr>
        <w:t>Nonetheless</w:t>
      </w:r>
      <w:r w:rsidR="006005B7">
        <w:rPr>
          <w:lang w:val="en-US"/>
        </w:rPr>
        <w:t>, this approach</w:t>
      </w:r>
      <w:r w:rsidR="0047671E">
        <w:rPr>
          <w:lang w:val="en-US"/>
        </w:rPr>
        <w:t xml:space="preserve"> has been criticized as</w:t>
      </w:r>
      <w:r w:rsidR="006005B7">
        <w:rPr>
          <w:lang w:val="en-US"/>
        </w:rPr>
        <w:t xml:space="preserve"> imposes restrictive behavioral assumption</w:t>
      </w:r>
      <w:r w:rsidR="00E34069">
        <w:rPr>
          <w:lang w:val="en-US"/>
        </w:rPr>
        <w:t xml:space="preserve"> such as the independence to wealth levels</w:t>
      </w:r>
      <w:r w:rsidR="0072293F">
        <w:rPr>
          <w:lang w:val="en-US"/>
        </w:rPr>
        <w:t xml:space="preserve">, and the </w:t>
      </w:r>
      <w:r w:rsidR="000A451B">
        <w:rPr>
          <w:lang w:val="en-US"/>
        </w:rPr>
        <w:t>reliance</w:t>
      </w:r>
      <w:r w:rsidR="0097123B">
        <w:rPr>
          <w:lang w:val="en-US"/>
        </w:rPr>
        <w:t xml:space="preserve"> on only the first two moment of the outcome distribution.</w:t>
      </w:r>
      <w:r w:rsidR="00807C78">
        <w:rPr>
          <w:lang w:val="en-US"/>
        </w:rPr>
        <w:t xml:space="preserve"> Moreover</w:t>
      </w:r>
      <w:r w:rsidR="00A52F7E">
        <w:rPr>
          <w:lang w:val="en-US"/>
        </w:rPr>
        <w:t>,</w:t>
      </w:r>
      <w:r w:rsidR="00807C78">
        <w:rPr>
          <w:lang w:val="en-US"/>
        </w:rPr>
        <w:t xml:space="preserve"> the selected coefficients may not fully cover the range of farmers attitudes</w:t>
      </w:r>
      <w:r w:rsidR="00027747">
        <w:rPr>
          <w:lang w:val="en-US"/>
        </w:rPr>
        <w:t>, affecting in turn the</w:t>
      </w:r>
      <w:r w:rsidR="00A52F7E">
        <w:rPr>
          <w:lang w:val="en-US"/>
        </w:rPr>
        <w:t xml:space="preserve"> interpretation of our</w:t>
      </w:r>
      <w:r w:rsidR="00027747">
        <w:rPr>
          <w:lang w:val="en-US"/>
        </w:rPr>
        <w:t xml:space="preserve"> results.</w:t>
      </w:r>
      <w:r w:rsidR="00CD070E">
        <w:rPr>
          <w:lang w:val="en-US"/>
        </w:rPr>
        <w:t xml:space="preserve"> </w:t>
      </w:r>
      <w:r w:rsidR="00AC4C2B">
        <w:rPr>
          <w:lang w:val="en-US"/>
        </w:rPr>
        <w:t>Thus</w:t>
      </w:r>
      <w:r w:rsidR="00753C13">
        <w:rPr>
          <w:lang w:val="en-US"/>
        </w:rPr>
        <w:t>, while this framework facilitates the tractability,</w:t>
      </w:r>
      <w:r w:rsidR="00554EB2">
        <w:rPr>
          <w:lang w:val="en-US"/>
        </w:rPr>
        <w:t xml:space="preserve"> it may not fully capture the heterogeneity and wealth-dependent nature of actual </w:t>
      </w:r>
      <w:r w:rsidR="00C81A48">
        <w:rPr>
          <w:lang w:val="en-US"/>
        </w:rPr>
        <w:t>farmers behavior.</w:t>
      </w:r>
    </w:p>
    <w:p w14:paraId="78063E9B" w14:textId="77777777" w:rsidR="009232A6" w:rsidRDefault="00C81A48" w:rsidP="00486178">
      <w:pPr>
        <w:spacing w:line="360" w:lineRule="auto"/>
        <w:jc w:val="both"/>
        <w:rPr>
          <w:lang w:val="en-US"/>
        </w:rPr>
      </w:pPr>
      <w:r>
        <w:rPr>
          <w:lang w:val="en-US"/>
        </w:rPr>
        <w:t xml:space="preserve">A similar argument can be made for CPT preferences. </w:t>
      </w:r>
      <w:r w:rsidR="009D19FF">
        <w:rPr>
          <w:lang w:val="en-US"/>
        </w:rPr>
        <w:t xml:space="preserve">First, final prospect values heavily depends on </w:t>
      </w:r>
      <w:r w:rsidR="00D15C01">
        <w:rPr>
          <w:lang w:val="en-US"/>
        </w:rPr>
        <w:t xml:space="preserve">the model specification and </w:t>
      </w:r>
      <w:r w:rsidR="009D19FF">
        <w:rPr>
          <w:lang w:val="en-US"/>
        </w:rPr>
        <w:t>references point</w:t>
      </w:r>
      <w:r w:rsidR="00A97188">
        <w:rPr>
          <w:lang w:val="en-US"/>
        </w:rPr>
        <w:t>.</w:t>
      </w:r>
      <w:r w:rsidR="00EC4D6F">
        <w:rPr>
          <w:lang w:val="en-US"/>
        </w:rPr>
        <w:t xml:space="preserve"> </w:t>
      </w:r>
      <w:r w:rsidR="00F80A08">
        <w:rPr>
          <w:lang w:val="en-US"/>
        </w:rPr>
        <w:t xml:space="preserve">Further, heterogeneity and instability of the parameters </w:t>
      </w:r>
      <w:r w:rsidR="000D665D">
        <w:rPr>
          <w:lang w:val="en-US"/>
        </w:rPr>
        <w:t xml:space="preserve">also affect results </w:t>
      </w:r>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317421">
        <w:rPr>
          <w:lang w:val="en-GB"/>
        </w:rPr>
        <w:t>(Finger et al., 2024)</w:t>
      </w:r>
      <w:r w:rsidR="000D665D">
        <w:rPr>
          <w:lang w:val="en-US"/>
        </w:rPr>
        <w:fldChar w:fldCharType="end"/>
      </w:r>
      <w:r w:rsidR="000D665D">
        <w:rPr>
          <w:lang w:val="en-US"/>
        </w:rPr>
        <w:t xml:space="preserve">. </w:t>
      </w:r>
      <w:r w:rsidR="00971684">
        <w:rPr>
          <w:lang w:val="en-US"/>
        </w:rPr>
        <w:t>T</w:t>
      </w:r>
      <w:r w:rsidR="00D834CC">
        <w:rPr>
          <w:lang w:val="en-US"/>
        </w:rPr>
        <w:t>he parameters employed in the analysis ha</w:t>
      </w:r>
      <w:r w:rsidR="00342061">
        <w:rPr>
          <w:lang w:val="en-US"/>
        </w:rPr>
        <w:t>ve</w:t>
      </w:r>
      <w:r w:rsidR="00D834CC">
        <w:rPr>
          <w:lang w:val="en-US"/>
        </w:rPr>
        <w:t xml:space="preserve"> been taken</w:t>
      </w:r>
      <w:r w:rsidR="00971684">
        <w:rPr>
          <w:lang w:val="en-US"/>
        </w:rPr>
        <w:t xml:space="preserve"> from empirical </w:t>
      </w:r>
      <w:r w:rsidR="00E75321">
        <w:rPr>
          <w:lang w:val="en-US"/>
        </w:rPr>
        <w:t>evidence on German farmers</w:t>
      </w:r>
      <w:r w:rsidR="00517A77">
        <w:rPr>
          <w:lang w:val="en-US"/>
        </w:rPr>
        <w:t xml:space="preserve"> </w:t>
      </w:r>
      <w:r w:rsidR="00517A77">
        <w:rPr>
          <w:lang w:val="en-US"/>
        </w:rPr>
        <w:fldChar w:fldCharType="begin"/>
      </w:r>
      <w:r w:rsidR="00517A77">
        <w:rPr>
          <w:lang w:val="en-US"/>
        </w:rPr>
        <w:instrText xml:space="preserve"> ADDIN ZOTERO_ITEM CSL_CITATION {"citationID":"ulpFxQ7L","properties":{"formattedCitation":"(Rommel et al., 2023)","plainCitation":"(Rommel et al., 2023)","noteIndex":0},"citationItems":[{"id":128869,"uris":["http://zotero.org/users/14812719/items/DV9VRT2B"],"itemData":{"id":128869,"type":"article-journal","abstract":"We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517A77">
        <w:rPr>
          <w:rFonts w:hint="eastAsia"/>
          <w:lang w:val="en-US"/>
        </w:rPr>
        <w:instrText>Č</w:instrText>
      </w:r>
      <w:r w:rsidR="00517A77">
        <w:rPr>
          <w:lang w:val="en-US"/>
        </w:rPr>
        <w:instrText>op","given":"Tajana"},{"family":"Czajkowski","given":"Miko</w:instrText>
      </w:r>
      <w:r w:rsidR="00517A77">
        <w:rPr>
          <w:rFonts w:hint="eastAsia"/>
          <w:lang w:val="en-US"/>
        </w:rPr>
        <w:instrText>ł</w:instrText>
      </w:r>
      <w:r w:rsidR="00517A77">
        <w:rPr>
          <w:lang w:val="en-US"/>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517A77">
        <w:rPr>
          <w:rFonts w:hint="eastAsia"/>
          <w:lang w:val="en-US"/>
        </w:rPr>
        <w:instrText>ć</w:instrText>
      </w:r>
      <w:r w:rsidR="00517A77">
        <w:rPr>
          <w:lang w:val="en-US"/>
        </w:rPr>
        <w:instrText xml:space="preserve">"},{"family":"Vecchio","given":"Riccardo"},{"family":"Willinger","given":"Marc"},{"family":"Zagórska","given":"Katarzyna"}],"issued":{"date-parts":[["2023"]]}}}],"schema":"https://github.com/citation-style-language/schema/raw/master/csl-citation.json"} </w:instrText>
      </w:r>
      <w:r w:rsidR="00517A77">
        <w:rPr>
          <w:lang w:val="en-US"/>
        </w:rPr>
        <w:fldChar w:fldCharType="separate"/>
      </w:r>
      <w:r w:rsidR="00517A77" w:rsidRPr="00517A77">
        <w:rPr>
          <w:lang w:val="en-GB"/>
        </w:rPr>
        <w:t>(Rommel et al., 2023)</w:t>
      </w:r>
      <w:r w:rsidR="00517A77">
        <w:rPr>
          <w:lang w:val="en-US"/>
        </w:rPr>
        <w:fldChar w:fldCharType="end"/>
      </w:r>
      <w:r w:rsidR="00005330">
        <w:rPr>
          <w:lang w:val="en-US"/>
        </w:rPr>
        <w:t xml:space="preserve"> and r</w:t>
      </w:r>
      <w:r w:rsidR="00E75321">
        <w:rPr>
          <w:lang w:val="en-US"/>
        </w:rPr>
        <w:t>obustness to alternative parametrization has been explored</w:t>
      </w:r>
      <w:r w:rsidR="0098586B">
        <w:rPr>
          <w:lang w:val="en-US"/>
        </w:rPr>
        <w:t>, indicating similar results.</w:t>
      </w:r>
      <w:r w:rsidR="00E601C2">
        <w:rPr>
          <w:lang w:val="en-US"/>
        </w:rPr>
        <w:t xml:space="preserve"> </w:t>
      </w:r>
      <w:r w:rsidR="00005330">
        <w:rPr>
          <w:lang w:val="en-US"/>
        </w:rPr>
        <w:t xml:space="preserve">It </w:t>
      </w:r>
      <w:r w:rsidR="00486178" w:rsidRPr="00486178">
        <w:rPr>
          <w:lang w:val="en-US"/>
        </w:rPr>
        <w:t xml:space="preserve">is worth noting </w:t>
      </w:r>
      <w:r w:rsidR="00005330">
        <w:rPr>
          <w:lang w:val="en-US"/>
        </w:rPr>
        <w:t xml:space="preserve">anyway </w:t>
      </w:r>
      <w:r w:rsidR="00486178" w:rsidRPr="00486178">
        <w:rPr>
          <w:lang w:val="en-US"/>
        </w:rPr>
        <w:t>that our point estimates might not reflect well the heterogeneity in elicited parameter that farmers display. In addition, externally imposed reference points have been frequently criticized (</w:t>
      </w:r>
      <w:proofErr w:type="spellStart"/>
      <w:r w:rsidR="00486178" w:rsidRPr="00486178">
        <w:rPr>
          <w:lang w:val="en-US"/>
        </w:rPr>
        <w:t>K</w:t>
      </w:r>
      <w:r w:rsidR="00486178" w:rsidRPr="00486178">
        <w:rPr>
          <w:rFonts w:hint="eastAsia"/>
          <w:lang w:val="en-US"/>
        </w:rPr>
        <w:t>ő</w:t>
      </w:r>
      <w:r w:rsidR="00486178" w:rsidRPr="00486178">
        <w:rPr>
          <w:lang w:val="en-US"/>
        </w:rPr>
        <w:t>szegi</w:t>
      </w:r>
      <w:proofErr w:type="spellEnd"/>
      <w:r w:rsidR="00486178" w:rsidRPr="00486178">
        <w:rPr>
          <w:lang w:val="en-US"/>
        </w:rPr>
        <w:t xml:space="preserve"> &amp; Rabin, 2006, 2007). Producer reference points are unobservable, they can be highly heterogeneous among farmers and shift in time. Consequently, the results must be interpreted with caution given the sensitivity to the selected parameters and reference points.</w:t>
      </w:r>
    </w:p>
    <w:p w14:paraId="37177F66" w14:textId="77777777" w:rsidR="009232A6" w:rsidRDefault="009232A6" w:rsidP="00486178">
      <w:pPr>
        <w:spacing w:line="360" w:lineRule="auto"/>
        <w:jc w:val="both"/>
        <w:rPr>
          <w:lang w:val="en-US"/>
        </w:rPr>
      </w:pPr>
    </w:p>
    <w:p w14:paraId="57AAB4DF" w14:textId="3998D45B" w:rsidR="004E05C1" w:rsidRDefault="004E05C1" w:rsidP="009232A6">
      <w:pPr>
        <w:pStyle w:val="Heading1"/>
        <w:rPr>
          <w:lang w:val="en-US"/>
        </w:rPr>
      </w:pPr>
      <w:r>
        <w:rPr>
          <w:lang w:val="en-US"/>
        </w:rPr>
        <w:t>Conclusions</w:t>
      </w:r>
    </w:p>
    <w:p w14:paraId="45CE855D" w14:textId="77777777" w:rsidR="009232A6" w:rsidRPr="009232A6" w:rsidRDefault="009232A6" w:rsidP="009232A6">
      <w:pPr>
        <w:spacing w:line="360" w:lineRule="auto"/>
        <w:jc w:val="both"/>
        <w:rPr>
          <w:lang w:val="en-US"/>
        </w:rPr>
      </w:pPr>
      <w:r w:rsidRPr="009232A6">
        <w:rPr>
          <w:lang w:val="en-US"/>
        </w:rPr>
        <w:t xml:space="preserve">In summary, we propose a maximum-price adjustment to a forward contract for input price risk management. This adjustment can better align to producers' actual behavioral preferences, thus making it more attractive to farmers. We estimate both production risk, using a stochastic production function, and price risk, by providing evidence on the quantile correlation between fertilizer and wheat prices. We use the estimated risks in a </w:t>
      </w:r>
      <w:proofErr w:type="spellStart"/>
      <w:r w:rsidRPr="009232A6">
        <w:rPr>
          <w:lang w:val="en-US"/>
        </w:rPr>
        <w:t>Montecarlo</w:t>
      </w:r>
      <w:proofErr w:type="spellEnd"/>
      <w:r w:rsidRPr="009232A6">
        <w:rPr>
          <w:lang w:val="en-US"/>
        </w:rPr>
        <w:t xml:space="preserve"> simulation to assess the feasibility of the introduction of the adjusted forward contract for input price risk management. This approach enables us to simulate price and production risk for utility levels calculations under different decision theories and framing scenarios. </w:t>
      </w:r>
    </w:p>
    <w:p w14:paraId="2903D7C7" w14:textId="77777777" w:rsidR="0026175C" w:rsidRDefault="009232A6" w:rsidP="0026175C">
      <w:pPr>
        <w:spacing w:line="360" w:lineRule="auto"/>
        <w:jc w:val="both"/>
        <w:rPr>
          <w:lang w:val="en-US"/>
        </w:rPr>
      </w:pPr>
      <w:r w:rsidRPr="009232A6">
        <w:rPr>
          <w:lang w:val="en-US"/>
        </w:rPr>
        <w:t xml:space="preserve">We evaluate the adjusted contracts using Mean-Variance values under Expected Utility Theory and prospect values under Cumulative Prospect Theory. We also evaluate the outcomes under different decision framing: producers might frame the adoption of the contract in the context of a whole farm decision, considering it as a risk management tool (broad framing); alternatively, producers might narrowly frame the adoption as a standalone investment decision, considering it, in fact, as an investment. Results from the </w:t>
      </w:r>
      <w:proofErr w:type="spellStart"/>
      <w:r w:rsidRPr="009232A6">
        <w:rPr>
          <w:lang w:val="en-US"/>
        </w:rPr>
        <w:t>Montecarlo</w:t>
      </w:r>
      <w:proofErr w:type="spellEnd"/>
      <w:r w:rsidRPr="009232A6">
        <w:rPr>
          <w:lang w:val="en-US"/>
        </w:rPr>
        <w:t xml:space="preserve"> simulation, that incorporates both production and price risk, indicate that the contract delivers limited utility gains for farmers under broad framing, and that is not attractive when considered under narrow framing, suggesting that its real-word attractiveness may be low and that adoption could be limited if the contract were introduced.</w:t>
      </w:r>
    </w:p>
    <w:p w14:paraId="40D0C0EC" w14:textId="77777777" w:rsidR="0026175C" w:rsidRDefault="0026175C">
      <w:pPr>
        <w:spacing w:after="160" w:line="259" w:lineRule="auto"/>
        <w:rPr>
          <w:rFonts w:eastAsiaTheme="majorEastAsia" w:cstheme="majorBidi"/>
          <w:b/>
          <w:szCs w:val="32"/>
          <w:shd w:val="clear" w:color="auto" w:fill="FFFFFF"/>
          <w:lang w:val="en-GB"/>
        </w:rPr>
      </w:pPr>
      <w:r>
        <w:rPr>
          <w:shd w:val="clear" w:color="auto" w:fill="FFFFFF"/>
          <w:lang w:val="en-GB"/>
        </w:rPr>
        <w:br w:type="page"/>
      </w:r>
    </w:p>
    <w:p w14:paraId="7087A7FC" w14:textId="1379C03E"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t>References</w:t>
      </w:r>
    </w:p>
    <w:p w14:paraId="2181D315" w14:textId="77777777" w:rsidR="001A21D3" w:rsidRPr="001A21D3" w:rsidRDefault="00965581" w:rsidP="001A21D3">
      <w:pPr>
        <w:pStyle w:val="Bibliography"/>
        <w:rPr>
          <w:sz w:val="20"/>
          <w:lang w:val="en-GB"/>
        </w:rPr>
      </w:pPr>
      <w:r>
        <w:rPr>
          <w:rFonts w:ascii="Arial" w:hAnsi="Arial" w:cs="Arial"/>
          <w:color w:val="222222"/>
          <w:sz w:val="20"/>
          <w:shd w:val="clear" w:color="auto" w:fill="FFFFFF"/>
        </w:rPr>
        <w:fldChar w:fldCharType="begin"/>
      </w:r>
      <w:r w:rsidR="008011DD">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proofErr w:type="spellStart"/>
      <w:r w:rsidR="001A21D3" w:rsidRPr="001A21D3">
        <w:rPr>
          <w:sz w:val="20"/>
          <w:lang w:val="en-GB"/>
        </w:rPr>
        <w:t>Asam</w:t>
      </w:r>
      <w:proofErr w:type="spellEnd"/>
      <w:r w:rsidR="001A21D3" w:rsidRPr="001A21D3">
        <w:rPr>
          <w:sz w:val="20"/>
          <w:lang w:val="en-GB"/>
        </w:rPr>
        <w:t xml:space="preserve">, S., Gessner, U., </w:t>
      </w:r>
      <w:proofErr w:type="spellStart"/>
      <w:r w:rsidR="001A21D3" w:rsidRPr="001A21D3">
        <w:rPr>
          <w:sz w:val="20"/>
          <w:lang w:val="en-GB"/>
        </w:rPr>
        <w:t>Almengor</w:t>
      </w:r>
      <w:proofErr w:type="spellEnd"/>
      <w:r w:rsidR="001A21D3" w:rsidRPr="001A21D3">
        <w:rPr>
          <w:sz w:val="20"/>
          <w:lang w:val="en-GB"/>
        </w:rPr>
        <w:t xml:space="preserve"> González, R., </w:t>
      </w:r>
      <w:proofErr w:type="spellStart"/>
      <w:r w:rsidR="001A21D3" w:rsidRPr="001A21D3">
        <w:rPr>
          <w:sz w:val="20"/>
          <w:lang w:val="en-GB"/>
        </w:rPr>
        <w:t>Wenzl</w:t>
      </w:r>
      <w:proofErr w:type="spellEnd"/>
      <w:r w:rsidR="001A21D3" w:rsidRPr="001A21D3">
        <w:rPr>
          <w:sz w:val="20"/>
          <w:lang w:val="en-GB"/>
        </w:rPr>
        <w:t xml:space="preserve">, M., </w:t>
      </w:r>
      <w:proofErr w:type="spellStart"/>
      <w:r w:rsidR="001A21D3" w:rsidRPr="001A21D3">
        <w:rPr>
          <w:sz w:val="20"/>
          <w:lang w:val="en-GB"/>
        </w:rPr>
        <w:t>Kriese</w:t>
      </w:r>
      <w:proofErr w:type="spellEnd"/>
      <w:r w:rsidR="001A21D3" w:rsidRPr="001A21D3">
        <w:rPr>
          <w:sz w:val="20"/>
          <w:lang w:val="en-GB"/>
        </w:rPr>
        <w:t xml:space="preserve">, J., &amp; </w:t>
      </w:r>
      <w:proofErr w:type="spellStart"/>
      <w:r w:rsidR="001A21D3" w:rsidRPr="001A21D3">
        <w:rPr>
          <w:sz w:val="20"/>
          <w:lang w:val="en-GB"/>
        </w:rPr>
        <w:t>Kuenzer</w:t>
      </w:r>
      <w:proofErr w:type="spellEnd"/>
      <w:r w:rsidR="001A21D3" w:rsidRPr="001A21D3">
        <w:rPr>
          <w:sz w:val="20"/>
          <w:lang w:val="en-GB"/>
        </w:rPr>
        <w:t xml:space="preserve">, C. (2022). Mapping Crop Types of Germany by Combining Temporal Statistical Metrics of Sentinel-1 and Sentinel-2 Time Series with LPIS Data. </w:t>
      </w:r>
      <w:r w:rsidR="001A21D3" w:rsidRPr="001A21D3">
        <w:rPr>
          <w:i/>
          <w:iCs/>
          <w:sz w:val="20"/>
          <w:lang w:val="en-GB"/>
        </w:rPr>
        <w:t>Remote Sensing</w:t>
      </w:r>
      <w:r w:rsidR="001A21D3" w:rsidRPr="001A21D3">
        <w:rPr>
          <w:sz w:val="20"/>
          <w:lang w:val="en-GB"/>
        </w:rPr>
        <w:t xml:space="preserve">, </w:t>
      </w:r>
      <w:r w:rsidR="001A21D3" w:rsidRPr="001A21D3">
        <w:rPr>
          <w:i/>
          <w:iCs/>
          <w:sz w:val="20"/>
          <w:lang w:val="en-GB"/>
        </w:rPr>
        <w:t>14</w:t>
      </w:r>
      <w:r w:rsidR="001A21D3" w:rsidRPr="001A21D3">
        <w:rPr>
          <w:sz w:val="20"/>
          <w:lang w:val="en-GB"/>
        </w:rPr>
        <w:t>(13), 2981. https://doi.org/10.3390/rs14132981</w:t>
      </w:r>
    </w:p>
    <w:p w14:paraId="0C8B8368" w14:textId="77777777" w:rsidR="001A21D3" w:rsidRPr="001A21D3" w:rsidRDefault="001A21D3" w:rsidP="001A21D3">
      <w:pPr>
        <w:pStyle w:val="Bibliography"/>
        <w:rPr>
          <w:sz w:val="20"/>
          <w:lang w:val="en-GB"/>
        </w:rPr>
      </w:pPr>
      <w:r w:rsidRPr="001A21D3">
        <w:rPr>
          <w:sz w:val="20"/>
          <w:lang w:val="en-GB"/>
        </w:rPr>
        <w:t xml:space="preserve">Babcock, B. A. (2015). Using cumulative prospect theory to explain anomalous crop insurance coverage choice. </w:t>
      </w:r>
      <w:r w:rsidRPr="001A21D3">
        <w:rPr>
          <w:i/>
          <w:iCs/>
          <w:sz w:val="20"/>
          <w:lang w:val="en-GB"/>
        </w:rPr>
        <w:t>American Journal of Agricultural Economics</w:t>
      </w:r>
      <w:r w:rsidRPr="001A21D3">
        <w:rPr>
          <w:sz w:val="20"/>
          <w:lang w:val="en-GB"/>
        </w:rPr>
        <w:t xml:space="preserve">, </w:t>
      </w:r>
      <w:r w:rsidRPr="001A21D3">
        <w:rPr>
          <w:i/>
          <w:iCs/>
          <w:sz w:val="20"/>
          <w:lang w:val="en-GB"/>
        </w:rPr>
        <w:t>97</w:t>
      </w:r>
      <w:r w:rsidRPr="001A21D3">
        <w:rPr>
          <w:sz w:val="20"/>
          <w:lang w:val="en-GB"/>
        </w:rPr>
        <w:t>(5), 1371–1384. https://doi.org/10.1093/ajae/aav032</w:t>
      </w:r>
    </w:p>
    <w:p w14:paraId="5F3CEECB" w14:textId="77777777" w:rsidR="001A21D3" w:rsidRPr="001A21D3" w:rsidRDefault="001A21D3" w:rsidP="001A21D3">
      <w:pPr>
        <w:pStyle w:val="Bibliography"/>
        <w:rPr>
          <w:sz w:val="20"/>
        </w:rPr>
      </w:pPr>
      <w:proofErr w:type="spellStart"/>
      <w:r w:rsidRPr="001A21D3">
        <w:rPr>
          <w:sz w:val="20"/>
          <w:lang w:val="en-GB"/>
        </w:rPr>
        <w:t>Balkovič</w:t>
      </w:r>
      <w:proofErr w:type="spellEnd"/>
      <w:r w:rsidRPr="001A21D3">
        <w:rPr>
          <w:sz w:val="20"/>
          <w:lang w:val="en-GB"/>
        </w:rPr>
        <w:t xml:space="preserve">, J. (2025). </w:t>
      </w:r>
      <w:r w:rsidRPr="001A21D3">
        <w:rPr>
          <w:i/>
          <w:iCs/>
          <w:sz w:val="20"/>
          <w:lang w:val="en-GB"/>
        </w:rPr>
        <w:t>LAMASUS - Simulated Crop Yields and Fertilizer Application Rates for Nine Crops under Six Management Intensity Scenarios in the EU</w:t>
      </w:r>
      <w:r w:rsidRPr="001A21D3">
        <w:rPr>
          <w:sz w:val="20"/>
          <w:lang w:val="en-GB"/>
        </w:rPr>
        <w:t xml:space="preserve"> [Dataset]. </w:t>
      </w:r>
      <w:proofErr w:type="spellStart"/>
      <w:r w:rsidRPr="001A21D3">
        <w:rPr>
          <w:sz w:val="20"/>
        </w:rPr>
        <w:t>Zenodo</w:t>
      </w:r>
      <w:proofErr w:type="spellEnd"/>
      <w:r w:rsidRPr="001A21D3">
        <w:rPr>
          <w:sz w:val="20"/>
        </w:rPr>
        <w:t>. https://doi.org/10.5281/zenodo.17119992</w:t>
      </w:r>
    </w:p>
    <w:p w14:paraId="3FA1BC8F" w14:textId="77777777" w:rsidR="001A21D3" w:rsidRPr="001A21D3" w:rsidRDefault="001A21D3" w:rsidP="001A21D3">
      <w:pPr>
        <w:pStyle w:val="Bibliography"/>
        <w:rPr>
          <w:sz w:val="20"/>
          <w:lang w:val="en-GB"/>
        </w:rPr>
      </w:pPr>
      <w:proofErr w:type="spellStart"/>
      <w:r w:rsidRPr="001A21D3">
        <w:rPr>
          <w:sz w:val="20"/>
        </w:rPr>
        <w:t>Balkovič</w:t>
      </w:r>
      <w:proofErr w:type="spellEnd"/>
      <w:r w:rsidRPr="001A21D3">
        <w:rPr>
          <w:sz w:val="20"/>
        </w:rPr>
        <w:t xml:space="preserve">, J., van der Velde, M., Schmid, E., </w:t>
      </w:r>
      <w:proofErr w:type="spellStart"/>
      <w:r w:rsidRPr="001A21D3">
        <w:rPr>
          <w:sz w:val="20"/>
        </w:rPr>
        <w:t>Skalský</w:t>
      </w:r>
      <w:proofErr w:type="spellEnd"/>
      <w:r w:rsidRPr="001A21D3">
        <w:rPr>
          <w:sz w:val="20"/>
        </w:rPr>
        <w:t xml:space="preserve">, R., </w:t>
      </w:r>
      <w:proofErr w:type="spellStart"/>
      <w:r w:rsidRPr="001A21D3">
        <w:rPr>
          <w:sz w:val="20"/>
        </w:rPr>
        <w:t>Khabarov</w:t>
      </w:r>
      <w:proofErr w:type="spellEnd"/>
      <w:r w:rsidRPr="001A21D3">
        <w:rPr>
          <w:sz w:val="20"/>
        </w:rPr>
        <w:t xml:space="preserve">, N., </w:t>
      </w:r>
      <w:proofErr w:type="spellStart"/>
      <w:r w:rsidRPr="001A21D3">
        <w:rPr>
          <w:sz w:val="20"/>
        </w:rPr>
        <w:t>Obersteiner</w:t>
      </w:r>
      <w:proofErr w:type="spellEnd"/>
      <w:r w:rsidRPr="001A21D3">
        <w:rPr>
          <w:sz w:val="20"/>
        </w:rPr>
        <w:t xml:space="preserve">, M., </w:t>
      </w:r>
      <w:proofErr w:type="spellStart"/>
      <w:r w:rsidRPr="001A21D3">
        <w:rPr>
          <w:sz w:val="20"/>
        </w:rPr>
        <w:t>Stürmer</w:t>
      </w:r>
      <w:proofErr w:type="spellEnd"/>
      <w:r w:rsidRPr="001A21D3">
        <w:rPr>
          <w:sz w:val="20"/>
        </w:rPr>
        <w:t xml:space="preserve">, B., &amp; </w:t>
      </w:r>
      <w:proofErr w:type="spellStart"/>
      <w:r w:rsidRPr="001A21D3">
        <w:rPr>
          <w:sz w:val="20"/>
        </w:rPr>
        <w:t>Xiong</w:t>
      </w:r>
      <w:proofErr w:type="spellEnd"/>
      <w:r w:rsidRPr="001A21D3">
        <w:rPr>
          <w:sz w:val="20"/>
        </w:rPr>
        <w:t xml:space="preserve">, W. (2013). </w:t>
      </w:r>
      <w:r w:rsidRPr="001A21D3">
        <w:rPr>
          <w:sz w:val="20"/>
          <w:lang w:val="en-GB"/>
        </w:rPr>
        <w:t xml:space="preserve">Pan-European crop modelling with EPIC: Implementation, up-scaling and regional crop yield validation. </w:t>
      </w:r>
      <w:r w:rsidRPr="001A21D3">
        <w:rPr>
          <w:i/>
          <w:iCs/>
          <w:sz w:val="20"/>
          <w:lang w:val="en-GB"/>
        </w:rPr>
        <w:t>Agricultural Systems</w:t>
      </w:r>
      <w:r w:rsidRPr="001A21D3">
        <w:rPr>
          <w:sz w:val="20"/>
          <w:lang w:val="en-GB"/>
        </w:rPr>
        <w:t xml:space="preserve">, </w:t>
      </w:r>
      <w:r w:rsidRPr="001A21D3">
        <w:rPr>
          <w:i/>
          <w:iCs/>
          <w:sz w:val="20"/>
          <w:lang w:val="en-GB"/>
        </w:rPr>
        <w:t>120</w:t>
      </w:r>
      <w:r w:rsidRPr="001A21D3">
        <w:rPr>
          <w:sz w:val="20"/>
          <w:lang w:val="en-GB"/>
        </w:rPr>
        <w:t>, 61–75. https://doi.org/10.1016/j.agsy.2013.05.008</w:t>
      </w:r>
    </w:p>
    <w:p w14:paraId="3ACB997C" w14:textId="77777777" w:rsidR="001A21D3" w:rsidRPr="001A21D3" w:rsidRDefault="001A21D3" w:rsidP="001A21D3">
      <w:pPr>
        <w:pStyle w:val="Bibliography"/>
        <w:rPr>
          <w:sz w:val="20"/>
          <w:lang w:val="en-GB"/>
        </w:rPr>
      </w:pPr>
      <w:proofErr w:type="spellStart"/>
      <w:r w:rsidRPr="001A21D3">
        <w:rPr>
          <w:sz w:val="20"/>
          <w:lang w:val="en-GB"/>
        </w:rPr>
        <w:t>Barberis</w:t>
      </w:r>
      <w:proofErr w:type="spellEnd"/>
      <w:r w:rsidRPr="001A21D3">
        <w:rPr>
          <w:sz w:val="20"/>
          <w:lang w:val="en-GB"/>
        </w:rPr>
        <w:t xml:space="preserve">, N., Huang, M., &amp; Thaler, R. H. (2006). Individual Preferences, Monetary Gambles, and Stock Market Participation: A Case for Narrow Framing. </w:t>
      </w:r>
      <w:r w:rsidRPr="001A21D3">
        <w:rPr>
          <w:i/>
          <w:iCs/>
          <w:sz w:val="20"/>
          <w:lang w:val="en-GB"/>
        </w:rPr>
        <w:t>American Economic Review</w:t>
      </w:r>
      <w:r w:rsidRPr="001A21D3">
        <w:rPr>
          <w:sz w:val="20"/>
          <w:lang w:val="en-GB"/>
        </w:rPr>
        <w:t xml:space="preserve">, </w:t>
      </w:r>
      <w:r w:rsidRPr="001A21D3">
        <w:rPr>
          <w:i/>
          <w:iCs/>
          <w:sz w:val="20"/>
          <w:lang w:val="en-GB"/>
        </w:rPr>
        <w:t>96</w:t>
      </w:r>
      <w:r w:rsidRPr="001A21D3">
        <w:rPr>
          <w:sz w:val="20"/>
          <w:lang w:val="en-GB"/>
        </w:rPr>
        <w:t>(4), 1069–1090. https://doi.org/10.1257/aer.96.4.1069</w:t>
      </w:r>
    </w:p>
    <w:p w14:paraId="2FCBF43A" w14:textId="77777777" w:rsidR="001A21D3" w:rsidRPr="001A21D3" w:rsidRDefault="001A21D3" w:rsidP="001A21D3">
      <w:pPr>
        <w:pStyle w:val="Bibliography"/>
        <w:rPr>
          <w:sz w:val="20"/>
          <w:lang w:val="it-IT"/>
        </w:rPr>
      </w:pPr>
      <w:r w:rsidRPr="001A21D3">
        <w:rPr>
          <w:sz w:val="20"/>
          <w:lang w:val="en-GB"/>
        </w:rPr>
        <w:t xml:space="preserve">BKG. (2025). </w:t>
      </w:r>
      <w:r w:rsidRPr="001A21D3">
        <w:rPr>
          <w:i/>
          <w:iCs/>
          <w:sz w:val="20"/>
          <w:lang w:val="en-GB"/>
        </w:rPr>
        <w:t xml:space="preserve">Administrative areas 1:5000000, as at 31.12. </w:t>
      </w:r>
      <w:r w:rsidRPr="001A21D3">
        <w:rPr>
          <w:i/>
          <w:iCs/>
          <w:sz w:val="20"/>
          <w:lang w:val="it-IT"/>
        </w:rPr>
        <w:t>(VG5000 31.12.)</w:t>
      </w:r>
      <w:r w:rsidRPr="001A21D3">
        <w:rPr>
          <w:sz w:val="20"/>
          <w:lang w:val="it-IT"/>
        </w:rPr>
        <w:t xml:space="preserve"> [Dataset]. https://gdz.bkg.bund.de/index.php/default/digitale-geodaten/verwaltungsgebiete/verwaltungsgebiete-1-5-000-000-stand-31-12-vg5000-12-31.html</w:t>
      </w:r>
    </w:p>
    <w:p w14:paraId="3E65282B" w14:textId="77777777" w:rsidR="001A21D3" w:rsidRPr="001A21D3" w:rsidRDefault="001A21D3" w:rsidP="001A21D3">
      <w:pPr>
        <w:pStyle w:val="Bibliography"/>
        <w:rPr>
          <w:sz w:val="20"/>
          <w:lang w:val="en-GB"/>
        </w:rPr>
      </w:pPr>
      <w:proofErr w:type="spellStart"/>
      <w:r w:rsidRPr="001A21D3">
        <w:rPr>
          <w:sz w:val="20"/>
          <w:lang w:val="en-GB"/>
        </w:rPr>
        <w:t>Bocquého</w:t>
      </w:r>
      <w:proofErr w:type="spellEnd"/>
      <w:r w:rsidRPr="001A21D3">
        <w:rPr>
          <w:sz w:val="20"/>
          <w:lang w:val="en-GB"/>
        </w:rPr>
        <w:t xml:space="preserve">, G., </w:t>
      </w:r>
      <w:proofErr w:type="spellStart"/>
      <w:r w:rsidRPr="001A21D3">
        <w:rPr>
          <w:sz w:val="20"/>
          <w:lang w:val="en-GB"/>
        </w:rPr>
        <w:t>Jacquet</w:t>
      </w:r>
      <w:proofErr w:type="spellEnd"/>
      <w:r w:rsidRPr="001A21D3">
        <w:rPr>
          <w:sz w:val="20"/>
          <w:lang w:val="en-GB"/>
        </w:rPr>
        <w:t xml:space="preserve">, F., &amp; Reynaud, A. (2014). Expected utility or prospect theory maximisers? Assessing farmers’ risk behaviour from field-experiment data. </w:t>
      </w:r>
      <w:r w:rsidRPr="001A21D3">
        <w:rPr>
          <w:i/>
          <w:iCs/>
          <w:sz w:val="20"/>
          <w:lang w:val="en-GB"/>
        </w:rPr>
        <w:t>European Review of Agricultural Economics</w:t>
      </w:r>
      <w:r w:rsidRPr="001A21D3">
        <w:rPr>
          <w:sz w:val="20"/>
          <w:lang w:val="en-GB"/>
        </w:rPr>
        <w:t xml:space="preserve">, </w:t>
      </w:r>
      <w:r w:rsidRPr="001A21D3">
        <w:rPr>
          <w:i/>
          <w:iCs/>
          <w:sz w:val="20"/>
          <w:lang w:val="en-GB"/>
        </w:rPr>
        <w:t>41</w:t>
      </w:r>
      <w:r w:rsidRPr="001A21D3">
        <w:rPr>
          <w:sz w:val="20"/>
          <w:lang w:val="en-GB"/>
        </w:rPr>
        <w:t>(1), 135–172. https://doi.org/10.1093/erae/jbt006</w:t>
      </w:r>
    </w:p>
    <w:p w14:paraId="49C2BDF5" w14:textId="77777777" w:rsidR="001A21D3" w:rsidRPr="001A21D3" w:rsidRDefault="001A21D3" w:rsidP="001A21D3">
      <w:pPr>
        <w:pStyle w:val="Bibliography"/>
        <w:rPr>
          <w:sz w:val="20"/>
          <w:lang w:val="en-GB"/>
        </w:rPr>
      </w:pPr>
      <w:proofErr w:type="spellStart"/>
      <w:r w:rsidRPr="001A21D3">
        <w:rPr>
          <w:sz w:val="20"/>
          <w:lang w:val="en-GB"/>
        </w:rPr>
        <w:t>Bougherara</w:t>
      </w:r>
      <w:proofErr w:type="spellEnd"/>
      <w:r w:rsidRPr="001A21D3">
        <w:rPr>
          <w:sz w:val="20"/>
          <w:lang w:val="en-GB"/>
        </w:rPr>
        <w:t xml:space="preserve">, D., Gassmann, X., Piet, L., &amp; Reynaud, A. (2017). Structural estimation of farmers’ risk and ambiguity preferences: A field experiment. </w:t>
      </w:r>
      <w:r w:rsidRPr="001A21D3">
        <w:rPr>
          <w:i/>
          <w:iCs/>
          <w:sz w:val="20"/>
          <w:lang w:val="en-GB"/>
        </w:rPr>
        <w:t>European Review of Agricultural Economics</w:t>
      </w:r>
      <w:r w:rsidRPr="001A21D3">
        <w:rPr>
          <w:sz w:val="20"/>
          <w:lang w:val="en-GB"/>
        </w:rPr>
        <w:t xml:space="preserve">, </w:t>
      </w:r>
      <w:r w:rsidRPr="001A21D3">
        <w:rPr>
          <w:i/>
          <w:iCs/>
          <w:sz w:val="20"/>
          <w:lang w:val="en-GB"/>
        </w:rPr>
        <w:t>44</w:t>
      </w:r>
      <w:r w:rsidRPr="001A21D3">
        <w:rPr>
          <w:sz w:val="20"/>
          <w:lang w:val="en-GB"/>
        </w:rPr>
        <w:t>(5), 782–808. https://doi.org/10.1093/erae/jbx011</w:t>
      </w:r>
    </w:p>
    <w:p w14:paraId="4EFE2CA8" w14:textId="77777777" w:rsidR="001A21D3" w:rsidRPr="001A21D3" w:rsidRDefault="001A21D3" w:rsidP="001A21D3">
      <w:pPr>
        <w:pStyle w:val="Bibliography"/>
        <w:rPr>
          <w:sz w:val="20"/>
          <w:lang w:val="en-GB"/>
        </w:rPr>
      </w:pPr>
      <w:r w:rsidRPr="001A21D3">
        <w:rPr>
          <w:sz w:val="20"/>
          <w:lang w:val="en-GB"/>
        </w:rPr>
        <w:t xml:space="preserve">Chen, C., &amp; Liu, L.-M. (1993). Joint Estimation of Model Parameters and Outlier Effects in Time Series. </w:t>
      </w:r>
      <w:r w:rsidRPr="001A21D3">
        <w:rPr>
          <w:i/>
          <w:iCs/>
          <w:sz w:val="20"/>
          <w:lang w:val="en-GB"/>
        </w:rPr>
        <w:t>Journal of the American Statistical Association</w:t>
      </w:r>
      <w:r w:rsidRPr="001A21D3">
        <w:rPr>
          <w:sz w:val="20"/>
          <w:lang w:val="en-GB"/>
        </w:rPr>
        <w:t xml:space="preserve">, </w:t>
      </w:r>
      <w:r w:rsidRPr="001A21D3">
        <w:rPr>
          <w:i/>
          <w:iCs/>
          <w:sz w:val="20"/>
          <w:lang w:val="en-GB"/>
        </w:rPr>
        <w:t>88</w:t>
      </w:r>
      <w:r w:rsidRPr="001A21D3">
        <w:rPr>
          <w:sz w:val="20"/>
          <w:lang w:val="en-GB"/>
        </w:rPr>
        <w:t>(421), 284–297. https://doi.org/10.1080/01621459.1993.10594321</w:t>
      </w:r>
    </w:p>
    <w:p w14:paraId="0803FBE8" w14:textId="77777777" w:rsidR="001A21D3" w:rsidRPr="001A21D3" w:rsidRDefault="001A21D3" w:rsidP="001A21D3">
      <w:pPr>
        <w:pStyle w:val="Bibliography"/>
        <w:rPr>
          <w:sz w:val="20"/>
          <w:lang w:val="en-GB"/>
        </w:rPr>
      </w:pPr>
      <w:r w:rsidRPr="001A21D3">
        <w:rPr>
          <w:sz w:val="20"/>
          <w:lang w:val="en-GB"/>
        </w:rPr>
        <w:t xml:space="preserve">Couture, S., </w:t>
      </w:r>
      <w:proofErr w:type="spellStart"/>
      <w:r w:rsidRPr="001A21D3">
        <w:rPr>
          <w:sz w:val="20"/>
          <w:lang w:val="en-GB"/>
        </w:rPr>
        <w:t>Lemarié</w:t>
      </w:r>
      <w:proofErr w:type="spellEnd"/>
      <w:r w:rsidRPr="001A21D3">
        <w:rPr>
          <w:sz w:val="20"/>
          <w:lang w:val="en-GB"/>
        </w:rPr>
        <w:t xml:space="preserve">, S., </w:t>
      </w:r>
      <w:proofErr w:type="spellStart"/>
      <w:r w:rsidRPr="001A21D3">
        <w:rPr>
          <w:sz w:val="20"/>
          <w:lang w:val="en-GB"/>
        </w:rPr>
        <w:t>Teyssier</w:t>
      </w:r>
      <w:proofErr w:type="spellEnd"/>
      <w:r w:rsidRPr="001A21D3">
        <w:rPr>
          <w:sz w:val="20"/>
          <w:lang w:val="en-GB"/>
        </w:rPr>
        <w:t xml:space="preserve">, S., &amp; </w:t>
      </w:r>
      <w:proofErr w:type="spellStart"/>
      <w:r w:rsidRPr="001A21D3">
        <w:rPr>
          <w:sz w:val="20"/>
          <w:lang w:val="en-GB"/>
        </w:rPr>
        <w:t>Toquebeuf</w:t>
      </w:r>
      <w:proofErr w:type="spellEnd"/>
      <w:r w:rsidRPr="001A21D3">
        <w:rPr>
          <w:sz w:val="20"/>
          <w:lang w:val="en-GB"/>
        </w:rPr>
        <w:t xml:space="preserve">, P. (2024). The value of information under ambiguity: A theoretical and experimental study on pest management in agriculture. </w:t>
      </w:r>
      <w:r w:rsidRPr="001A21D3">
        <w:rPr>
          <w:i/>
          <w:iCs/>
          <w:sz w:val="20"/>
          <w:lang w:val="en-GB"/>
        </w:rPr>
        <w:t>Theory and Decision</w:t>
      </w:r>
      <w:r w:rsidRPr="001A21D3">
        <w:rPr>
          <w:sz w:val="20"/>
          <w:lang w:val="en-GB"/>
        </w:rPr>
        <w:t xml:space="preserve">, </w:t>
      </w:r>
      <w:r w:rsidRPr="001A21D3">
        <w:rPr>
          <w:i/>
          <w:iCs/>
          <w:sz w:val="20"/>
          <w:lang w:val="en-GB"/>
        </w:rPr>
        <w:t>96</w:t>
      </w:r>
      <w:r w:rsidRPr="001A21D3">
        <w:rPr>
          <w:sz w:val="20"/>
          <w:lang w:val="en-GB"/>
        </w:rPr>
        <w:t>(1), 19–47. https://doi.org/10.1007/s11238-023-09942-y</w:t>
      </w:r>
    </w:p>
    <w:p w14:paraId="1BE3A2B7" w14:textId="77777777" w:rsidR="001A21D3" w:rsidRPr="001A21D3" w:rsidRDefault="001A21D3" w:rsidP="001A21D3">
      <w:pPr>
        <w:pStyle w:val="Bibliography"/>
        <w:rPr>
          <w:sz w:val="20"/>
          <w:lang w:val="en-GB"/>
        </w:rPr>
      </w:pPr>
      <w:r w:rsidRPr="001A21D3">
        <w:rPr>
          <w:sz w:val="20"/>
          <w:lang w:val="en-GB"/>
        </w:rPr>
        <w:t xml:space="preserve">Dalhaus, T., Barnett, B. J., &amp; Finger, R. (2020). </w:t>
      </w:r>
      <w:proofErr w:type="spellStart"/>
      <w:r w:rsidRPr="001A21D3">
        <w:rPr>
          <w:sz w:val="20"/>
          <w:lang w:val="en-GB"/>
        </w:rPr>
        <w:t>Behavioral</w:t>
      </w:r>
      <w:proofErr w:type="spellEnd"/>
      <w:r w:rsidRPr="001A21D3">
        <w:rPr>
          <w:sz w:val="20"/>
          <w:lang w:val="en-GB"/>
        </w:rPr>
        <w:t xml:space="preserve"> weather insurance: Applying cumulative prospect theory to agricultural insurance design under narrow framing. </w:t>
      </w:r>
      <w:r w:rsidRPr="001A21D3">
        <w:rPr>
          <w:i/>
          <w:iCs/>
          <w:sz w:val="20"/>
          <w:lang w:val="en-GB"/>
        </w:rPr>
        <w:t>PLOS ONE</w:t>
      </w:r>
      <w:r w:rsidRPr="001A21D3">
        <w:rPr>
          <w:sz w:val="20"/>
          <w:lang w:val="en-GB"/>
        </w:rPr>
        <w:t xml:space="preserve">, </w:t>
      </w:r>
      <w:r w:rsidRPr="001A21D3">
        <w:rPr>
          <w:i/>
          <w:iCs/>
          <w:sz w:val="20"/>
          <w:lang w:val="en-GB"/>
        </w:rPr>
        <w:t>15</w:t>
      </w:r>
      <w:r w:rsidRPr="001A21D3">
        <w:rPr>
          <w:sz w:val="20"/>
          <w:lang w:val="en-GB"/>
        </w:rPr>
        <w:t>(5), e0232267. https://doi.org/10.1371/journal.pone.0232267</w:t>
      </w:r>
    </w:p>
    <w:p w14:paraId="06E5F923" w14:textId="77777777" w:rsidR="001A21D3" w:rsidRPr="001A21D3" w:rsidRDefault="001A21D3" w:rsidP="001A21D3">
      <w:pPr>
        <w:pStyle w:val="Bibliography"/>
        <w:rPr>
          <w:sz w:val="20"/>
          <w:lang w:val="en-GB"/>
        </w:rPr>
      </w:pPr>
      <w:r w:rsidRPr="001A21D3">
        <w:rPr>
          <w:sz w:val="20"/>
          <w:lang w:val="en-GB"/>
        </w:rPr>
        <w:t xml:space="preserve">Dong, F., Beckman, J., &amp; </w:t>
      </w:r>
      <w:proofErr w:type="spellStart"/>
      <w:r w:rsidRPr="001A21D3">
        <w:rPr>
          <w:sz w:val="20"/>
          <w:lang w:val="en-GB"/>
        </w:rPr>
        <w:t>Arita</w:t>
      </w:r>
      <w:proofErr w:type="spellEnd"/>
      <w:r w:rsidRPr="001A21D3">
        <w:rPr>
          <w:sz w:val="20"/>
          <w:lang w:val="en-GB"/>
        </w:rPr>
        <w:t xml:space="preserve">, S. (2025). </w:t>
      </w:r>
      <w:proofErr w:type="spellStart"/>
      <w:r w:rsidRPr="001A21D3">
        <w:rPr>
          <w:sz w:val="20"/>
          <w:lang w:val="en-GB"/>
        </w:rPr>
        <w:t>Unraveling</w:t>
      </w:r>
      <w:proofErr w:type="spellEnd"/>
      <w:r w:rsidRPr="001A21D3">
        <w:rPr>
          <w:sz w:val="20"/>
          <w:lang w:val="en-GB"/>
        </w:rPr>
        <w:t xml:space="preserve"> demand and supply shocks in the U.S. nitrogen market. </w:t>
      </w:r>
      <w:r w:rsidRPr="001A21D3">
        <w:rPr>
          <w:i/>
          <w:iCs/>
          <w:sz w:val="20"/>
          <w:lang w:val="en-GB"/>
        </w:rPr>
        <w:t>Applied Economic Perspectives and Policy</w:t>
      </w:r>
      <w:r w:rsidRPr="001A21D3">
        <w:rPr>
          <w:sz w:val="20"/>
          <w:lang w:val="en-GB"/>
        </w:rPr>
        <w:t xml:space="preserve">, </w:t>
      </w:r>
      <w:r w:rsidRPr="001A21D3">
        <w:rPr>
          <w:i/>
          <w:iCs/>
          <w:sz w:val="20"/>
          <w:lang w:val="en-GB"/>
        </w:rPr>
        <w:t>n/a</w:t>
      </w:r>
      <w:r w:rsidRPr="001A21D3">
        <w:rPr>
          <w:sz w:val="20"/>
          <w:lang w:val="en-GB"/>
        </w:rPr>
        <w:t>(n/a). https://doi.org/10.1002/aepp.70004</w:t>
      </w:r>
    </w:p>
    <w:p w14:paraId="3F935F19" w14:textId="77777777" w:rsidR="001A21D3" w:rsidRPr="001A21D3" w:rsidRDefault="001A21D3" w:rsidP="001A21D3">
      <w:pPr>
        <w:pStyle w:val="Bibliography"/>
        <w:rPr>
          <w:sz w:val="20"/>
          <w:lang w:val="en-GB"/>
        </w:rPr>
      </w:pPr>
      <w:r w:rsidRPr="001A21D3">
        <w:rPr>
          <w:sz w:val="20"/>
          <w:lang w:val="en-GB"/>
        </w:rPr>
        <w:t xml:space="preserve">European Commission. (2022). </w:t>
      </w:r>
      <w:r w:rsidRPr="001A21D3">
        <w:rPr>
          <w:i/>
          <w:iCs/>
          <w:sz w:val="20"/>
          <w:lang w:val="en-GB"/>
        </w:rPr>
        <w:t>Food security: The Commission addresses the availability and affordability of fertilisers in the EU and globally</w:t>
      </w:r>
      <w:r w:rsidRPr="001A21D3">
        <w:rPr>
          <w:sz w:val="20"/>
          <w:lang w:val="en-GB"/>
        </w:rPr>
        <w:t xml:space="preserve"> [Press release]. https://ec.europa.eu/commission/presscorner/detail/en/ip_22_6564</w:t>
      </w:r>
    </w:p>
    <w:p w14:paraId="13B42271" w14:textId="77777777" w:rsidR="001A21D3" w:rsidRPr="001A21D3" w:rsidRDefault="001A21D3" w:rsidP="001A21D3">
      <w:pPr>
        <w:pStyle w:val="Bibliography"/>
        <w:rPr>
          <w:sz w:val="20"/>
          <w:lang w:val="en-GB"/>
        </w:rPr>
      </w:pPr>
      <w:r w:rsidRPr="001A21D3">
        <w:rPr>
          <w:sz w:val="20"/>
          <w:lang w:val="en-GB"/>
        </w:rPr>
        <w:t xml:space="preserve">FAO. (2024). </w:t>
      </w:r>
      <w:r w:rsidRPr="001A21D3">
        <w:rPr>
          <w:i/>
          <w:iCs/>
          <w:sz w:val="20"/>
          <w:lang w:val="en-GB"/>
        </w:rPr>
        <w:t>Inorganic fertilizers—2002-2022</w:t>
      </w:r>
      <w:r w:rsidRPr="001A21D3">
        <w:rPr>
          <w:sz w:val="20"/>
          <w:lang w:val="en-GB"/>
        </w:rPr>
        <w:t xml:space="preserve"> (FAOSTAT Analytical Brief No. 90). https://doi.org/10.4060/cd1485en</w:t>
      </w:r>
    </w:p>
    <w:p w14:paraId="009A1329" w14:textId="77777777" w:rsidR="001A21D3" w:rsidRPr="001A21D3" w:rsidRDefault="001A21D3" w:rsidP="001A21D3">
      <w:pPr>
        <w:pStyle w:val="Bibliography"/>
        <w:rPr>
          <w:sz w:val="20"/>
          <w:lang w:val="en-GB"/>
        </w:rPr>
      </w:pPr>
      <w:r w:rsidRPr="001A21D3">
        <w:rPr>
          <w:sz w:val="20"/>
          <w:lang w:val="en-GB"/>
        </w:rPr>
        <w:t xml:space="preserve">Finger, R. (2012). Nitrogen use and the effects of nitrogen taxation under consideration of production and price risks. </w:t>
      </w:r>
      <w:r w:rsidRPr="001A21D3">
        <w:rPr>
          <w:i/>
          <w:iCs/>
          <w:sz w:val="20"/>
          <w:lang w:val="en-GB"/>
        </w:rPr>
        <w:t>Agricultural Systems</w:t>
      </w:r>
      <w:r w:rsidRPr="001A21D3">
        <w:rPr>
          <w:sz w:val="20"/>
          <w:lang w:val="en-GB"/>
        </w:rPr>
        <w:t xml:space="preserve">, </w:t>
      </w:r>
      <w:r w:rsidRPr="001A21D3">
        <w:rPr>
          <w:i/>
          <w:iCs/>
          <w:sz w:val="20"/>
          <w:lang w:val="en-GB"/>
        </w:rPr>
        <w:t>107</w:t>
      </w:r>
      <w:r w:rsidRPr="001A21D3">
        <w:rPr>
          <w:sz w:val="20"/>
          <w:lang w:val="en-GB"/>
        </w:rPr>
        <w:t>, 13–20. https://doi.org/10.1016/j.agsy.2011.12.001</w:t>
      </w:r>
    </w:p>
    <w:p w14:paraId="31DDB1A9" w14:textId="77777777" w:rsidR="001A21D3" w:rsidRPr="001A21D3" w:rsidRDefault="001A21D3" w:rsidP="001A21D3">
      <w:pPr>
        <w:pStyle w:val="Bibliography"/>
        <w:rPr>
          <w:sz w:val="20"/>
          <w:lang w:val="it-IT"/>
        </w:rPr>
      </w:pPr>
      <w:r w:rsidRPr="001A21D3">
        <w:rPr>
          <w:sz w:val="20"/>
          <w:lang w:val="en-GB"/>
        </w:rPr>
        <w:t xml:space="preserve">Finger, R. (2013). Investigating the performance of different estimation techniques for crop yield data analysis in crop insurance applications. </w:t>
      </w:r>
      <w:r w:rsidRPr="001A21D3">
        <w:rPr>
          <w:i/>
          <w:iCs/>
          <w:sz w:val="20"/>
          <w:lang w:val="it-IT"/>
        </w:rPr>
        <w:t>Agricultural Economics</w:t>
      </w:r>
      <w:r w:rsidRPr="001A21D3">
        <w:rPr>
          <w:sz w:val="20"/>
          <w:lang w:val="it-IT"/>
        </w:rPr>
        <w:t xml:space="preserve">, </w:t>
      </w:r>
      <w:r w:rsidRPr="001A21D3">
        <w:rPr>
          <w:i/>
          <w:iCs/>
          <w:sz w:val="20"/>
          <w:lang w:val="it-IT"/>
        </w:rPr>
        <w:t>44</w:t>
      </w:r>
      <w:r w:rsidRPr="001A21D3">
        <w:rPr>
          <w:sz w:val="20"/>
          <w:lang w:val="it-IT"/>
        </w:rPr>
        <w:t>(2), 217–230. https://doi.org/10.1111/agec.12005</w:t>
      </w:r>
    </w:p>
    <w:p w14:paraId="20F568DB" w14:textId="77777777" w:rsidR="001A21D3" w:rsidRPr="001A21D3" w:rsidRDefault="001A21D3" w:rsidP="001A21D3">
      <w:pPr>
        <w:pStyle w:val="Bibliography"/>
        <w:rPr>
          <w:sz w:val="20"/>
          <w:lang w:val="en-GB"/>
        </w:rPr>
      </w:pPr>
      <w:r w:rsidRPr="001A21D3">
        <w:rPr>
          <w:sz w:val="20"/>
          <w:lang w:val="it-IT"/>
        </w:rPr>
        <w:t xml:space="preserve">Finger, R., Garcia, V., McCallum, C., &amp; Rommel, J. (2024). </w:t>
      </w:r>
      <w:r w:rsidRPr="001A21D3">
        <w:rPr>
          <w:sz w:val="20"/>
          <w:lang w:val="en-GB"/>
        </w:rPr>
        <w:t xml:space="preserve">A note on European farmers’ preferences under cumulative prospect theory. </w:t>
      </w:r>
      <w:r w:rsidRPr="001A21D3">
        <w:rPr>
          <w:i/>
          <w:iCs/>
          <w:sz w:val="20"/>
          <w:lang w:val="en-GB"/>
        </w:rPr>
        <w:t>Journal of Agricultural Economics</w:t>
      </w:r>
      <w:r w:rsidRPr="001A21D3">
        <w:rPr>
          <w:sz w:val="20"/>
          <w:lang w:val="en-GB"/>
        </w:rPr>
        <w:t xml:space="preserve">, </w:t>
      </w:r>
      <w:r w:rsidRPr="001A21D3">
        <w:rPr>
          <w:i/>
          <w:iCs/>
          <w:sz w:val="20"/>
          <w:lang w:val="en-GB"/>
        </w:rPr>
        <w:t>75</w:t>
      </w:r>
      <w:r w:rsidRPr="001A21D3">
        <w:rPr>
          <w:sz w:val="20"/>
          <w:lang w:val="en-GB"/>
        </w:rPr>
        <w:t>(1), 465–472. https://doi.org/10.1111/1477-9552.12565</w:t>
      </w:r>
    </w:p>
    <w:p w14:paraId="01C44AFA" w14:textId="77777777" w:rsidR="001A21D3" w:rsidRPr="001A21D3" w:rsidRDefault="001A21D3" w:rsidP="001A21D3">
      <w:pPr>
        <w:pStyle w:val="Bibliography"/>
        <w:rPr>
          <w:sz w:val="20"/>
          <w:lang w:val="en-GB"/>
        </w:rPr>
      </w:pPr>
      <w:r w:rsidRPr="001A21D3">
        <w:rPr>
          <w:sz w:val="20"/>
          <w:lang w:val="en-GB"/>
        </w:rPr>
        <w:t xml:space="preserve">Finger, R., &amp; </w:t>
      </w:r>
      <w:proofErr w:type="spellStart"/>
      <w:r w:rsidRPr="001A21D3">
        <w:rPr>
          <w:sz w:val="20"/>
          <w:lang w:val="en-GB"/>
        </w:rPr>
        <w:t>Hediger</w:t>
      </w:r>
      <w:proofErr w:type="spellEnd"/>
      <w:r w:rsidRPr="001A21D3">
        <w:rPr>
          <w:sz w:val="20"/>
          <w:lang w:val="en-GB"/>
        </w:rPr>
        <w:t xml:space="preserve">, W. (2008). The Application of Robust Regression to a Production Function Comparison. </w:t>
      </w:r>
      <w:r w:rsidRPr="001A21D3">
        <w:rPr>
          <w:i/>
          <w:iCs/>
          <w:sz w:val="20"/>
          <w:lang w:val="en-GB"/>
        </w:rPr>
        <w:t>The Open Agriculture Journal</w:t>
      </w:r>
      <w:r w:rsidRPr="001A21D3">
        <w:rPr>
          <w:sz w:val="20"/>
          <w:lang w:val="en-GB"/>
        </w:rPr>
        <w:t xml:space="preserve">, </w:t>
      </w:r>
      <w:r w:rsidRPr="001A21D3">
        <w:rPr>
          <w:i/>
          <w:iCs/>
          <w:sz w:val="20"/>
          <w:lang w:val="en-GB"/>
        </w:rPr>
        <w:t>2</w:t>
      </w:r>
      <w:r w:rsidRPr="001A21D3">
        <w:rPr>
          <w:sz w:val="20"/>
          <w:lang w:val="en-GB"/>
        </w:rPr>
        <w:t>(1). https://doi.org/10.2174/1874331500802010090</w:t>
      </w:r>
    </w:p>
    <w:p w14:paraId="627D177F" w14:textId="77777777" w:rsidR="001A21D3" w:rsidRPr="001A21D3" w:rsidRDefault="001A21D3" w:rsidP="001A21D3">
      <w:pPr>
        <w:pStyle w:val="Bibliography"/>
        <w:rPr>
          <w:sz w:val="20"/>
          <w:lang w:val="en-GB"/>
        </w:rPr>
      </w:pPr>
      <w:r w:rsidRPr="001A21D3">
        <w:rPr>
          <w:sz w:val="20"/>
          <w:lang w:val="en-GB"/>
        </w:rPr>
        <w:t xml:space="preserve">Finger, R., &amp; Schmid, S. (2008). </w:t>
      </w:r>
      <w:proofErr w:type="spellStart"/>
      <w:r w:rsidRPr="001A21D3">
        <w:rPr>
          <w:sz w:val="20"/>
          <w:lang w:val="en-GB"/>
        </w:rPr>
        <w:t>Modeling</w:t>
      </w:r>
      <w:proofErr w:type="spellEnd"/>
      <w:r w:rsidRPr="001A21D3">
        <w:rPr>
          <w:sz w:val="20"/>
          <w:lang w:val="en-GB"/>
        </w:rPr>
        <w:t xml:space="preserve"> agricultural production risk and the adaptation to climate change. </w:t>
      </w:r>
      <w:r w:rsidRPr="001A21D3">
        <w:rPr>
          <w:i/>
          <w:iCs/>
          <w:sz w:val="20"/>
          <w:lang w:val="en-GB"/>
        </w:rPr>
        <w:t>Agricultural Finance Review</w:t>
      </w:r>
      <w:r w:rsidRPr="001A21D3">
        <w:rPr>
          <w:sz w:val="20"/>
          <w:lang w:val="en-GB"/>
        </w:rPr>
        <w:t xml:space="preserve">, </w:t>
      </w:r>
      <w:r w:rsidRPr="001A21D3">
        <w:rPr>
          <w:i/>
          <w:iCs/>
          <w:sz w:val="20"/>
          <w:lang w:val="en-GB"/>
        </w:rPr>
        <w:t>68</w:t>
      </w:r>
      <w:r w:rsidRPr="001A21D3">
        <w:rPr>
          <w:sz w:val="20"/>
          <w:lang w:val="en-GB"/>
        </w:rPr>
        <w:t>(1), 25–41. https://doi.org/10.1108/00214660880001217</w:t>
      </w:r>
    </w:p>
    <w:p w14:paraId="73FB4DF2" w14:textId="77777777" w:rsidR="001A21D3" w:rsidRPr="001A21D3" w:rsidRDefault="001A21D3" w:rsidP="001A21D3">
      <w:pPr>
        <w:pStyle w:val="Bibliography"/>
        <w:rPr>
          <w:sz w:val="20"/>
          <w:lang w:val="en-GB"/>
        </w:rPr>
      </w:pPr>
      <w:proofErr w:type="spellStart"/>
      <w:r w:rsidRPr="001A21D3">
        <w:rPr>
          <w:sz w:val="20"/>
          <w:lang w:val="en-GB"/>
        </w:rPr>
        <w:t>Gärdenfors</w:t>
      </w:r>
      <w:proofErr w:type="spellEnd"/>
      <w:r w:rsidRPr="001A21D3">
        <w:rPr>
          <w:sz w:val="20"/>
          <w:lang w:val="en-GB"/>
        </w:rPr>
        <w:t xml:space="preserve">, P., &amp; </w:t>
      </w:r>
      <w:proofErr w:type="spellStart"/>
      <w:r w:rsidRPr="001A21D3">
        <w:rPr>
          <w:sz w:val="20"/>
          <w:lang w:val="en-GB"/>
        </w:rPr>
        <w:t>Sahlin</w:t>
      </w:r>
      <w:proofErr w:type="spellEnd"/>
      <w:r w:rsidRPr="001A21D3">
        <w:rPr>
          <w:sz w:val="20"/>
          <w:lang w:val="en-GB"/>
        </w:rPr>
        <w:t xml:space="preserve">, N.-E. (1982). Unreliable probabilities, risk taking, and decision making. </w:t>
      </w:r>
      <w:proofErr w:type="spellStart"/>
      <w:r w:rsidRPr="001A21D3">
        <w:rPr>
          <w:i/>
          <w:iCs/>
          <w:sz w:val="20"/>
          <w:lang w:val="en-GB"/>
        </w:rPr>
        <w:t>Synthese</w:t>
      </w:r>
      <w:proofErr w:type="spellEnd"/>
      <w:r w:rsidRPr="001A21D3">
        <w:rPr>
          <w:sz w:val="20"/>
          <w:lang w:val="en-GB"/>
        </w:rPr>
        <w:t xml:space="preserve">, </w:t>
      </w:r>
      <w:r w:rsidRPr="001A21D3">
        <w:rPr>
          <w:i/>
          <w:iCs/>
          <w:sz w:val="20"/>
          <w:lang w:val="en-GB"/>
        </w:rPr>
        <w:t>53</w:t>
      </w:r>
      <w:r w:rsidRPr="001A21D3">
        <w:rPr>
          <w:sz w:val="20"/>
          <w:lang w:val="en-GB"/>
        </w:rPr>
        <w:t>(3), 361–386. https://doi.org/10.1007/BF00486156</w:t>
      </w:r>
    </w:p>
    <w:p w14:paraId="0AEA3E2B" w14:textId="77777777" w:rsidR="001A21D3" w:rsidRPr="001A21D3" w:rsidRDefault="001A21D3" w:rsidP="001A21D3">
      <w:pPr>
        <w:pStyle w:val="Bibliography"/>
        <w:rPr>
          <w:sz w:val="20"/>
          <w:lang w:val="en-GB"/>
        </w:rPr>
      </w:pPr>
      <w:r w:rsidRPr="001A21D3">
        <w:rPr>
          <w:sz w:val="20"/>
          <w:lang w:val="en-GB"/>
        </w:rPr>
        <w:t xml:space="preserve">Gessner, U., </w:t>
      </w:r>
      <w:proofErr w:type="spellStart"/>
      <w:r w:rsidRPr="001A21D3">
        <w:rPr>
          <w:sz w:val="20"/>
          <w:lang w:val="en-GB"/>
        </w:rPr>
        <w:t>Hirner</w:t>
      </w:r>
      <w:proofErr w:type="spellEnd"/>
      <w:r w:rsidRPr="001A21D3">
        <w:rPr>
          <w:sz w:val="20"/>
          <w:lang w:val="en-GB"/>
        </w:rPr>
        <w:t xml:space="preserve">, A., </w:t>
      </w:r>
      <w:proofErr w:type="spellStart"/>
      <w:r w:rsidRPr="001A21D3">
        <w:rPr>
          <w:sz w:val="20"/>
          <w:lang w:val="en-GB"/>
        </w:rPr>
        <w:t>Asam</w:t>
      </w:r>
      <w:proofErr w:type="spellEnd"/>
      <w:r w:rsidRPr="001A21D3">
        <w:rPr>
          <w:sz w:val="20"/>
          <w:lang w:val="en-GB"/>
        </w:rPr>
        <w:t xml:space="preserve">, S., </w:t>
      </w:r>
      <w:proofErr w:type="spellStart"/>
      <w:r w:rsidRPr="001A21D3">
        <w:rPr>
          <w:sz w:val="20"/>
          <w:lang w:val="en-GB"/>
        </w:rPr>
        <w:t>Wenzl</w:t>
      </w:r>
      <w:proofErr w:type="spellEnd"/>
      <w:r w:rsidRPr="001A21D3">
        <w:rPr>
          <w:sz w:val="20"/>
          <w:lang w:val="en-GB"/>
        </w:rPr>
        <w:t xml:space="preserve">, M., &amp; </w:t>
      </w:r>
      <w:proofErr w:type="spellStart"/>
      <w:r w:rsidRPr="001A21D3">
        <w:rPr>
          <w:sz w:val="20"/>
          <w:lang w:val="en-GB"/>
        </w:rPr>
        <w:t>Kuenzer</w:t>
      </w:r>
      <w:proofErr w:type="spellEnd"/>
      <w:r w:rsidRPr="001A21D3">
        <w:rPr>
          <w:sz w:val="20"/>
          <w:lang w:val="en-GB"/>
        </w:rPr>
        <w:t xml:space="preserve">, C. (2025). Combining Machine Learning and Spatiotemporal Filtering to Map Crop Types of Germany for Seven Years. </w:t>
      </w:r>
      <w:r w:rsidRPr="001A21D3">
        <w:rPr>
          <w:i/>
          <w:iCs/>
          <w:sz w:val="20"/>
          <w:lang w:val="en-GB"/>
        </w:rPr>
        <w:t>IEEE Geoscience and Remote Sensing Letters</w:t>
      </w:r>
      <w:r w:rsidRPr="001A21D3">
        <w:rPr>
          <w:sz w:val="20"/>
          <w:lang w:val="en-GB"/>
        </w:rPr>
        <w:t xml:space="preserve">, </w:t>
      </w:r>
      <w:r w:rsidRPr="001A21D3">
        <w:rPr>
          <w:i/>
          <w:iCs/>
          <w:sz w:val="20"/>
          <w:lang w:val="en-GB"/>
        </w:rPr>
        <w:t>22</w:t>
      </w:r>
      <w:r w:rsidRPr="001A21D3">
        <w:rPr>
          <w:sz w:val="20"/>
          <w:lang w:val="en-GB"/>
        </w:rPr>
        <w:t>, 1–5. https://doi.org/10.1109/LGRS.2025.3587517</w:t>
      </w:r>
    </w:p>
    <w:p w14:paraId="575FB7D5" w14:textId="77777777" w:rsidR="001A21D3" w:rsidRPr="001A21D3" w:rsidRDefault="001A21D3" w:rsidP="001A21D3">
      <w:pPr>
        <w:pStyle w:val="Bibliography"/>
        <w:rPr>
          <w:sz w:val="20"/>
          <w:lang w:val="en-GB"/>
        </w:rPr>
      </w:pPr>
      <w:r w:rsidRPr="001A21D3">
        <w:rPr>
          <w:sz w:val="20"/>
          <w:lang w:val="it-IT"/>
        </w:rPr>
        <w:t xml:space="preserve">Ghirardato, P., Maccheroni, F., &amp; Marinacci, M. (2004). </w:t>
      </w:r>
      <w:r w:rsidRPr="001A21D3">
        <w:rPr>
          <w:sz w:val="20"/>
          <w:lang w:val="en-GB"/>
        </w:rPr>
        <w:t xml:space="preserve">Differentiating ambiguity and ambiguity attitude. </w:t>
      </w:r>
      <w:r w:rsidRPr="001A21D3">
        <w:rPr>
          <w:i/>
          <w:iCs/>
          <w:sz w:val="20"/>
          <w:lang w:val="en-GB"/>
        </w:rPr>
        <w:t>Journal of Economic Theory</w:t>
      </w:r>
      <w:r w:rsidRPr="001A21D3">
        <w:rPr>
          <w:sz w:val="20"/>
          <w:lang w:val="en-GB"/>
        </w:rPr>
        <w:t xml:space="preserve">, </w:t>
      </w:r>
      <w:r w:rsidRPr="001A21D3">
        <w:rPr>
          <w:i/>
          <w:iCs/>
          <w:sz w:val="20"/>
          <w:lang w:val="en-GB"/>
        </w:rPr>
        <w:t>118</w:t>
      </w:r>
      <w:r w:rsidRPr="001A21D3">
        <w:rPr>
          <w:sz w:val="20"/>
          <w:lang w:val="en-GB"/>
        </w:rPr>
        <w:t>(2), 133–173. https://doi.org/10.1016/j.jet.2003.12.004</w:t>
      </w:r>
    </w:p>
    <w:p w14:paraId="0E1C59C6" w14:textId="77777777" w:rsidR="001A21D3" w:rsidRPr="001A21D3" w:rsidRDefault="001A21D3" w:rsidP="001A21D3">
      <w:pPr>
        <w:pStyle w:val="Bibliography"/>
        <w:rPr>
          <w:sz w:val="20"/>
          <w:lang w:val="en-GB"/>
        </w:rPr>
      </w:pPr>
      <w:r w:rsidRPr="001A21D3">
        <w:rPr>
          <w:sz w:val="20"/>
          <w:lang w:val="en-GB"/>
        </w:rPr>
        <w:t xml:space="preserve">Gilboa, I., &amp; </w:t>
      </w:r>
      <w:proofErr w:type="spellStart"/>
      <w:r w:rsidRPr="001A21D3">
        <w:rPr>
          <w:sz w:val="20"/>
          <w:lang w:val="en-GB"/>
        </w:rPr>
        <w:t>Schmeidler</w:t>
      </w:r>
      <w:proofErr w:type="spellEnd"/>
      <w:r w:rsidRPr="001A21D3">
        <w:rPr>
          <w:sz w:val="20"/>
          <w:lang w:val="en-GB"/>
        </w:rPr>
        <w:t xml:space="preserve">, D. (1989). </w:t>
      </w:r>
      <w:proofErr w:type="spellStart"/>
      <w:r w:rsidRPr="001A21D3">
        <w:rPr>
          <w:sz w:val="20"/>
          <w:lang w:val="en-GB"/>
        </w:rPr>
        <w:t>Maxmin</w:t>
      </w:r>
      <w:proofErr w:type="spellEnd"/>
      <w:r w:rsidRPr="001A21D3">
        <w:rPr>
          <w:sz w:val="20"/>
          <w:lang w:val="en-GB"/>
        </w:rPr>
        <w:t xml:space="preserve"> expected utility with non-unique prior. </w:t>
      </w:r>
      <w:r w:rsidRPr="001A21D3">
        <w:rPr>
          <w:i/>
          <w:iCs/>
          <w:sz w:val="20"/>
          <w:lang w:val="en-GB"/>
        </w:rPr>
        <w:t>Journal of Mathematical Economics</w:t>
      </w:r>
      <w:r w:rsidRPr="001A21D3">
        <w:rPr>
          <w:sz w:val="20"/>
          <w:lang w:val="en-GB"/>
        </w:rPr>
        <w:t xml:space="preserve">, </w:t>
      </w:r>
      <w:r w:rsidRPr="001A21D3">
        <w:rPr>
          <w:i/>
          <w:iCs/>
          <w:sz w:val="20"/>
          <w:lang w:val="en-GB"/>
        </w:rPr>
        <w:t>18</w:t>
      </w:r>
      <w:r w:rsidRPr="001A21D3">
        <w:rPr>
          <w:sz w:val="20"/>
          <w:lang w:val="en-GB"/>
        </w:rPr>
        <w:t>(2), 141–153. https://doi.org/10.1016/0304-4068(89)90018-9</w:t>
      </w:r>
    </w:p>
    <w:p w14:paraId="70ACA9EA" w14:textId="77777777" w:rsidR="001A21D3" w:rsidRPr="001A21D3" w:rsidRDefault="001A21D3" w:rsidP="001A21D3">
      <w:pPr>
        <w:pStyle w:val="Bibliography"/>
        <w:rPr>
          <w:sz w:val="20"/>
          <w:lang w:val="en-GB"/>
        </w:rPr>
      </w:pPr>
      <w:r w:rsidRPr="001A21D3">
        <w:rPr>
          <w:sz w:val="20"/>
          <w:lang w:val="en-GB"/>
        </w:rPr>
        <w:t xml:space="preserve">Hardaker, J. B., </w:t>
      </w:r>
      <w:proofErr w:type="spellStart"/>
      <w:r w:rsidRPr="001A21D3">
        <w:rPr>
          <w:sz w:val="20"/>
          <w:lang w:val="en-GB"/>
        </w:rPr>
        <w:t>Huirne</w:t>
      </w:r>
      <w:proofErr w:type="spellEnd"/>
      <w:r w:rsidRPr="001A21D3">
        <w:rPr>
          <w:sz w:val="20"/>
          <w:lang w:val="en-GB"/>
        </w:rPr>
        <w:t xml:space="preserve">, R. B. M., Anderson, J. R., &amp; Lien, G. (2015). </w:t>
      </w:r>
      <w:r w:rsidRPr="001A21D3">
        <w:rPr>
          <w:i/>
          <w:iCs/>
          <w:sz w:val="20"/>
          <w:lang w:val="en-GB"/>
        </w:rPr>
        <w:t>Coping With Risk in Agriculture</w:t>
      </w:r>
      <w:r w:rsidRPr="001A21D3">
        <w:rPr>
          <w:sz w:val="20"/>
          <w:lang w:val="en-GB"/>
        </w:rPr>
        <w:t xml:space="preserve"> (3rd ed.). CABI Publishing. https://www.cabidigitallibrary.org/doi/book/10.1079/9781780645742.0000</w:t>
      </w:r>
    </w:p>
    <w:p w14:paraId="2AFF5D8F" w14:textId="77777777" w:rsidR="001A21D3" w:rsidRPr="001A21D3" w:rsidRDefault="001A21D3" w:rsidP="001A21D3">
      <w:pPr>
        <w:pStyle w:val="Bibliography"/>
        <w:rPr>
          <w:sz w:val="20"/>
          <w:lang w:val="en-GB"/>
        </w:rPr>
      </w:pPr>
      <w:r w:rsidRPr="001A21D3">
        <w:rPr>
          <w:sz w:val="20"/>
          <w:lang w:val="en-GB"/>
        </w:rPr>
        <w:t xml:space="preserve">Hernández-Ochoa, I. M., </w:t>
      </w:r>
      <w:proofErr w:type="spellStart"/>
      <w:r w:rsidRPr="001A21D3">
        <w:rPr>
          <w:sz w:val="20"/>
          <w:lang w:val="en-GB"/>
        </w:rPr>
        <w:t>Gaiser</w:t>
      </w:r>
      <w:proofErr w:type="spellEnd"/>
      <w:r w:rsidRPr="001A21D3">
        <w:rPr>
          <w:sz w:val="20"/>
          <w:lang w:val="en-GB"/>
        </w:rPr>
        <w:t xml:space="preserve">, T., </w:t>
      </w:r>
      <w:proofErr w:type="spellStart"/>
      <w:r w:rsidRPr="001A21D3">
        <w:rPr>
          <w:sz w:val="20"/>
          <w:lang w:val="en-GB"/>
        </w:rPr>
        <w:t>Hüging</w:t>
      </w:r>
      <w:proofErr w:type="spellEnd"/>
      <w:r w:rsidRPr="001A21D3">
        <w:rPr>
          <w:sz w:val="20"/>
          <w:lang w:val="en-GB"/>
        </w:rPr>
        <w:t xml:space="preserve">, H., &amp; Ewert, F. (2023). Yield components and yield quality of old and modern wheat cultivars as affected by cultivar release date, N fertilization and environment in Germany. </w:t>
      </w:r>
      <w:r w:rsidRPr="001A21D3">
        <w:rPr>
          <w:i/>
          <w:iCs/>
          <w:sz w:val="20"/>
          <w:lang w:val="en-GB"/>
        </w:rPr>
        <w:t>Field Crops Research</w:t>
      </w:r>
      <w:r w:rsidRPr="001A21D3">
        <w:rPr>
          <w:sz w:val="20"/>
          <w:lang w:val="en-GB"/>
        </w:rPr>
        <w:t xml:space="preserve">, </w:t>
      </w:r>
      <w:r w:rsidRPr="001A21D3">
        <w:rPr>
          <w:i/>
          <w:iCs/>
          <w:sz w:val="20"/>
          <w:lang w:val="en-GB"/>
        </w:rPr>
        <w:t>302</w:t>
      </w:r>
      <w:r w:rsidRPr="001A21D3">
        <w:rPr>
          <w:sz w:val="20"/>
          <w:lang w:val="en-GB"/>
        </w:rPr>
        <w:t>, 109094. https://doi.org/10.1016/j.fcr.2023.109094</w:t>
      </w:r>
    </w:p>
    <w:p w14:paraId="21B511FD" w14:textId="77777777" w:rsidR="001A21D3" w:rsidRPr="001A21D3" w:rsidRDefault="001A21D3" w:rsidP="001A21D3">
      <w:pPr>
        <w:pStyle w:val="Bibliography"/>
        <w:rPr>
          <w:sz w:val="20"/>
          <w:lang w:val="en-GB"/>
        </w:rPr>
      </w:pPr>
      <w:r w:rsidRPr="001A21D3">
        <w:rPr>
          <w:sz w:val="20"/>
          <w:lang w:val="en-GB"/>
        </w:rPr>
        <w:t xml:space="preserve">IFA. (2022). </w:t>
      </w:r>
      <w:r w:rsidRPr="001A21D3">
        <w:rPr>
          <w:i/>
          <w:iCs/>
          <w:sz w:val="20"/>
          <w:lang w:val="en-GB"/>
        </w:rPr>
        <w:t>Fertilizer use by crop and country for the 2017-2018 period</w:t>
      </w:r>
      <w:r w:rsidRPr="001A21D3">
        <w:rPr>
          <w:sz w:val="20"/>
          <w:lang w:val="en-GB"/>
        </w:rPr>
        <w:t>. International Fertilizer Association (IFA). https://www.ifastat.org/consumption/fertilizer-use-by-crop</w:t>
      </w:r>
    </w:p>
    <w:p w14:paraId="3A7FE4FC" w14:textId="77777777" w:rsidR="001A21D3" w:rsidRPr="001A21D3" w:rsidRDefault="001A21D3" w:rsidP="001A21D3">
      <w:pPr>
        <w:pStyle w:val="Bibliography"/>
        <w:rPr>
          <w:sz w:val="20"/>
          <w:lang w:val="en-GB"/>
        </w:rPr>
      </w:pPr>
      <w:r w:rsidRPr="001A21D3">
        <w:rPr>
          <w:sz w:val="20"/>
          <w:lang w:val="en-GB"/>
        </w:rPr>
        <w:t xml:space="preserve">Just, R. E., &amp; Pope, R. D. (1978). Stochastic specification of production functions and economic implications. </w:t>
      </w:r>
      <w:r w:rsidRPr="001A21D3">
        <w:rPr>
          <w:i/>
          <w:iCs/>
          <w:sz w:val="20"/>
          <w:lang w:val="en-GB"/>
        </w:rPr>
        <w:t>Journal of Econometrics</w:t>
      </w:r>
      <w:r w:rsidRPr="001A21D3">
        <w:rPr>
          <w:sz w:val="20"/>
          <w:lang w:val="en-GB"/>
        </w:rPr>
        <w:t xml:space="preserve">, </w:t>
      </w:r>
      <w:r w:rsidRPr="001A21D3">
        <w:rPr>
          <w:i/>
          <w:iCs/>
          <w:sz w:val="20"/>
          <w:lang w:val="en-GB"/>
        </w:rPr>
        <w:t>7</w:t>
      </w:r>
      <w:r w:rsidRPr="001A21D3">
        <w:rPr>
          <w:sz w:val="20"/>
          <w:lang w:val="en-GB"/>
        </w:rPr>
        <w:t>(1), 67–86. https://doi.org/10.1016/0304-4076(78)90006-4</w:t>
      </w:r>
    </w:p>
    <w:p w14:paraId="57807BBA" w14:textId="77777777" w:rsidR="001A21D3" w:rsidRPr="001A21D3" w:rsidRDefault="001A21D3" w:rsidP="001A21D3">
      <w:pPr>
        <w:pStyle w:val="Bibliography"/>
        <w:rPr>
          <w:sz w:val="20"/>
          <w:lang w:val="en-GB"/>
        </w:rPr>
      </w:pPr>
      <w:r w:rsidRPr="001A21D3">
        <w:rPr>
          <w:sz w:val="20"/>
          <w:lang w:val="en-GB"/>
        </w:rPr>
        <w:t xml:space="preserve">Just, R. E., &amp; Pope, R. D. (1979). Production Function Estimation and Related Risk Considerations. </w:t>
      </w:r>
      <w:r w:rsidRPr="001A21D3">
        <w:rPr>
          <w:i/>
          <w:iCs/>
          <w:sz w:val="20"/>
          <w:lang w:val="en-GB"/>
        </w:rPr>
        <w:t>American Journal of Agricultural Economics</w:t>
      </w:r>
      <w:r w:rsidRPr="001A21D3">
        <w:rPr>
          <w:sz w:val="20"/>
          <w:lang w:val="en-GB"/>
        </w:rPr>
        <w:t xml:space="preserve">, </w:t>
      </w:r>
      <w:r w:rsidRPr="001A21D3">
        <w:rPr>
          <w:i/>
          <w:iCs/>
          <w:sz w:val="20"/>
          <w:lang w:val="en-GB"/>
        </w:rPr>
        <w:t>61</w:t>
      </w:r>
      <w:r w:rsidRPr="001A21D3">
        <w:rPr>
          <w:sz w:val="20"/>
          <w:lang w:val="en-GB"/>
        </w:rPr>
        <w:t>(2), 276–284. https://doi.org/10.2307/1239732</w:t>
      </w:r>
    </w:p>
    <w:p w14:paraId="771762C9" w14:textId="77777777" w:rsidR="001A21D3" w:rsidRPr="001A21D3" w:rsidRDefault="001A21D3" w:rsidP="001A21D3">
      <w:pPr>
        <w:pStyle w:val="Bibliography"/>
        <w:rPr>
          <w:sz w:val="20"/>
          <w:lang w:val="en-GB"/>
        </w:rPr>
      </w:pPr>
      <w:r w:rsidRPr="001A21D3">
        <w:rPr>
          <w:sz w:val="20"/>
          <w:lang w:val="en-GB"/>
        </w:rPr>
        <w:t xml:space="preserve">Knight, F. H. (1921). </w:t>
      </w:r>
      <w:r w:rsidRPr="001A21D3">
        <w:rPr>
          <w:i/>
          <w:iCs/>
          <w:sz w:val="20"/>
          <w:lang w:val="en-GB"/>
        </w:rPr>
        <w:t>Risk, uncertainty and profit</w:t>
      </w:r>
      <w:r w:rsidRPr="001A21D3">
        <w:rPr>
          <w:sz w:val="20"/>
          <w:lang w:val="en-GB"/>
        </w:rPr>
        <w:t xml:space="preserve"> (Vol. 31). Houghton Mifflin.</w:t>
      </w:r>
    </w:p>
    <w:p w14:paraId="5735BF84" w14:textId="77777777" w:rsidR="001A21D3" w:rsidRPr="001A21D3" w:rsidRDefault="001A21D3" w:rsidP="001A21D3">
      <w:pPr>
        <w:pStyle w:val="Bibliography"/>
        <w:rPr>
          <w:sz w:val="20"/>
          <w:lang w:val="en-GB"/>
        </w:rPr>
      </w:pPr>
      <w:proofErr w:type="spellStart"/>
      <w:r w:rsidRPr="001A21D3">
        <w:rPr>
          <w:sz w:val="20"/>
          <w:lang w:val="en-GB"/>
        </w:rPr>
        <w:t>Koenker</w:t>
      </w:r>
      <w:proofErr w:type="spellEnd"/>
      <w:r w:rsidRPr="001A21D3">
        <w:rPr>
          <w:sz w:val="20"/>
          <w:lang w:val="en-GB"/>
        </w:rPr>
        <w:t xml:space="preserve">, R. (2005). </w:t>
      </w:r>
      <w:r w:rsidRPr="001A21D3">
        <w:rPr>
          <w:i/>
          <w:iCs/>
          <w:sz w:val="20"/>
          <w:lang w:val="en-GB"/>
        </w:rPr>
        <w:t>Quantile Regression</w:t>
      </w:r>
      <w:r w:rsidRPr="001A21D3">
        <w:rPr>
          <w:sz w:val="20"/>
          <w:lang w:val="en-GB"/>
        </w:rPr>
        <w:t>. Cambridge University Press. https://doi.org/10.1017/CBO9780511754098</w:t>
      </w:r>
    </w:p>
    <w:p w14:paraId="44010697" w14:textId="77777777" w:rsidR="001A21D3" w:rsidRPr="001A21D3" w:rsidRDefault="001A21D3" w:rsidP="001A21D3">
      <w:pPr>
        <w:pStyle w:val="Bibliography"/>
        <w:rPr>
          <w:sz w:val="20"/>
          <w:lang w:val="en-GB"/>
        </w:rPr>
      </w:pPr>
      <w:proofErr w:type="spellStart"/>
      <w:r w:rsidRPr="001A21D3">
        <w:rPr>
          <w:sz w:val="20"/>
        </w:rPr>
        <w:t>Koenker</w:t>
      </w:r>
      <w:proofErr w:type="spellEnd"/>
      <w:r w:rsidRPr="001A21D3">
        <w:rPr>
          <w:sz w:val="20"/>
        </w:rPr>
        <w:t xml:space="preserve">, R., &amp; </w:t>
      </w:r>
      <w:proofErr w:type="spellStart"/>
      <w:r w:rsidRPr="001A21D3">
        <w:rPr>
          <w:sz w:val="20"/>
        </w:rPr>
        <w:t>Machado</w:t>
      </w:r>
      <w:proofErr w:type="spellEnd"/>
      <w:r w:rsidRPr="001A21D3">
        <w:rPr>
          <w:sz w:val="20"/>
        </w:rPr>
        <w:t xml:space="preserve">, J. A. F. (1999). </w:t>
      </w:r>
      <w:r w:rsidRPr="001A21D3">
        <w:rPr>
          <w:sz w:val="20"/>
          <w:lang w:val="en-GB"/>
        </w:rPr>
        <w:t xml:space="preserve">Goodness of Fit and Related Inference Processes for Quantile Regression. </w:t>
      </w:r>
      <w:r w:rsidRPr="001A21D3">
        <w:rPr>
          <w:i/>
          <w:iCs/>
          <w:sz w:val="20"/>
          <w:lang w:val="en-GB"/>
        </w:rPr>
        <w:t>Journal of the American Statistical Association</w:t>
      </w:r>
      <w:r w:rsidRPr="001A21D3">
        <w:rPr>
          <w:sz w:val="20"/>
          <w:lang w:val="en-GB"/>
        </w:rPr>
        <w:t xml:space="preserve">, </w:t>
      </w:r>
      <w:r w:rsidRPr="001A21D3">
        <w:rPr>
          <w:i/>
          <w:iCs/>
          <w:sz w:val="20"/>
          <w:lang w:val="en-GB"/>
        </w:rPr>
        <w:t>94</w:t>
      </w:r>
      <w:r w:rsidRPr="001A21D3">
        <w:rPr>
          <w:sz w:val="20"/>
          <w:lang w:val="en-GB"/>
        </w:rPr>
        <w:t>(448), 1296–1310. https://doi.org/10.1080/01621459.1999.10473882</w:t>
      </w:r>
    </w:p>
    <w:p w14:paraId="7666AE50" w14:textId="77777777" w:rsidR="001A21D3" w:rsidRPr="001A21D3" w:rsidRDefault="001A21D3" w:rsidP="001A21D3">
      <w:pPr>
        <w:pStyle w:val="Bibliography"/>
        <w:rPr>
          <w:sz w:val="20"/>
          <w:lang w:val="en-GB"/>
        </w:rPr>
      </w:pPr>
      <w:proofErr w:type="spellStart"/>
      <w:r w:rsidRPr="001A21D3">
        <w:rPr>
          <w:sz w:val="20"/>
          <w:lang w:val="en-GB"/>
        </w:rPr>
        <w:t>Koenker</w:t>
      </w:r>
      <w:proofErr w:type="spellEnd"/>
      <w:r w:rsidRPr="001A21D3">
        <w:rPr>
          <w:sz w:val="20"/>
          <w:lang w:val="en-GB"/>
        </w:rPr>
        <w:t xml:space="preserve">, R., &amp; Xiao, Z. (2006). Quantile Autoregression. </w:t>
      </w:r>
      <w:r w:rsidRPr="001A21D3">
        <w:rPr>
          <w:i/>
          <w:iCs/>
          <w:sz w:val="20"/>
          <w:lang w:val="en-GB"/>
        </w:rPr>
        <w:t>Journal of the American Statistical Association</w:t>
      </w:r>
      <w:r w:rsidRPr="001A21D3">
        <w:rPr>
          <w:sz w:val="20"/>
          <w:lang w:val="en-GB"/>
        </w:rPr>
        <w:t xml:space="preserve">, </w:t>
      </w:r>
      <w:r w:rsidRPr="001A21D3">
        <w:rPr>
          <w:i/>
          <w:iCs/>
          <w:sz w:val="20"/>
          <w:lang w:val="en-GB"/>
        </w:rPr>
        <w:t>101</w:t>
      </w:r>
      <w:r w:rsidRPr="001A21D3">
        <w:rPr>
          <w:sz w:val="20"/>
          <w:lang w:val="en-GB"/>
        </w:rPr>
        <w:t>(475), 980–990. https://doi.org/10.1198/016214506000000672</w:t>
      </w:r>
    </w:p>
    <w:p w14:paraId="5C3A1CA3" w14:textId="77777777" w:rsidR="001A21D3" w:rsidRPr="001A21D3" w:rsidRDefault="001A21D3" w:rsidP="001A21D3">
      <w:pPr>
        <w:pStyle w:val="Bibliography"/>
        <w:rPr>
          <w:sz w:val="20"/>
          <w:lang w:val="en-GB"/>
        </w:rPr>
      </w:pPr>
      <w:proofErr w:type="spellStart"/>
      <w:r w:rsidRPr="001A21D3">
        <w:rPr>
          <w:sz w:val="20"/>
          <w:lang w:val="en-GB"/>
        </w:rPr>
        <w:t>Kőszegi</w:t>
      </w:r>
      <w:proofErr w:type="spellEnd"/>
      <w:r w:rsidRPr="001A21D3">
        <w:rPr>
          <w:sz w:val="20"/>
          <w:lang w:val="en-GB"/>
        </w:rPr>
        <w:t xml:space="preserve">, B., &amp; Rabin, M. (2007). Reference-Dependent Risk Attitudes. </w:t>
      </w:r>
      <w:r w:rsidRPr="001A21D3">
        <w:rPr>
          <w:i/>
          <w:iCs/>
          <w:sz w:val="20"/>
          <w:lang w:val="en-GB"/>
        </w:rPr>
        <w:t>American Economic Review</w:t>
      </w:r>
      <w:r w:rsidRPr="001A21D3">
        <w:rPr>
          <w:sz w:val="20"/>
          <w:lang w:val="en-GB"/>
        </w:rPr>
        <w:t xml:space="preserve">, </w:t>
      </w:r>
      <w:r w:rsidRPr="001A21D3">
        <w:rPr>
          <w:i/>
          <w:iCs/>
          <w:sz w:val="20"/>
          <w:lang w:val="en-GB"/>
        </w:rPr>
        <w:t>97</w:t>
      </w:r>
      <w:r w:rsidRPr="001A21D3">
        <w:rPr>
          <w:sz w:val="20"/>
          <w:lang w:val="en-GB"/>
        </w:rPr>
        <w:t>(4), 1047–1073. https://doi.org/10.1257/aer.97.4.1047</w:t>
      </w:r>
    </w:p>
    <w:p w14:paraId="3C697082" w14:textId="77777777" w:rsidR="001A21D3" w:rsidRPr="001A21D3" w:rsidRDefault="001A21D3" w:rsidP="001A21D3">
      <w:pPr>
        <w:pStyle w:val="Bibliography"/>
        <w:rPr>
          <w:sz w:val="20"/>
          <w:lang w:val="en-GB"/>
        </w:rPr>
      </w:pPr>
      <w:proofErr w:type="spellStart"/>
      <w:r w:rsidRPr="001A21D3">
        <w:rPr>
          <w:sz w:val="20"/>
          <w:lang w:val="en-GB"/>
        </w:rPr>
        <w:t>Krein</w:t>
      </w:r>
      <w:proofErr w:type="spellEnd"/>
      <w:r w:rsidRPr="001A21D3">
        <w:rPr>
          <w:sz w:val="20"/>
          <w:lang w:val="en-GB"/>
        </w:rPr>
        <w:t xml:space="preserve">, D. D. C., </w:t>
      </w:r>
      <w:proofErr w:type="spellStart"/>
      <w:r w:rsidRPr="001A21D3">
        <w:rPr>
          <w:sz w:val="20"/>
          <w:lang w:val="en-GB"/>
        </w:rPr>
        <w:t>Rosseto</w:t>
      </w:r>
      <w:proofErr w:type="spellEnd"/>
      <w:r w:rsidRPr="001A21D3">
        <w:rPr>
          <w:sz w:val="20"/>
          <w:lang w:val="en-GB"/>
        </w:rPr>
        <w:t xml:space="preserve">, M., </w:t>
      </w:r>
      <w:proofErr w:type="spellStart"/>
      <w:r w:rsidRPr="001A21D3">
        <w:rPr>
          <w:sz w:val="20"/>
          <w:lang w:val="en-GB"/>
        </w:rPr>
        <w:t>Cemin</w:t>
      </w:r>
      <w:proofErr w:type="spellEnd"/>
      <w:r w:rsidRPr="001A21D3">
        <w:rPr>
          <w:sz w:val="20"/>
          <w:lang w:val="en-GB"/>
        </w:rPr>
        <w:t xml:space="preserve">, F., </w:t>
      </w:r>
      <w:proofErr w:type="spellStart"/>
      <w:r w:rsidRPr="001A21D3">
        <w:rPr>
          <w:sz w:val="20"/>
          <w:lang w:val="en-GB"/>
        </w:rPr>
        <w:t>Massuda</w:t>
      </w:r>
      <w:proofErr w:type="spellEnd"/>
      <w:r w:rsidRPr="001A21D3">
        <w:rPr>
          <w:sz w:val="20"/>
          <w:lang w:val="en-GB"/>
        </w:rPr>
        <w:t xml:space="preserve">, L. A., &amp; Dettmer, A. (2023). Recent trends and technologies for reduced environmental impacts of fertilizers: A review. </w:t>
      </w:r>
      <w:r w:rsidRPr="001A21D3">
        <w:rPr>
          <w:i/>
          <w:iCs/>
          <w:sz w:val="20"/>
          <w:lang w:val="en-GB"/>
        </w:rPr>
        <w:t>International Journal of Environmental Science and Technology</w:t>
      </w:r>
      <w:r w:rsidRPr="001A21D3">
        <w:rPr>
          <w:sz w:val="20"/>
          <w:lang w:val="en-GB"/>
        </w:rPr>
        <w:t xml:space="preserve">, </w:t>
      </w:r>
      <w:r w:rsidRPr="001A21D3">
        <w:rPr>
          <w:i/>
          <w:iCs/>
          <w:sz w:val="20"/>
          <w:lang w:val="en-GB"/>
        </w:rPr>
        <w:t>20</w:t>
      </w:r>
      <w:r w:rsidRPr="001A21D3">
        <w:rPr>
          <w:sz w:val="20"/>
          <w:lang w:val="en-GB"/>
        </w:rPr>
        <w:t>(11), 12903–12918. https://doi.org/10.1007/s13762-023-04929-2</w:t>
      </w:r>
    </w:p>
    <w:p w14:paraId="340DF628" w14:textId="77777777" w:rsidR="001A21D3" w:rsidRPr="001A21D3" w:rsidRDefault="001A21D3" w:rsidP="001A21D3">
      <w:pPr>
        <w:pStyle w:val="Bibliography"/>
        <w:rPr>
          <w:sz w:val="20"/>
          <w:lang w:val="en-GB"/>
        </w:rPr>
      </w:pPr>
      <w:r w:rsidRPr="001A21D3">
        <w:rPr>
          <w:sz w:val="20"/>
          <w:lang w:val="it-IT"/>
        </w:rPr>
        <w:t xml:space="preserve">Li, J., &amp; Chavas, J. P. (2023). </w:t>
      </w:r>
      <w:r w:rsidRPr="001A21D3">
        <w:rPr>
          <w:sz w:val="20"/>
          <w:lang w:val="en-GB"/>
        </w:rPr>
        <w:t xml:space="preserve">A dynamic analysis of the distribution of commodity futures and spot prices. </w:t>
      </w:r>
      <w:r w:rsidRPr="001A21D3">
        <w:rPr>
          <w:i/>
          <w:iCs/>
          <w:sz w:val="20"/>
          <w:lang w:val="en-GB"/>
        </w:rPr>
        <w:t>American Journal of Agricultural Economics</w:t>
      </w:r>
      <w:r w:rsidRPr="001A21D3">
        <w:rPr>
          <w:sz w:val="20"/>
          <w:lang w:val="en-GB"/>
        </w:rPr>
        <w:t xml:space="preserve">, </w:t>
      </w:r>
      <w:r w:rsidRPr="001A21D3">
        <w:rPr>
          <w:i/>
          <w:iCs/>
          <w:sz w:val="20"/>
          <w:lang w:val="en-GB"/>
        </w:rPr>
        <w:t>105</w:t>
      </w:r>
      <w:r w:rsidRPr="001A21D3">
        <w:rPr>
          <w:sz w:val="20"/>
          <w:lang w:val="en-GB"/>
        </w:rPr>
        <w:t>(1), 122–143. https://doi.org/10.1111/ajae.12309</w:t>
      </w:r>
    </w:p>
    <w:p w14:paraId="16A92896" w14:textId="77777777" w:rsidR="001A21D3" w:rsidRPr="001A21D3" w:rsidRDefault="001A21D3" w:rsidP="001A21D3">
      <w:pPr>
        <w:pStyle w:val="Bibliography"/>
        <w:rPr>
          <w:sz w:val="20"/>
          <w:lang w:val="en-GB"/>
        </w:rPr>
      </w:pPr>
      <w:proofErr w:type="spellStart"/>
      <w:r w:rsidRPr="001A21D3">
        <w:rPr>
          <w:sz w:val="20"/>
          <w:lang w:val="en-GB"/>
        </w:rPr>
        <w:t>Manski</w:t>
      </w:r>
      <w:proofErr w:type="spellEnd"/>
      <w:r w:rsidRPr="001A21D3">
        <w:rPr>
          <w:sz w:val="20"/>
          <w:lang w:val="en-GB"/>
        </w:rPr>
        <w:t xml:space="preserve">, C. F. (2004). Measuring Expectations. </w:t>
      </w:r>
      <w:proofErr w:type="spellStart"/>
      <w:r w:rsidRPr="001A21D3">
        <w:rPr>
          <w:i/>
          <w:iCs/>
          <w:sz w:val="20"/>
          <w:lang w:val="en-GB"/>
        </w:rPr>
        <w:t>Econometrica</w:t>
      </w:r>
      <w:proofErr w:type="spellEnd"/>
      <w:r w:rsidRPr="001A21D3">
        <w:rPr>
          <w:sz w:val="20"/>
          <w:lang w:val="en-GB"/>
        </w:rPr>
        <w:t xml:space="preserve">, </w:t>
      </w:r>
      <w:r w:rsidRPr="001A21D3">
        <w:rPr>
          <w:i/>
          <w:iCs/>
          <w:sz w:val="20"/>
          <w:lang w:val="en-GB"/>
        </w:rPr>
        <w:t>72</w:t>
      </w:r>
      <w:r w:rsidRPr="001A21D3">
        <w:rPr>
          <w:sz w:val="20"/>
          <w:lang w:val="en-GB"/>
        </w:rPr>
        <w:t>(5), 1329–1376. https://doi.org/10.1111/j.1468-0262.2004.00537.x</w:t>
      </w:r>
    </w:p>
    <w:p w14:paraId="7286C3FA" w14:textId="77777777" w:rsidR="001A21D3" w:rsidRPr="001A21D3" w:rsidRDefault="001A21D3" w:rsidP="001A21D3">
      <w:pPr>
        <w:pStyle w:val="Bibliography"/>
        <w:rPr>
          <w:sz w:val="20"/>
          <w:lang w:val="en-GB"/>
        </w:rPr>
      </w:pPr>
      <w:r w:rsidRPr="001A21D3">
        <w:rPr>
          <w:sz w:val="20"/>
          <w:lang w:val="it-IT"/>
        </w:rPr>
        <w:t xml:space="preserve">Mattos, F., Garcia, P., &amp; Pennings, J. M. E. (2008). </w:t>
      </w:r>
      <w:r w:rsidRPr="001A21D3">
        <w:rPr>
          <w:sz w:val="20"/>
          <w:lang w:val="en-GB"/>
        </w:rPr>
        <w:t xml:space="preserve">Probability weighting and loss aversion in futures hedging. </w:t>
      </w:r>
      <w:r w:rsidRPr="001A21D3">
        <w:rPr>
          <w:i/>
          <w:iCs/>
          <w:sz w:val="20"/>
          <w:lang w:val="en-GB"/>
        </w:rPr>
        <w:t>Journal of Financial Markets</w:t>
      </w:r>
      <w:r w:rsidRPr="001A21D3">
        <w:rPr>
          <w:sz w:val="20"/>
          <w:lang w:val="en-GB"/>
        </w:rPr>
        <w:t xml:space="preserve">, </w:t>
      </w:r>
      <w:r w:rsidRPr="001A21D3">
        <w:rPr>
          <w:i/>
          <w:iCs/>
          <w:sz w:val="20"/>
          <w:lang w:val="en-GB"/>
        </w:rPr>
        <w:t>11</w:t>
      </w:r>
      <w:r w:rsidRPr="001A21D3">
        <w:rPr>
          <w:sz w:val="20"/>
          <w:lang w:val="en-GB"/>
        </w:rPr>
        <w:t>(4), 433–452. https://doi.org/10.1016/j.finmar.2008.04.002</w:t>
      </w:r>
    </w:p>
    <w:p w14:paraId="37194495" w14:textId="77777777" w:rsidR="001A21D3" w:rsidRPr="001A21D3" w:rsidRDefault="001A21D3" w:rsidP="001A21D3">
      <w:pPr>
        <w:pStyle w:val="Bibliography"/>
        <w:rPr>
          <w:sz w:val="20"/>
          <w:lang w:val="en-GB"/>
        </w:rPr>
      </w:pPr>
      <w:r w:rsidRPr="001A21D3">
        <w:rPr>
          <w:sz w:val="20"/>
          <w:lang w:val="en-GB"/>
        </w:rPr>
        <w:t xml:space="preserve">Moritz, L., Spada, R., Rommel, J., Dalhaus, T., &amp; Cerroni, S. (2026). Risk preferences and other (ignored) </w:t>
      </w:r>
      <w:proofErr w:type="spellStart"/>
      <w:r w:rsidRPr="001A21D3">
        <w:rPr>
          <w:sz w:val="20"/>
          <w:lang w:val="en-GB"/>
        </w:rPr>
        <w:t>behavioral</w:t>
      </w:r>
      <w:proofErr w:type="spellEnd"/>
      <w:r w:rsidRPr="001A21D3">
        <w:rPr>
          <w:sz w:val="20"/>
          <w:lang w:val="en-GB"/>
        </w:rPr>
        <w:t xml:space="preserve"> factors in fertilizer management decisions: A systematic literature review. </w:t>
      </w:r>
      <w:r w:rsidRPr="001A21D3">
        <w:rPr>
          <w:i/>
          <w:iCs/>
          <w:sz w:val="20"/>
          <w:lang w:val="en-GB"/>
        </w:rPr>
        <w:t xml:space="preserve">Journal of </w:t>
      </w:r>
      <w:proofErr w:type="spellStart"/>
      <w:r w:rsidRPr="001A21D3">
        <w:rPr>
          <w:i/>
          <w:iCs/>
          <w:sz w:val="20"/>
          <w:lang w:val="en-GB"/>
        </w:rPr>
        <w:t>Behavioral</w:t>
      </w:r>
      <w:proofErr w:type="spellEnd"/>
      <w:r w:rsidRPr="001A21D3">
        <w:rPr>
          <w:i/>
          <w:iCs/>
          <w:sz w:val="20"/>
          <w:lang w:val="en-GB"/>
        </w:rPr>
        <w:t xml:space="preserve"> and Experimental Economics</w:t>
      </w:r>
      <w:r w:rsidRPr="001A21D3">
        <w:rPr>
          <w:sz w:val="20"/>
          <w:lang w:val="en-GB"/>
        </w:rPr>
        <w:t xml:space="preserve">, </w:t>
      </w:r>
      <w:r w:rsidRPr="001A21D3">
        <w:rPr>
          <w:i/>
          <w:iCs/>
          <w:sz w:val="20"/>
          <w:lang w:val="en-GB"/>
        </w:rPr>
        <w:t>121</w:t>
      </w:r>
      <w:r w:rsidRPr="001A21D3">
        <w:rPr>
          <w:sz w:val="20"/>
          <w:lang w:val="en-GB"/>
        </w:rPr>
        <w:t>, 102524. https://doi.org/10.1016/j.socec.2026.102524</w:t>
      </w:r>
    </w:p>
    <w:p w14:paraId="5F68DE38" w14:textId="77777777" w:rsidR="001A21D3" w:rsidRPr="001A21D3" w:rsidRDefault="001A21D3" w:rsidP="001A21D3">
      <w:pPr>
        <w:pStyle w:val="Bibliography"/>
        <w:rPr>
          <w:sz w:val="20"/>
        </w:rPr>
      </w:pPr>
      <w:r w:rsidRPr="001A21D3">
        <w:rPr>
          <w:sz w:val="20"/>
          <w:lang w:val="en-GB"/>
        </w:rPr>
        <w:t xml:space="preserve">Nelsen. (2006). </w:t>
      </w:r>
      <w:r w:rsidRPr="001A21D3">
        <w:rPr>
          <w:i/>
          <w:iCs/>
          <w:sz w:val="20"/>
          <w:lang w:val="en-GB"/>
        </w:rPr>
        <w:t>An Introduction to Copulas</w:t>
      </w:r>
      <w:r w:rsidRPr="001A21D3">
        <w:rPr>
          <w:sz w:val="20"/>
          <w:lang w:val="en-GB"/>
        </w:rPr>
        <w:t xml:space="preserve">. </w:t>
      </w:r>
      <w:r w:rsidRPr="001A21D3">
        <w:rPr>
          <w:sz w:val="20"/>
        </w:rPr>
        <w:t>Springer. https://doi.org/10.1007/0-387-28678-0</w:t>
      </w:r>
    </w:p>
    <w:p w14:paraId="5521FF3B" w14:textId="77777777" w:rsidR="001A21D3" w:rsidRPr="001A21D3" w:rsidRDefault="001A21D3" w:rsidP="001A21D3">
      <w:pPr>
        <w:pStyle w:val="Bibliography"/>
        <w:rPr>
          <w:sz w:val="20"/>
          <w:lang w:val="en-GB"/>
        </w:rPr>
      </w:pPr>
      <w:r w:rsidRPr="001A21D3">
        <w:rPr>
          <w:sz w:val="20"/>
        </w:rPr>
        <w:t xml:space="preserve">O’Neill, B. C., </w:t>
      </w:r>
      <w:proofErr w:type="spellStart"/>
      <w:r w:rsidRPr="001A21D3">
        <w:rPr>
          <w:sz w:val="20"/>
        </w:rPr>
        <w:t>Kriegler</w:t>
      </w:r>
      <w:proofErr w:type="spellEnd"/>
      <w:r w:rsidRPr="001A21D3">
        <w:rPr>
          <w:sz w:val="20"/>
        </w:rPr>
        <w:t xml:space="preserve">, E., </w:t>
      </w:r>
      <w:proofErr w:type="spellStart"/>
      <w:r w:rsidRPr="001A21D3">
        <w:rPr>
          <w:sz w:val="20"/>
        </w:rPr>
        <w:t>Riahi</w:t>
      </w:r>
      <w:proofErr w:type="spellEnd"/>
      <w:r w:rsidRPr="001A21D3">
        <w:rPr>
          <w:sz w:val="20"/>
        </w:rPr>
        <w:t xml:space="preserve">, K., </w:t>
      </w:r>
      <w:proofErr w:type="spellStart"/>
      <w:r w:rsidRPr="001A21D3">
        <w:rPr>
          <w:sz w:val="20"/>
        </w:rPr>
        <w:t>Ebi</w:t>
      </w:r>
      <w:proofErr w:type="spellEnd"/>
      <w:r w:rsidRPr="001A21D3">
        <w:rPr>
          <w:sz w:val="20"/>
        </w:rPr>
        <w:t xml:space="preserve">, K. L., </w:t>
      </w:r>
      <w:proofErr w:type="spellStart"/>
      <w:r w:rsidRPr="001A21D3">
        <w:rPr>
          <w:sz w:val="20"/>
        </w:rPr>
        <w:t>Hallegatte</w:t>
      </w:r>
      <w:proofErr w:type="spellEnd"/>
      <w:r w:rsidRPr="001A21D3">
        <w:rPr>
          <w:sz w:val="20"/>
        </w:rPr>
        <w:t xml:space="preserve">, S., Carter, T. R., </w:t>
      </w:r>
      <w:proofErr w:type="spellStart"/>
      <w:r w:rsidRPr="001A21D3">
        <w:rPr>
          <w:sz w:val="20"/>
        </w:rPr>
        <w:t>Mathur</w:t>
      </w:r>
      <w:proofErr w:type="spellEnd"/>
      <w:r w:rsidRPr="001A21D3">
        <w:rPr>
          <w:sz w:val="20"/>
        </w:rPr>
        <w:t xml:space="preserve">, R., &amp; van </w:t>
      </w:r>
      <w:proofErr w:type="spellStart"/>
      <w:r w:rsidRPr="001A21D3">
        <w:rPr>
          <w:sz w:val="20"/>
        </w:rPr>
        <w:t>Vuuren</w:t>
      </w:r>
      <w:proofErr w:type="spellEnd"/>
      <w:r w:rsidRPr="001A21D3">
        <w:rPr>
          <w:sz w:val="20"/>
        </w:rPr>
        <w:t xml:space="preserve">, D. P. (2014). </w:t>
      </w:r>
      <w:r w:rsidRPr="001A21D3">
        <w:rPr>
          <w:sz w:val="20"/>
          <w:lang w:val="en-GB"/>
        </w:rPr>
        <w:t xml:space="preserve">A new scenario framework for climate change research: The concept of shared socioeconomic pathways. </w:t>
      </w:r>
      <w:r w:rsidRPr="001A21D3">
        <w:rPr>
          <w:i/>
          <w:iCs/>
          <w:sz w:val="20"/>
          <w:lang w:val="en-GB"/>
        </w:rPr>
        <w:t>Climatic Change</w:t>
      </w:r>
      <w:r w:rsidRPr="001A21D3">
        <w:rPr>
          <w:sz w:val="20"/>
          <w:lang w:val="en-GB"/>
        </w:rPr>
        <w:t xml:space="preserve">, </w:t>
      </w:r>
      <w:r w:rsidRPr="001A21D3">
        <w:rPr>
          <w:i/>
          <w:iCs/>
          <w:sz w:val="20"/>
          <w:lang w:val="en-GB"/>
        </w:rPr>
        <w:t>122</w:t>
      </w:r>
      <w:r w:rsidRPr="001A21D3">
        <w:rPr>
          <w:sz w:val="20"/>
          <w:lang w:val="en-GB"/>
        </w:rPr>
        <w:t>(3), 387–400. https://doi.org/10.1007/s10584-013-0905-2</w:t>
      </w:r>
    </w:p>
    <w:p w14:paraId="14496210" w14:textId="77777777" w:rsidR="001A21D3" w:rsidRPr="001A21D3" w:rsidRDefault="001A21D3" w:rsidP="001A21D3">
      <w:pPr>
        <w:pStyle w:val="Bibliography"/>
        <w:rPr>
          <w:sz w:val="20"/>
          <w:lang w:val="en-GB"/>
        </w:rPr>
      </w:pPr>
      <w:proofErr w:type="spellStart"/>
      <w:r w:rsidRPr="001A21D3">
        <w:rPr>
          <w:sz w:val="20"/>
          <w:lang w:val="en-GB"/>
        </w:rPr>
        <w:t>Prelec</w:t>
      </w:r>
      <w:proofErr w:type="spellEnd"/>
      <w:r w:rsidRPr="001A21D3">
        <w:rPr>
          <w:sz w:val="20"/>
          <w:lang w:val="en-GB"/>
        </w:rPr>
        <w:t xml:space="preserve">, D. (1998). The Probability Weighting Function. </w:t>
      </w:r>
      <w:proofErr w:type="spellStart"/>
      <w:r w:rsidRPr="001A21D3">
        <w:rPr>
          <w:i/>
          <w:iCs/>
          <w:sz w:val="20"/>
          <w:lang w:val="en-GB"/>
        </w:rPr>
        <w:t>Econometrica</w:t>
      </w:r>
      <w:proofErr w:type="spellEnd"/>
      <w:r w:rsidRPr="001A21D3">
        <w:rPr>
          <w:sz w:val="20"/>
          <w:lang w:val="en-GB"/>
        </w:rPr>
        <w:t xml:space="preserve">, </w:t>
      </w:r>
      <w:r w:rsidRPr="001A21D3">
        <w:rPr>
          <w:i/>
          <w:iCs/>
          <w:sz w:val="20"/>
          <w:lang w:val="en-GB"/>
        </w:rPr>
        <w:t>66</w:t>
      </w:r>
      <w:r w:rsidRPr="001A21D3">
        <w:rPr>
          <w:sz w:val="20"/>
          <w:lang w:val="en-GB"/>
        </w:rPr>
        <w:t>(3), 497–527. https://doi.org/10.2307/2998573</w:t>
      </w:r>
    </w:p>
    <w:p w14:paraId="5E43BB4E" w14:textId="77777777" w:rsidR="001A21D3" w:rsidRPr="001A21D3" w:rsidRDefault="001A21D3" w:rsidP="001A21D3">
      <w:pPr>
        <w:pStyle w:val="Bibliography"/>
        <w:rPr>
          <w:sz w:val="20"/>
          <w:lang w:val="en-GB"/>
        </w:rPr>
      </w:pPr>
      <w:r w:rsidRPr="001A21D3">
        <w:rPr>
          <w:sz w:val="20"/>
          <w:lang w:val="en-GB"/>
        </w:rPr>
        <w:t xml:space="preserve">Rommel, J., </w:t>
      </w:r>
      <w:proofErr w:type="spellStart"/>
      <w:r w:rsidRPr="001A21D3">
        <w:rPr>
          <w:sz w:val="20"/>
          <w:lang w:val="en-GB"/>
        </w:rPr>
        <w:t>Sagebiel</w:t>
      </w:r>
      <w:proofErr w:type="spellEnd"/>
      <w:r w:rsidRPr="001A21D3">
        <w:rPr>
          <w:sz w:val="20"/>
          <w:lang w:val="en-GB"/>
        </w:rPr>
        <w:t xml:space="preserve">, J., </w:t>
      </w:r>
      <w:proofErr w:type="spellStart"/>
      <w:r w:rsidRPr="001A21D3">
        <w:rPr>
          <w:sz w:val="20"/>
          <w:lang w:val="en-GB"/>
        </w:rPr>
        <w:t>Baaken</w:t>
      </w:r>
      <w:proofErr w:type="spellEnd"/>
      <w:r w:rsidRPr="001A21D3">
        <w:rPr>
          <w:sz w:val="20"/>
          <w:lang w:val="en-GB"/>
        </w:rPr>
        <w:t>, M. C., Barreiro-</w:t>
      </w:r>
      <w:proofErr w:type="spellStart"/>
      <w:r w:rsidRPr="001A21D3">
        <w:rPr>
          <w:sz w:val="20"/>
          <w:lang w:val="en-GB"/>
        </w:rPr>
        <w:t>Hurlé</w:t>
      </w:r>
      <w:proofErr w:type="spellEnd"/>
      <w:r w:rsidRPr="001A21D3">
        <w:rPr>
          <w:sz w:val="20"/>
          <w:lang w:val="en-GB"/>
        </w:rPr>
        <w:t xml:space="preserve">, J., </w:t>
      </w:r>
      <w:proofErr w:type="spellStart"/>
      <w:r w:rsidRPr="001A21D3">
        <w:rPr>
          <w:sz w:val="20"/>
          <w:lang w:val="en-GB"/>
        </w:rPr>
        <w:t>Bougherara</w:t>
      </w:r>
      <w:proofErr w:type="spellEnd"/>
      <w:r w:rsidRPr="001A21D3">
        <w:rPr>
          <w:sz w:val="20"/>
          <w:lang w:val="en-GB"/>
        </w:rPr>
        <w:t xml:space="preserve">, D., Cembalo, L., </w:t>
      </w:r>
      <w:proofErr w:type="spellStart"/>
      <w:r w:rsidRPr="001A21D3">
        <w:rPr>
          <w:sz w:val="20"/>
          <w:lang w:val="en-GB"/>
        </w:rPr>
        <w:t>Cerjak</w:t>
      </w:r>
      <w:proofErr w:type="spellEnd"/>
      <w:r w:rsidRPr="001A21D3">
        <w:rPr>
          <w:sz w:val="20"/>
          <w:lang w:val="en-GB"/>
        </w:rPr>
        <w:t xml:space="preserve">, M., </w:t>
      </w:r>
      <w:proofErr w:type="spellStart"/>
      <w:r w:rsidRPr="001A21D3">
        <w:rPr>
          <w:sz w:val="20"/>
          <w:lang w:val="en-GB"/>
        </w:rPr>
        <w:t>Čop</w:t>
      </w:r>
      <w:proofErr w:type="spellEnd"/>
      <w:r w:rsidRPr="001A21D3">
        <w:rPr>
          <w:sz w:val="20"/>
          <w:lang w:val="en-GB"/>
        </w:rPr>
        <w:t xml:space="preserve">, T., </w:t>
      </w:r>
      <w:proofErr w:type="spellStart"/>
      <w:r w:rsidRPr="001A21D3">
        <w:rPr>
          <w:sz w:val="20"/>
          <w:lang w:val="en-GB"/>
        </w:rPr>
        <w:t>Czajkowski</w:t>
      </w:r>
      <w:proofErr w:type="spellEnd"/>
      <w:r w:rsidRPr="001A21D3">
        <w:rPr>
          <w:sz w:val="20"/>
          <w:lang w:val="en-GB"/>
        </w:rPr>
        <w:t>, M., Espinosa-</w:t>
      </w:r>
      <w:proofErr w:type="spellStart"/>
      <w:r w:rsidRPr="001A21D3">
        <w:rPr>
          <w:sz w:val="20"/>
          <w:lang w:val="en-GB"/>
        </w:rPr>
        <w:t>Goded</w:t>
      </w:r>
      <w:proofErr w:type="spellEnd"/>
      <w:r w:rsidRPr="001A21D3">
        <w:rPr>
          <w:sz w:val="20"/>
          <w:lang w:val="en-GB"/>
        </w:rPr>
        <w:t xml:space="preserve">, M., </w:t>
      </w:r>
      <w:proofErr w:type="spellStart"/>
      <w:r w:rsidRPr="001A21D3">
        <w:rPr>
          <w:sz w:val="20"/>
          <w:lang w:val="en-GB"/>
        </w:rPr>
        <w:t>Höhler</w:t>
      </w:r>
      <w:proofErr w:type="spellEnd"/>
      <w:r w:rsidRPr="001A21D3">
        <w:rPr>
          <w:sz w:val="20"/>
          <w:lang w:val="en-GB"/>
        </w:rPr>
        <w:t xml:space="preserve">, J., </w:t>
      </w:r>
      <w:proofErr w:type="spellStart"/>
      <w:r w:rsidRPr="001A21D3">
        <w:rPr>
          <w:sz w:val="20"/>
          <w:lang w:val="en-GB"/>
        </w:rPr>
        <w:t>Kuhfuss</w:t>
      </w:r>
      <w:proofErr w:type="spellEnd"/>
      <w:r w:rsidRPr="001A21D3">
        <w:rPr>
          <w:sz w:val="20"/>
          <w:lang w:val="en-GB"/>
        </w:rPr>
        <w:t xml:space="preserve">, L., Lagerkvist, C.-J., Lapierre, M., Lefebvre, M., </w:t>
      </w:r>
      <w:proofErr w:type="spellStart"/>
      <w:r w:rsidRPr="001A21D3">
        <w:rPr>
          <w:sz w:val="20"/>
          <w:lang w:val="en-GB"/>
        </w:rPr>
        <w:t>Matzdorf</w:t>
      </w:r>
      <w:proofErr w:type="spellEnd"/>
      <w:r w:rsidRPr="001A21D3">
        <w:rPr>
          <w:sz w:val="20"/>
          <w:lang w:val="en-GB"/>
        </w:rPr>
        <w:t xml:space="preserve">, B., Ott, E., </w:t>
      </w:r>
      <w:proofErr w:type="spellStart"/>
      <w:r w:rsidRPr="001A21D3">
        <w:rPr>
          <w:sz w:val="20"/>
          <w:lang w:val="en-GB"/>
        </w:rPr>
        <w:t>Paparella</w:t>
      </w:r>
      <w:proofErr w:type="spellEnd"/>
      <w:r w:rsidRPr="001A21D3">
        <w:rPr>
          <w:sz w:val="20"/>
          <w:lang w:val="en-GB"/>
        </w:rPr>
        <w:t xml:space="preserve">, A., </w:t>
      </w:r>
      <w:proofErr w:type="spellStart"/>
      <w:r w:rsidRPr="001A21D3">
        <w:rPr>
          <w:sz w:val="20"/>
          <w:lang w:val="en-GB"/>
        </w:rPr>
        <w:t>Quendler</w:t>
      </w:r>
      <w:proofErr w:type="spellEnd"/>
      <w:r w:rsidRPr="001A21D3">
        <w:rPr>
          <w:sz w:val="20"/>
          <w:lang w:val="en-GB"/>
        </w:rPr>
        <w:t xml:space="preserve">, E., … </w:t>
      </w:r>
      <w:proofErr w:type="spellStart"/>
      <w:r w:rsidRPr="001A21D3">
        <w:rPr>
          <w:sz w:val="20"/>
          <w:lang w:val="en-GB"/>
        </w:rPr>
        <w:t>Zagórska</w:t>
      </w:r>
      <w:proofErr w:type="spellEnd"/>
      <w:r w:rsidRPr="001A21D3">
        <w:rPr>
          <w:sz w:val="20"/>
          <w:lang w:val="en-GB"/>
        </w:rPr>
        <w:t xml:space="preserve">, K. (2023). Farmers’ risk preferences in 11 European farming systems: A multi-country replication of </w:t>
      </w:r>
      <w:proofErr w:type="spellStart"/>
      <w:r w:rsidRPr="001A21D3">
        <w:rPr>
          <w:sz w:val="20"/>
          <w:lang w:val="en-GB"/>
        </w:rPr>
        <w:t>Bocquého</w:t>
      </w:r>
      <w:proofErr w:type="spellEnd"/>
      <w:r w:rsidRPr="001A21D3">
        <w:rPr>
          <w:sz w:val="20"/>
          <w:lang w:val="en-GB"/>
        </w:rPr>
        <w:t xml:space="preserve"> et al. (). </w:t>
      </w:r>
      <w:r w:rsidRPr="001A21D3">
        <w:rPr>
          <w:i/>
          <w:iCs/>
          <w:sz w:val="20"/>
          <w:lang w:val="en-GB"/>
        </w:rPr>
        <w:t>Applied Economic Perspectives and Policy</w:t>
      </w:r>
      <w:r w:rsidRPr="001A21D3">
        <w:rPr>
          <w:sz w:val="20"/>
          <w:lang w:val="en-GB"/>
        </w:rPr>
        <w:t xml:space="preserve">, </w:t>
      </w:r>
      <w:r w:rsidRPr="001A21D3">
        <w:rPr>
          <w:i/>
          <w:iCs/>
          <w:sz w:val="20"/>
          <w:lang w:val="en-GB"/>
        </w:rPr>
        <w:t>45</w:t>
      </w:r>
      <w:r w:rsidRPr="001A21D3">
        <w:rPr>
          <w:sz w:val="20"/>
          <w:lang w:val="en-GB"/>
        </w:rPr>
        <w:t>(3), 1374–1399. https://doi.org/10.1002/aepp.13330</w:t>
      </w:r>
    </w:p>
    <w:p w14:paraId="677581B7" w14:textId="77777777" w:rsidR="001A21D3" w:rsidRPr="001A21D3" w:rsidRDefault="001A21D3" w:rsidP="001A21D3">
      <w:pPr>
        <w:pStyle w:val="Bibliography"/>
        <w:rPr>
          <w:sz w:val="20"/>
        </w:rPr>
      </w:pPr>
      <w:proofErr w:type="spellStart"/>
      <w:r w:rsidRPr="001A21D3">
        <w:rPr>
          <w:sz w:val="20"/>
          <w:lang w:val="en-GB"/>
        </w:rPr>
        <w:t>Sklar</w:t>
      </w:r>
      <w:proofErr w:type="spellEnd"/>
      <w:r w:rsidRPr="001A21D3">
        <w:rPr>
          <w:sz w:val="20"/>
          <w:lang w:val="en-GB"/>
        </w:rPr>
        <w:t xml:space="preserve">, M. (1959). </w:t>
      </w:r>
      <w:proofErr w:type="spellStart"/>
      <w:r w:rsidRPr="001A21D3">
        <w:rPr>
          <w:i/>
          <w:iCs/>
          <w:sz w:val="20"/>
        </w:rPr>
        <w:t>Fonctions</w:t>
      </w:r>
      <w:proofErr w:type="spellEnd"/>
      <w:r w:rsidRPr="001A21D3">
        <w:rPr>
          <w:i/>
          <w:iCs/>
          <w:sz w:val="20"/>
        </w:rPr>
        <w:t xml:space="preserve"> de </w:t>
      </w:r>
      <w:proofErr w:type="spellStart"/>
      <w:r w:rsidRPr="001A21D3">
        <w:rPr>
          <w:i/>
          <w:iCs/>
          <w:sz w:val="20"/>
        </w:rPr>
        <w:t>Répartition</w:t>
      </w:r>
      <w:proofErr w:type="spellEnd"/>
      <w:r w:rsidRPr="001A21D3">
        <w:rPr>
          <w:i/>
          <w:iCs/>
          <w:sz w:val="20"/>
        </w:rPr>
        <w:t xml:space="preserve"> À N </w:t>
      </w:r>
      <w:proofErr w:type="spellStart"/>
      <w:r w:rsidRPr="001A21D3">
        <w:rPr>
          <w:i/>
          <w:iCs/>
          <w:sz w:val="20"/>
        </w:rPr>
        <w:t>Dimensions</w:t>
      </w:r>
      <w:proofErr w:type="spellEnd"/>
      <w:r w:rsidRPr="001A21D3">
        <w:rPr>
          <w:i/>
          <w:iCs/>
          <w:sz w:val="20"/>
        </w:rPr>
        <w:t xml:space="preserve"> Et </w:t>
      </w:r>
      <w:proofErr w:type="spellStart"/>
      <w:r w:rsidRPr="001A21D3">
        <w:rPr>
          <w:i/>
          <w:iCs/>
          <w:sz w:val="20"/>
        </w:rPr>
        <w:t>Leurs</w:t>
      </w:r>
      <w:proofErr w:type="spellEnd"/>
      <w:r w:rsidRPr="001A21D3">
        <w:rPr>
          <w:i/>
          <w:iCs/>
          <w:sz w:val="20"/>
        </w:rPr>
        <w:t xml:space="preserve"> Marges</w:t>
      </w:r>
      <w:r w:rsidRPr="001A21D3">
        <w:rPr>
          <w:sz w:val="20"/>
        </w:rPr>
        <w:t xml:space="preserve">. </w:t>
      </w:r>
      <w:proofErr w:type="spellStart"/>
      <w:r w:rsidRPr="001A21D3">
        <w:rPr>
          <w:sz w:val="20"/>
        </w:rPr>
        <w:t>Université</w:t>
      </w:r>
      <w:proofErr w:type="spellEnd"/>
      <w:r w:rsidRPr="001A21D3">
        <w:rPr>
          <w:sz w:val="20"/>
        </w:rPr>
        <w:t xml:space="preserve"> Paris 8. https://books.google.nl/books?id=nreSmAEACAAJ</w:t>
      </w:r>
    </w:p>
    <w:p w14:paraId="21FE3647" w14:textId="77777777" w:rsidR="001A21D3" w:rsidRPr="001A21D3" w:rsidRDefault="001A21D3" w:rsidP="001A21D3">
      <w:pPr>
        <w:pStyle w:val="Bibliography"/>
        <w:rPr>
          <w:sz w:val="20"/>
          <w:lang w:val="en-GB"/>
        </w:rPr>
      </w:pPr>
      <w:r w:rsidRPr="001A21D3">
        <w:rPr>
          <w:sz w:val="20"/>
        </w:rPr>
        <w:t xml:space="preserve">Spada, R., Moritz, L., Rommel, J., Cerroni, S., Meuwissen, M. P. M., &amp; Dalhaus, T. (2025). </w:t>
      </w:r>
      <w:proofErr w:type="spellStart"/>
      <w:r w:rsidRPr="001A21D3">
        <w:rPr>
          <w:i/>
          <w:iCs/>
          <w:sz w:val="20"/>
          <w:lang w:val="en-GB"/>
        </w:rPr>
        <w:t>Behavioral</w:t>
      </w:r>
      <w:proofErr w:type="spellEnd"/>
      <w:r w:rsidRPr="001A21D3">
        <w:rPr>
          <w:i/>
          <w:iCs/>
          <w:sz w:val="20"/>
          <w:lang w:val="en-GB"/>
        </w:rPr>
        <w:t xml:space="preserve"> Preferences Affecting the Adoption of Financial Price Risk Management Tools in Agriculture: A Systematic Literature Review</w:t>
      </w:r>
      <w:r w:rsidRPr="001A21D3">
        <w:rPr>
          <w:sz w:val="20"/>
          <w:lang w:val="en-GB"/>
        </w:rPr>
        <w:t>. https://doi.org/10.22004/ag.econ.356632</w:t>
      </w:r>
    </w:p>
    <w:p w14:paraId="307511BE" w14:textId="77777777" w:rsidR="001A21D3" w:rsidRPr="001A21D3" w:rsidRDefault="001A21D3" w:rsidP="001A21D3">
      <w:pPr>
        <w:pStyle w:val="Bibliography"/>
        <w:rPr>
          <w:sz w:val="20"/>
          <w:lang w:val="en-GB"/>
        </w:rPr>
      </w:pPr>
      <w:r w:rsidRPr="001A21D3">
        <w:rPr>
          <w:sz w:val="20"/>
          <w:lang w:val="en-GB"/>
        </w:rPr>
        <w:t xml:space="preserve">Tversky, A., &amp; Kahneman, D. (1981). The Framing of Decisions and the Psychology of Choice. </w:t>
      </w:r>
      <w:r w:rsidRPr="001A21D3">
        <w:rPr>
          <w:i/>
          <w:iCs/>
          <w:sz w:val="20"/>
          <w:lang w:val="en-GB"/>
        </w:rPr>
        <w:t>Science</w:t>
      </w:r>
      <w:r w:rsidRPr="001A21D3">
        <w:rPr>
          <w:sz w:val="20"/>
          <w:lang w:val="en-GB"/>
        </w:rPr>
        <w:t xml:space="preserve">, </w:t>
      </w:r>
      <w:r w:rsidRPr="001A21D3">
        <w:rPr>
          <w:i/>
          <w:iCs/>
          <w:sz w:val="20"/>
          <w:lang w:val="en-GB"/>
        </w:rPr>
        <w:t>211</w:t>
      </w:r>
      <w:r w:rsidRPr="001A21D3">
        <w:rPr>
          <w:sz w:val="20"/>
          <w:lang w:val="en-GB"/>
        </w:rPr>
        <w:t>(4481), 453–458. https://doi.org/10.1126/science.7455683</w:t>
      </w:r>
    </w:p>
    <w:p w14:paraId="16367899" w14:textId="77777777" w:rsidR="001A21D3" w:rsidRPr="001A21D3" w:rsidRDefault="001A21D3" w:rsidP="001A21D3">
      <w:pPr>
        <w:pStyle w:val="Bibliography"/>
        <w:rPr>
          <w:sz w:val="20"/>
          <w:lang w:val="en-GB"/>
        </w:rPr>
      </w:pPr>
      <w:r w:rsidRPr="001A21D3">
        <w:rPr>
          <w:sz w:val="20"/>
          <w:lang w:val="en-GB"/>
        </w:rPr>
        <w:t xml:space="preserve">Tversky, A., &amp; Kahneman, D. (1992). Advances in prospect theory: Cumulative representation of uncertainty. </w:t>
      </w:r>
      <w:r w:rsidRPr="001A21D3">
        <w:rPr>
          <w:i/>
          <w:iCs/>
          <w:sz w:val="20"/>
          <w:lang w:val="en-GB"/>
        </w:rPr>
        <w:t>Journal of Risk and Uncertainty</w:t>
      </w:r>
      <w:r w:rsidRPr="001A21D3">
        <w:rPr>
          <w:sz w:val="20"/>
          <w:lang w:val="en-GB"/>
        </w:rPr>
        <w:t xml:space="preserve">, </w:t>
      </w:r>
      <w:r w:rsidRPr="001A21D3">
        <w:rPr>
          <w:i/>
          <w:iCs/>
          <w:sz w:val="20"/>
          <w:lang w:val="en-GB"/>
        </w:rPr>
        <w:t>5</w:t>
      </w:r>
      <w:r w:rsidRPr="001A21D3">
        <w:rPr>
          <w:sz w:val="20"/>
          <w:lang w:val="en-GB"/>
        </w:rPr>
        <w:t>(4), 297–323. https://doi.org/10.1007/BF00122574</w:t>
      </w:r>
    </w:p>
    <w:p w14:paraId="42BD3F80" w14:textId="77777777" w:rsidR="001A21D3" w:rsidRPr="001A21D3" w:rsidRDefault="001A21D3" w:rsidP="001A21D3">
      <w:pPr>
        <w:pStyle w:val="Bibliography"/>
        <w:rPr>
          <w:sz w:val="20"/>
        </w:rPr>
      </w:pPr>
      <w:proofErr w:type="spellStart"/>
      <w:r w:rsidRPr="001A21D3">
        <w:rPr>
          <w:sz w:val="20"/>
          <w:lang w:val="en-GB"/>
        </w:rPr>
        <w:t>Yohai</w:t>
      </w:r>
      <w:proofErr w:type="spellEnd"/>
      <w:r w:rsidRPr="001A21D3">
        <w:rPr>
          <w:sz w:val="20"/>
          <w:lang w:val="en-GB"/>
        </w:rPr>
        <w:t xml:space="preserve">, V. J. (1987). High Breakdown-Point and High Efficiency Robust Estimates for Regression. </w:t>
      </w:r>
      <w:r w:rsidRPr="001A21D3">
        <w:rPr>
          <w:i/>
          <w:iCs/>
          <w:sz w:val="20"/>
        </w:rPr>
        <w:t xml:space="preserve">The </w:t>
      </w:r>
      <w:proofErr w:type="spellStart"/>
      <w:r w:rsidRPr="001A21D3">
        <w:rPr>
          <w:i/>
          <w:iCs/>
          <w:sz w:val="20"/>
        </w:rPr>
        <w:t>Annals</w:t>
      </w:r>
      <w:proofErr w:type="spellEnd"/>
      <w:r w:rsidRPr="001A21D3">
        <w:rPr>
          <w:i/>
          <w:iCs/>
          <w:sz w:val="20"/>
        </w:rPr>
        <w:t xml:space="preserve"> of </w:t>
      </w:r>
      <w:proofErr w:type="spellStart"/>
      <w:r w:rsidRPr="001A21D3">
        <w:rPr>
          <w:i/>
          <w:iCs/>
          <w:sz w:val="20"/>
        </w:rPr>
        <w:t>Statistics</w:t>
      </w:r>
      <w:proofErr w:type="spellEnd"/>
      <w:r w:rsidRPr="001A21D3">
        <w:rPr>
          <w:sz w:val="20"/>
        </w:rPr>
        <w:t xml:space="preserve">, </w:t>
      </w:r>
      <w:r w:rsidRPr="001A21D3">
        <w:rPr>
          <w:i/>
          <w:iCs/>
          <w:sz w:val="20"/>
        </w:rPr>
        <w:t>15</w:t>
      </w:r>
      <w:r w:rsidRPr="001A21D3">
        <w:rPr>
          <w:sz w:val="20"/>
        </w:rPr>
        <w:t>(2), 642–656. https://doi.org/10.1214/aos/1176350366</w:t>
      </w:r>
    </w:p>
    <w:p w14:paraId="3D220838" w14:textId="4F730268"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t>Appendix</w:t>
      </w:r>
    </w:p>
    <w:p w14:paraId="0402AD04" w14:textId="5C1B9923"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proofErr w:type="spellStart"/>
            <w:r w:rsidRPr="00A74F19">
              <w:rPr>
                <w:b/>
                <w:bCs/>
                <w:sz w:val="20"/>
                <w:lang w:val="en-US"/>
              </w:rPr>
              <w:t>sd</w:t>
            </w:r>
            <w:proofErr w:type="spellEnd"/>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proofErr w:type="spellStart"/>
            <w:r w:rsidRPr="0035240D">
              <w:rPr>
                <w:sz w:val="20"/>
                <w:lang w:val="en-US"/>
              </w:rPr>
              <w:t>rot_mono</w:t>
            </w:r>
            <w:proofErr w:type="spellEnd"/>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proofErr w:type="spellStart"/>
            <w:r w:rsidRPr="0035240D">
              <w:rPr>
                <w:sz w:val="20"/>
                <w:lang w:val="en-US"/>
              </w:rPr>
              <w:t>til_bau</w:t>
            </w:r>
            <w:proofErr w:type="spellEnd"/>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proofErr w:type="spellStart"/>
            <w:r w:rsidRPr="0035240D">
              <w:rPr>
                <w:sz w:val="20"/>
                <w:lang w:val="en-US"/>
              </w:rPr>
              <w:t>til_min_cons</w:t>
            </w:r>
            <w:proofErr w:type="spellEnd"/>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w:t>
      </w:r>
      <w:proofErr w:type="spellStart"/>
      <w:r w:rsidR="00095073" w:rsidRPr="00095073">
        <w:rPr>
          <w:sz w:val="20"/>
          <w:lang w:val="en-US"/>
        </w:rPr>
        <w:t>Institut</w:t>
      </w:r>
      <w:proofErr w:type="spellEnd"/>
      <w:r w:rsidR="00095073" w:rsidRPr="00095073">
        <w:rPr>
          <w:sz w:val="20"/>
          <w:lang w:val="en-US"/>
        </w:rPr>
        <w:t xml:space="preserve"> Pierre-Simone Laplace (</w:t>
      </w:r>
      <w:proofErr w:type="spellStart"/>
      <w:r w:rsidR="00095073" w:rsidRPr="00095073">
        <w:rPr>
          <w:sz w:val="20"/>
          <w:lang w:val="en-US"/>
        </w:rPr>
        <w:t>ipsl</w:t>
      </w:r>
      <w:proofErr w:type="spellEnd"/>
      <w:r w:rsidR="00095073" w:rsidRPr="00095073">
        <w:rPr>
          <w:sz w:val="20"/>
          <w:lang w:val="en-US"/>
        </w:rPr>
        <w:t>) and Max Planck Institute for Meteorology (</w:t>
      </w:r>
      <w:proofErr w:type="spellStart"/>
      <w:r w:rsidR="00095073" w:rsidRPr="00095073">
        <w:rPr>
          <w:sz w:val="20"/>
          <w:lang w:val="en-US"/>
        </w:rPr>
        <w:t>mpi</w:t>
      </w:r>
      <w:proofErr w:type="spellEnd"/>
      <w:r w:rsidR="00095073" w:rsidRPr="00095073">
        <w:rPr>
          <w:sz w:val="20"/>
          <w:lang w:val="en-US"/>
        </w:rPr>
        <w:t xml:space="preserve">) </w:t>
      </w:r>
      <w:r w:rsidR="00DD0846">
        <w:rPr>
          <w:sz w:val="20"/>
          <w:lang w:val="en-US"/>
        </w:rPr>
        <w:t xml:space="preserve">are considered </w:t>
      </w:r>
      <w:r w:rsidR="00095073" w:rsidRPr="00095073">
        <w:rPr>
          <w:sz w:val="20"/>
          <w:lang w:val="en-US"/>
        </w:rPr>
        <w:t>under different Shared Socioeconomic Pathways (</w:t>
      </w:r>
      <w:proofErr w:type="spellStart"/>
      <w:r w:rsidR="00095073" w:rsidRPr="00095073">
        <w:rPr>
          <w:sz w:val="20"/>
          <w:lang w:val="en-US"/>
        </w:rPr>
        <w:t>ssp</w:t>
      </w:r>
      <w:proofErr w:type="spellEnd"/>
      <w:r w:rsidR="00095073" w:rsidRPr="00095073">
        <w:rPr>
          <w:sz w:val="20"/>
          <w:lang w:val="en-US"/>
        </w:rPr>
        <w:t>);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w:t>
      </w:r>
      <w:proofErr w:type="spellStart"/>
      <w:r w:rsidRPr="003E5FE1">
        <w:rPr>
          <w:sz w:val="20"/>
          <w:lang w:val="en-US"/>
        </w:rPr>
        <w:t>rot_mono</w:t>
      </w:r>
      <w:proofErr w:type="spellEnd"/>
      <w:r w:rsidRPr="003E5FE1">
        <w:rPr>
          <w:sz w:val="20"/>
          <w:lang w:val="en-US"/>
        </w:rPr>
        <w:t>), conventional tillage with different percentages of crop residue are assumed (</w:t>
      </w:r>
      <w:proofErr w:type="spellStart"/>
      <w:r w:rsidRPr="003E5FE1">
        <w:rPr>
          <w:sz w:val="20"/>
          <w:lang w:val="en-US"/>
        </w:rPr>
        <w:t>til_contill_r</w:t>
      </w:r>
      <w:proofErr w:type="spellEnd"/>
      <w:r w:rsidRPr="003E5FE1">
        <w:rPr>
          <w:sz w:val="20"/>
          <w:lang w:val="en-US"/>
        </w:rPr>
        <w:t>) across 0, 30, 60, and 90 percent</w:t>
      </w:r>
      <w:r w:rsidR="008241B1">
        <w:rPr>
          <w:sz w:val="20"/>
          <w:lang w:val="en-US"/>
        </w:rPr>
        <w:t>;</w:t>
      </w:r>
      <w:r w:rsidRPr="003E5FE1">
        <w:rPr>
          <w:sz w:val="20"/>
          <w:lang w:val="en-US"/>
        </w:rPr>
        <w:t xml:space="preserve"> in the case of different crop rotations (rot_1-7), conventional tillage with business-as-usual crop residue (</w:t>
      </w:r>
      <w:proofErr w:type="spellStart"/>
      <w:r w:rsidRPr="003E5FE1">
        <w:rPr>
          <w:sz w:val="20"/>
          <w:lang w:val="en-US"/>
        </w:rPr>
        <w:t>til_bau</w:t>
      </w:r>
      <w:proofErr w:type="spellEnd"/>
      <w:r w:rsidRPr="003E5FE1">
        <w:rPr>
          <w:sz w:val="20"/>
          <w:lang w:val="en-US"/>
        </w:rPr>
        <w:t>) and minimum tillage with high crop residues (</w:t>
      </w:r>
      <w:proofErr w:type="spellStart"/>
      <w:r w:rsidRPr="003E5FE1">
        <w:rPr>
          <w:sz w:val="20"/>
          <w:lang w:val="en-US"/>
        </w:rPr>
        <w:t>til_min_cons</w:t>
      </w:r>
      <w:proofErr w:type="spellEnd"/>
      <w:r w:rsidRPr="003E5FE1">
        <w:rPr>
          <w:sz w:val="20"/>
          <w:lang w:val="en-US"/>
        </w:rPr>
        <w:t>)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18C282D5" w:rsidR="00BC6720" w:rsidRDefault="00BC6720">
      <w:pPr>
        <w:spacing w:after="160" w:line="259" w:lineRule="auto"/>
        <w:rPr>
          <w:b/>
          <w:bCs/>
          <w:lang w:val="en-GB"/>
        </w:rPr>
      </w:pPr>
    </w:p>
    <w:p w14:paraId="2626B197" w14:textId="77777777" w:rsidR="00181966" w:rsidRDefault="00181966">
      <w:pPr>
        <w:spacing w:after="160" w:line="259" w:lineRule="auto"/>
        <w:rPr>
          <w:b/>
          <w:bCs/>
          <w:lang w:val="en-GB"/>
        </w:rPr>
      </w:pPr>
    </w:p>
    <w:p w14:paraId="4BBF712B" w14:textId="77777777" w:rsidR="00181966" w:rsidRDefault="00181966">
      <w:pPr>
        <w:spacing w:after="160" w:line="259" w:lineRule="auto"/>
        <w:rPr>
          <w:b/>
          <w:bCs/>
          <w:lang w:val="en-GB"/>
        </w:rPr>
      </w:pPr>
    </w:p>
    <w:p w14:paraId="6D6CB39F" w14:textId="77777777" w:rsidR="00181966" w:rsidRDefault="00181966">
      <w:pPr>
        <w:spacing w:after="160" w:line="259" w:lineRule="auto"/>
        <w:rPr>
          <w:b/>
          <w:bCs/>
          <w:lang w:val="en-GB"/>
        </w:rPr>
      </w:pPr>
    </w:p>
    <w:p w14:paraId="394BD900" w14:textId="77777777" w:rsidR="00181966" w:rsidRPr="00181966" w:rsidRDefault="00181966" w:rsidP="00181966">
      <w:pPr>
        <w:spacing w:line="360" w:lineRule="auto"/>
        <w:jc w:val="both"/>
        <w:rPr>
          <w:lang w:val="en-US"/>
        </w:rPr>
      </w:pPr>
      <w:r>
        <w:rPr>
          <w:lang w:val="en-US"/>
        </w:rPr>
        <w:t xml:space="preserve">Different water and land management practices as well as different weather scenarios are included in the simulation. Irrigation is applied for N application rates </w:t>
      </w:r>
      <m:oMath>
        <m:r>
          <w:rPr>
            <w:rFonts w:ascii="Cambria Math" w:hAnsi="Cambria Math"/>
            <w:lang w:val="en-US"/>
          </w:rPr>
          <m:t>≥</m:t>
        </m:r>
      </m:oMath>
      <w:r>
        <w:rPr>
          <w:lang w:val="en-US"/>
        </w:rPr>
        <w:t xml:space="preserve"> 180 kg N/ha. In the case of monoculture, conventional tillage with different percentages of crop residues left in the field are assumed across 0, 30, 60, and 90 percent. </w:t>
      </w:r>
      <w:commentRangeStart w:id="156"/>
      <w:r>
        <w:rPr>
          <w:lang w:val="en-US"/>
        </w:rPr>
        <w:t>In the case of different crop rotations</w:t>
      </w:r>
      <w:commentRangeEnd w:id="156"/>
      <w:r>
        <w:rPr>
          <w:rStyle w:val="CommentReference"/>
          <w:sz w:val="24"/>
          <w:szCs w:val="20"/>
          <w:lang w:val="en-US"/>
        </w:rPr>
        <w:commentReference w:id="156"/>
      </w:r>
      <w:r>
        <w:rPr>
          <w:lang w:val="en-US"/>
        </w:rPr>
        <w:t xml:space="preserve">, conventional tillage with </w:t>
      </w:r>
      <w:r w:rsidRPr="00FA0851">
        <w:rPr>
          <w:lang w:val="en-US"/>
        </w:rPr>
        <w:t>business-as-usual crop residue</w:t>
      </w:r>
      <w:r>
        <w:rPr>
          <w:lang w:val="en-US"/>
        </w:rPr>
        <w:t xml:space="preserve"> and minimum tillage with high crop residues are considered.  Original dry-matter yield levels are converted to economic yield considering a moisture content of 12%. Yields for different N levels are generated for the period 1985-2020 based on historical weather. To increase the number of scenarios, we moreover consider simulated yields under future climate scenarios for different emission pathways. More specifically, we consider a low emission (</w:t>
      </w:r>
      <w:r w:rsidRPr="004E0871">
        <w:rPr>
          <w:lang w:val="en-US"/>
        </w:rPr>
        <w:t>ssp126</w:t>
      </w:r>
      <w:r>
        <w:rPr>
          <w:lang w:val="en-US"/>
        </w:rPr>
        <w:t>) and a very high emission scenario</w:t>
      </w:r>
      <w:commentRangeStart w:id="157"/>
      <w:r>
        <w:rPr>
          <w:lang w:val="en-US"/>
        </w:rPr>
        <w:t xml:space="preserve"> (ssp585</w:t>
      </w:r>
      <w:commentRangeEnd w:id="157"/>
      <w:r>
        <w:rPr>
          <w:rStyle w:val="CommentReference"/>
          <w:sz w:val="24"/>
          <w:szCs w:val="20"/>
          <w:lang w:val="en-US"/>
        </w:rPr>
        <w:commentReference w:id="157"/>
      </w:r>
      <w:r>
        <w:rPr>
          <w:lang w:val="en-US"/>
        </w:rPr>
        <w:t xml:space="preserve">) for the simulation of yields </w:t>
      </w:r>
      <w:commentRangeStart w:id="158"/>
      <w:r>
        <w:rPr>
          <w:lang w:val="en-US"/>
        </w:rPr>
        <w:t xml:space="preserve">only for N application rates of 180 </w:t>
      </w:r>
      <w:proofErr w:type="spellStart"/>
      <w:r>
        <w:rPr>
          <w:lang w:val="en-US"/>
        </w:rPr>
        <w:t>kgN</w:t>
      </w:r>
      <w:proofErr w:type="spellEnd"/>
      <w:r>
        <w:rPr>
          <w:lang w:val="en-US"/>
        </w:rPr>
        <w:t>/ha.</w:t>
      </w:r>
      <w:r>
        <w:rPr>
          <w:rStyle w:val="FootnoteReference"/>
          <w:lang w:val="en-US"/>
        </w:rPr>
        <w:footnoteReference w:id="14"/>
      </w:r>
      <w:r>
        <w:rPr>
          <w:lang w:val="en-US"/>
        </w:rPr>
        <w:t xml:space="preserve"> </w:t>
      </w:r>
      <w:commentRangeEnd w:id="158"/>
      <w:r>
        <w:rPr>
          <w:rStyle w:val="CommentReference"/>
          <w:sz w:val="24"/>
          <w:szCs w:val="20"/>
          <w:lang w:val="en-US"/>
        </w:rPr>
        <w:commentReference w:id="158"/>
      </w:r>
    </w:p>
    <w:p w14:paraId="25DA0DB0" w14:textId="77777777" w:rsidR="00181966" w:rsidRPr="00181966" w:rsidRDefault="00181966">
      <w:pPr>
        <w:spacing w:after="160" w:line="259" w:lineRule="auto"/>
        <w:rPr>
          <w:b/>
          <w:bCs/>
          <w:lang w:val="en-US"/>
        </w:rPr>
      </w:pPr>
    </w:p>
    <w:p w14:paraId="3EF32849" w14:textId="77777777" w:rsidR="00181966" w:rsidRDefault="00181966">
      <w:pPr>
        <w:spacing w:after="160" w:line="259" w:lineRule="auto"/>
        <w:rPr>
          <w:b/>
          <w:bCs/>
          <w:lang w:val="en-US"/>
        </w:rPr>
      </w:pPr>
      <w:r>
        <w:rPr>
          <w:b/>
          <w:bCs/>
          <w:lang w:val="en-US"/>
        </w:rPr>
        <w:br w:type="page"/>
      </w:r>
    </w:p>
    <w:p w14:paraId="0CD40142" w14:textId="58AB4E99" w:rsidR="00923760" w:rsidRDefault="00923760" w:rsidP="00B05193">
      <w:pPr>
        <w:rPr>
          <w:i/>
          <w:iCs/>
          <w:lang w:val="en-US"/>
        </w:rPr>
      </w:pPr>
      <w:r>
        <w:rPr>
          <w:b/>
          <w:bCs/>
          <w:lang w:val="en-US"/>
        </w:rPr>
        <w:t xml:space="preserve">Figure A1 </w:t>
      </w:r>
      <w:r>
        <w:rPr>
          <w:i/>
          <w:iCs/>
          <w:lang w:val="en-US"/>
        </w:rPr>
        <w:t>Outliers detection</w:t>
      </w:r>
      <w:r w:rsidR="00596FA7">
        <w:rPr>
          <w:i/>
          <w:iCs/>
          <w:lang w:val="en-US"/>
        </w:rPr>
        <w:t xml:space="preserve"> in price time series</w:t>
      </w:r>
    </w:p>
    <w:p w14:paraId="4F769D19" w14:textId="71D3E83B" w:rsidR="00596FA7" w:rsidRDefault="00D937D9" w:rsidP="00B05193">
      <w:pPr>
        <w:rPr>
          <w:i/>
          <w:iCs/>
          <w:lang w:val="en-US"/>
        </w:rPr>
      </w:pPr>
      <w:r w:rsidRPr="00D937D9">
        <w:rPr>
          <w:i/>
          <w:iCs/>
          <w:noProof/>
          <w:lang w:val="en-US"/>
        </w:rPr>
        <w:drawing>
          <wp:inline distT="0" distB="0" distL="0" distR="0" wp14:anchorId="69811C0A" wp14:editId="097DA644">
            <wp:extent cx="5943600" cy="3796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96665"/>
                    </a:xfrm>
                    <a:prstGeom prst="rect">
                      <a:avLst/>
                    </a:prstGeom>
                  </pic:spPr>
                </pic:pic>
              </a:graphicData>
            </a:graphic>
          </wp:inline>
        </w:drawing>
      </w:r>
    </w:p>
    <w:p w14:paraId="13C91118" w14:textId="77777777" w:rsidR="00596FA7" w:rsidRDefault="00596FA7" w:rsidP="00B05193">
      <w:pPr>
        <w:rPr>
          <w:lang w:val="en-US"/>
        </w:rPr>
      </w:pPr>
    </w:p>
    <w:p w14:paraId="39EA83C4" w14:textId="4D8BA13D" w:rsidR="00D937D9" w:rsidRPr="00D937D9" w:rsidRDefault="001A0DDB" w:rsidP="00B05193">
      <w:pPr>
        <w:rPr>
          <w:lang w:val="en-US"/>
        </w:rPr>
      </w:pPr>
      <w:r>
        <w:rPr>
          <w:lang w:val="en-US"/>
        </w:rPr>
        <w:t xml:space="preserve">We replaced the identified wheat outlier following the </w:t>
      </w:r>
      <w:r>
        <w:rPr>
          <w:lang w:val="en-US"/>
        </w:rPr>
        <w:fldChar w:fldCharType="begin"/>
      </w:r>
      <w:r w:rsidR="00C93915">
        <w:rPr>
          <w:lang w:val="en-US"/>
        </w:rPr>
        <w:instrText xml:space="preserve"> ADDIN ZOTERO_ITEM CSL_CITATION {"citationID":"GqQTmf5Y","properties":{"formattedCitation":"(Chen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Pr>
          <w:lang w:val="en-US"/>
        </w:rPr>
        <w:fldChar w:fldCharType="separate"/>
      </w:r>
      <w:r w:rsidRPr="001A0DDB">
        <w:rPr>
          <w:lang w:val="en-GB"/>
        </w:rPr>
        <w:t xml:space="preserve">Chen &amp; Liu </w:t>
      </w:r>
      <w:r>
        <w:rPr>
          <w:lang w:val="en-GB"/>
        </w:rPr>
        <w:t>(</w:t>
      </w:r>
      <w:r w:rsidRPr="001A0DDB">
        <w:rPr>
          <w:lang w:val="en-GB"/>
        </w:rPr>
        <w:t>1993)</w:t>
      </w:r>
      <w:r>
        <w:rPr>
          <w:lang w:val="en-US"/>
        </w:rPr>
        <w:fldChar w:fldCharType="end"/>
      </w:r>
      <w:r>
        <w:rPr>
          <w:lang w:val="en-US"/>
        </w:rPr>
        <w:t xml:space="preserve"> procedure. </w:t>
      </w:r>
      <w:r w:rsidR="004C4E2B">
        <w:rPr>
          <w:lang w:val="en-US"/>
        </w:rPr>
        <w:t xml:space="preserve">Detected outliers for the CAN time series </w:t>
      </w:r>
      <w:r w:rsidR="00F37A4E">
        <w:rPr>
          <w:lang w:val="en-US"/>
        </w:rPr>
        <w:t>occur</w:t>
      </w:r>
      <w:r w:rsidR="004C4E2B">
        <w:rPr>
          <w:lang w:val="en-US"/>
        </w:rPr>
        <w:t xml:space="preserve"> after </w:t>
      </w:r>
      <w:r w:rsidR="00F37A4E">
        <w:rPr>
          <w:lang w:val="en-US"/>
        </w:rPr>
        <w:t>price shocks and are thus not removed.</w:t>
      </w:r>
    </w:p>
    <w:p w14:paraId="7F553BC7" w14:textId="6A5DCFE5" w:rsidR="00052B83" w:rsidRDefault="00052B83">
      <w:pPr>
        <w:spacing w:after="160" w:line="259" w:lineRule="auto"/>
        <w:rPr>
          <w:b/>
          <w:bCs/>
          <w:lang w:val="en-US"/>
        </w:rPr>
      </w:pPr>
    </w:p>
    <w:p w14:paraId="63BC0AC0" w14:textId="77777777" w:rsidR="00052B83" w:rsidRDefault="00052B83">
      <w:pPr>
        <w:spacing w:after="160" w:line="259" w:lineRule="auto"/>
        <w:rPr>
          <w:b/>
          <w:bCs/>
          <w:lang w:val="en-US"/>
        </w:rPr>
      </w:pPr>
      <w:r>
        <w:rPr>
          <w:b/>
          <w:bCs/>
          <w:lang w:val="en-US"/>
        </w:rPr>
        <w:br w:type="page"/>
      </w:r>
    </w:p>
    <w:p w14:paraId="2CC21ED2" w14:textId="47BE1F1A" w:rsidR="00B05193" w:rsidRPr="00B90DAB" w:rsidRDefault="00B90DAB" w:rsidP="00B05193">
      <w:pPr>
        <w:rPr>
          <w:lang w:val="en-US"/>
        </w:rPr>
      </w:pPr>
      <w:r w:rsidRPr="00B90DAB">
        <w:rPr>
          <w:b/>
          <w:bCs/>
          <w:lang w:val="en-US"/>
        </w:rPr>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roofErr w:type="spellEnd"/>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log_</w:t>
            </w:r>
            <w:r w:rsidR="00F407C9" w:rsidRPr="003B1B19">
              <w:rPr>
                <w:b/>
                <w:bCs/>
                <w:sz w:val="20"/>
                <w:szCs w:val="16"/>
                <w:lang w:val="en-US"/>
              </w:rPr>
              <w:t>Wheat</w:t>
            </w:r>
            <w:proofErr w:type="spellEnd"/>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CAN</w:t>
            </w:r>
            <w:proofErr w:type="spellEnd"/>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Wheat</w:t>
            </w:r>
            <w:proofErr w:type="spellEnd"/>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0B9CB7B9" w:rsidR="009B1183" w:rsidRDefault="00735978" w:rsidP="00F407C9">
      <w:pPr>
        <w:rPr>
          <w:ins w:id="159" w:author="Spada, Riccardo" w:date="2026-04-24T12:19:00Z"/>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w:t>
      </w:r>
      <w:del w:id="160" w:author="Spada, Riccardo" w:date="2026-04-24T10:14:00Z">
        <w:r w:rsidR="00DD1CFD" w:rsidDel="00FE3369">
          <w:rPr>
            <w:sz w:val="20"/>
            <w:szCs w:val="16"/>
            <w:lang w:val="en-US"/>
          </w:rPr>
          <w:delText xml:space="preserve"> (Eur</w:delText>
        </w:r>
        <w:r w:rsidR="00362C09" w:rsidDel="00FE3369">
          <w:rPr>
            <w:sz w:val="20"/>
            <w:szCs w:val="16"/>
            <w:lang w:val="en-US"/>
          </w:rPr>
          <w:delText>/kg)</w:delText>
        </w:r>
      </w:del>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1640F912" w14:textId="77777777" w:rsidR="009B1183" w:rsidRDefault="009B1183">
      <w:pPr>
        <w:spacing w:after="160" w:line="259" w:lineRule="auto"/>
        <w:rPr>
          <w:ins w:id="161" w:author="Spada, Riccardo" w:date="2026-04-24T12:19:00Z"/>
          <w:sz w:val="20"/>
          <w:szCs w:val="16"/>
          <w:lang w:val="en-US"/>
        </w:rPr>
      </w:pPr>
      <w:ins w:id="162" w:author="Spada, Riccardo" w:date="2026-04-24T12:19:00Z">
        <w:r>
          <w:rPr>
            <w:sz w:val="20"/>
            <w:szCs w:val="16"/>
            <w:lang w:val="en-US"/>
          </w:rPr>
          <w:br w:type="page"/>
        </w:r>
      </w:ins>
    </w:p>
    <w:p w14:paraId="7285A1CA" w14:textId="5CFF8C7E" w:rsidR="00F407C9" w:rsidRDefault="00AE547A" w:rsidP="00F407C9">
      <w:pPr>
        <w:rPr>
          <w:ins w:id="163" w:author="Spada, Riccardo" w:date="2026-04-24T12:19:00Z"/>
          <w:sz w:val="20"/>
          <w:szCs w:val="16"/>
          <w:lang w:val="en-US"/>
        </w:rPr>
      </w:pPr>
      <w:ins w:id="164" w:author="Spada, Riccardo" w:date="2026-04-24T12:19:00Z">
        <w:r>
          <w:rPr>
            <w:sz w:val="20"/>
            <w:szCs w:val="16"/>
            <w:lang w:val="en-US"/>
          </w:rPr>
          <w:t>VAR model selection</w:t>
        </w:r>
      </w:ins>
    </w:p>
    <w:p w14:paraId="66E31730" w14:textId="77777777" w:rsidR="00AE547A" w:rsidRDefault="00AE547A" w:rsidP="00F407C9">
      <w:pPr>
        <w:rPr>
          <w:sz w:val="20"/>
          <w:szCs w:val="16"/>
          <w:lang w:val="en-US"/>
        </w:rPr>
      </w:pP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t>Table A3</w:t>
      </w:r>
      <w:r>
        <w:rPr>
          <w:i/>
          <w:iCs/>
          <w:szCs w:val="24"/>
          <w:lang w:val="en-US"/>
        </w:rPr>
        <w:t xml:space="preserve">. </w:t>
      </w:r>
      <w:r w:rsidR="00090204">
        <w:rPr>
          <w:i/>
          <w:iCs/>
          <w:szCs w:val="24"/>
          <w:lang w:val="en-US"/>
        </w:rPr>
        <w:t xml:space="preserve">Summary statistics </w:t>
      </w:r>
      <w:r w:rsidR="00540BEE">
        <w:rPr>
          <w:i/>
          <w:iCs/>
          <w:szCs w:val="24"/>
          <w:lang w:val="en-US"/>
        </w:rPr>
        <w:t>of simulated CAN prices, costs, and profits</w:t>
      </w:r>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proofErr w:type="spellStart"/>
            <w:r w:rsidRPr="00E4686E">
              <w:rPr>
                <w:b/>
                <w:bCs/>
                <w:sz w:val="20"/>
                <w:lang w:val="en-US"/>
              </w:rPr>
              <w:t>sd</w:t>
            </w:r>
            <w:proofErr w:type="spellEnd"/>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Spada, Riccardo" w:date="2026-02-25T11:33:00Z" w:initials="SR">
    <w:p w14:paraId="357E3367" w14:textId="1EA9ED3D" w:rsidR="00B854BB" w:rsidRPr="00215745" w:rsidRDefault="00B854BB">
      <w:pPr>
        <w:pStyle w:val="CommentText"/>
        <w:rPr>
          <w:lang w:val="en-GB"/>
        </w:rPr>
      </w:pPr>
      <w:r>
        <w:rPr>
          <w:rStyle w:val="CommentReference"/>
        </w:rPr>
        <w:annotationRef/>
      </w:r>
      <w:r w:rsidRPr="00215745">
        <w:rPr>
          <w:lang w:val="en-GB"/>
        </w:rPr>
        <w:t>e.g. …</w:t>
      </w:r>
    </w:p>
  </w:comment>
  <w:comment w:id="10"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25" w:author="Spada, Riccardo" w:date="2026-05-11T16:22:00Z" w:initials="SR">
    <w:p w14:paraId="32B43355" w14:textId="77777777" w:rsidR="001A21D3" w:rsidRPr="001A21D3" w:rsidRDefault="001A21D3" w:rsidP="001A21D3">
      <w:pPr>
        <w:pStyle w:val="CommentText"/>
        <w:rPr>
          <w:lang w:val="en-GB"/>
        </w:rPr>
      </w:pPr>
      <w:r>
        <w:rPr>
          <w:rStyle w:val="CommentReference"/>
        </w:rPr>
        <w:annotationRef/>
      </w:r>
      <w:r w:rsidRPr="001A21D3">
        <w:rPr>
          <w:lang w:val="en-GB"/>
        </w:rPr>
        <w:t>Is a binary state appropriate here?</w:t>
      </w:r>
    </w:p>
    <w:p w14:paraId="46220CDC" w14:textId="77777777" w:rsidR="001A21D3" w:rsidRPr="001A21D3" w:rsidRDefault="001A21D3" w:rsidP="001A21D3">
      <w:pPr>
        <w:pStyle w:val="CommentText"/>
        <w:rPr>
          <w:lang w:val="en-GB"/>
        </w:rPr>
      </w:pPr>
      <w:r w:rsidRPr="001A21D3">
        <w:rPr>
          <w:lang w:val="en-GB"/>
        </w:rPr>
        <w:t>Does ambiguity about profits outcome make sense or should it be about prices?</w:t>
      </w:r>
    </w:p>
  </w:comment>
  <w:comment w:id="136" w:author="Spada, Riccardo" w:date="2026-04-17T11:59:00Z" w:initials="SR">
    <w:p w14:paraId="45AB5F03" w14:textId="2CBEE69D" w:rsidR="00411427" w:rsidRPr="00CC1CAC" w:rsidRDefault="00411427">
      <w:pPr>
        <w:pStyle w:val="CommentText"/>
        <w:rPr>
          <w:lang w:val="en-GB"/>
        </w:rPr>
      </w:pPr>
      <w:r>
        <w:rPr>
          <w:rStyle w:val="CommentReference"/>
        </w:rPr>
        <w:annotationRef/>
      </w:r>
      <w:proofErr w:type="spellStart"/>
      <w:r w:rsidR="00CC1CAC" w:rsidRPr="00CC1CAC">
        <w:rPr>
          <w:rStyle w:val="CommentReference"/>
          <w:lang w:val="en-GB"/>
        </w:rPr>
        <w:t>Zenodo</w:t>
      </w:r>
      <w:proofErr w:type="spellEnd"/>
      <w:r w:rsidR="00CC1CAC" w:rsidRPr="00CC1CAC">
        <w:rPr>
          <w:rStyle w:val="CommentReference"/>
          <w:lang w:val="en-GB"/>
        </w:rPr>
        <w:t>?</w:t>
      </w:r>
    </w:p>
  </w:comment>
  <w:comment w:id="137" w:author="Spada, Riccardo" w:date="2026-04-17T12:17:00Z" w:initials="SR">
    <w:p w14:paraId="66F865D9" w14:textId="788BA368" w:rsidR="00F96E3D" w:rsidRPr="00084D48" w:rsidRDefault="00F96E3D">
      <w:pPr>
        <w:pStyle w:val="CommentText"/>
        <w:rPr>
          <w:lang w:val="en-GB"/>
        </w:rPr>
      </w:pPr>
      <w:r>
        <w:rPr>
          <w:rStyle w:val="CommentReference"/>
        </w:rPr>
        <w:annotationRef/>
      </w:r>
      <w:hyperlink r:id="rId2" w:history="1">
        <w:r w:rsidRPr="00084D48">
          <w:rPr>
            <w:rStyle w:val="Hyperlink"/>
            <w:lang w:val="en-GB"/>
          </w:rPr>
          <w:t>https://geoservice.dlr.de/web/datasets/croptypes_de</w:t>
        </w:r>
      </w:hyperlink>
    </w:p>
  </w:comment>
  <w:comment w:id="156" w:author="Spada, Riccardo" w:date="2025-11-28T15:13:00Z" w:initials="SR">
    <w:p w14:paraId="2DD0BA74" w14:textId="77777777" w:rsidR="00181966" w:rsidRPr="003F129C" w:rsidRDefault="00181966" w:rsidP="00181966">
      <w:pPr>
        <w:pStyle w:val="CommentText"/>
        <w:rPr>
          <w:lang w:val="en-GB"/>
        </w:rPr>
      </w:pPr>
      <w:r>
        <w:rPr>
          <w:rStyle w:val="CommentReference"/>
        </w:rPr>
        <w:annotationRef/>
      </w:r>
      <w:r w:rsidRPr="003F129C">
        <w:rPr>
          <w:lang w:val="en-GB"/>
        </w:rPr>
        <w:t xml:space="preserve">If we consider </w:t>
      </w:r>
      <w:proofErr w:type="spellStart"/>
      <w:r w:rsidRPr="003F129C">
        <w:rPr>
          <w:lang w:val="en-GB"/>
        </w:rPr>
        <w:t>monocolture</w:t>
      </w:r>
      <w:proofErr w:type="spellEnd"/>
      <w:r w:rsidRPr="003F129C">
        <w:rPr>
          <w:lang w:val="en-GB"/>
        </w:rPr>
        <w:t xml:space="preserve"> o</w:t>
      </w:r>
      <w:r>
        <w:rPr>
          <w:lang w:val="en-GB"/>
        </w:rPr>
        <w:t>nly, we loose different weather scenarios since they are generated only for different crop rotations.</w:t>
      </w:r>
    </w:p>
  </w:comment>
  <w:comment w:id="157" w:author="Spada, Riccardo" w:date="2025-12-02T11:26:00Z" w:initials="SR">
    <w:p w14:paraId="3B8DCBBB" w14:textId="77777777" w:rsidR="00181966" w:rsidRPr="00866411" w:rsidRDefault="00181966" w:rsidP="00181966">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158" w:author="Tobias Dalhaus" w:date="2025-12-03T16:49:00Z" w:initials="DT">
    <w:p w14:paraId="49CDABBC" w14:textId="77777777" w:rsidR="00181966" w:rsidRPr="00193678" w:rsidRDefault="00181966" w:rsidP="00181966">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7E3367" w15:done="0"/>
  <w15:commentEx w15:paraId="465D72EC" w15:done="0"/>
  <w15:commentEx w15:paraId="46220CDC" w15:done="0"/>
  <w15:commentEx w15:paraId="45AB5F03" w15:done="0"/>
  <w15:commentEx w15:paraId="66F865D9" w15:done="0"/>
  <w15:commentEx w15:paraId="2DD0BA74" w15:done="0"/>
  <w15:commentEx w15:paraId="3B8DCBBB" w15:done="0"/>
  <w15:commentEx w15:paraId="49CDAB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5C81" w16cex:dateUtc="2026-02-25T10:33:00Z"/>
  <w16cex:commentExtensible w16cex:durableId="6AA64D6E" w16cex:dateUtc="2025-11-25T13:38:00Z"/>
  <w16cex:commentExtensible w16cex:durableId="2DAC80E3" w16cex:dateUtc="2026-05-11T14:22:00Z"/>
  <w16cex:commentExtensible w16cex:durableId="2D8C9F22" w16cex:dateUtc="2026-04-17T09:59:00Z"/>
  <w16cex:commentExtensible w16cex:durableId="2D8CA340" w16cex:dateUtc="2026-04-17T10:17:00Z"/>
  <w16cex:commentExtensible w16cex:durableId="2CD43A84" w16cex:dateUtc="2025-11-28T14:13:00Z"/>
  <w16cex:commentExtensible w16cex:durableId="2CD94B74" w16cex:dateUtc="2025-12-02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7E3367" w16cid:durableId="2D495C81"/>
  <w16cid:commentId w16cid:paraId="465D72EC" w16cid:durableId="6AA64D6E"/>
  <w16cid:commentId w16cid:paraId="46220CDC" w16cid:durableId="2DAC80E3"/>
  <w16cid:commentId w16cid:paraId="45AB5F03" w16cid:durableId="2D8C9F22"/>
  <w16cid:commentId w16cid:paraId="66F865D9" w16cid:durableId="2D8CA340"/>
  <w16cid:commentId w16cid:paraId="2DD0BA74" w16cid:durableId="2CD43A84"/>
  <w16cid:commentId w16cid:paraId="3B8DCBBB" w16cid:durableId="2CD94B74"/>
  <w16cid:commentId w16cid:paraId="49CDABBC" w16cid:durableId="2CDAE8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C3D42" w14:textId="77777777" w:rsidR="00F90E40" w:rsidRDefault="00F90E40" w:rsidP="002F2556">
      <w:r>
        <w:separator/>
      </w:r>
    </w:p>
  </w:endnote>
  <w:endnote w:type="continuationSeparator" w:id="0">
    <w:p w14:paraId="2691EDAA" w14:textId="77777777" w:rsidR="00F90E40" w:rsidRDefault="00F90E40" w:rsidP="002F2556">
      <w:r>
        <w:continuationSeparator/>
      </w:r>
    </w:p>
  </w:endnote>
  <w:endnote w:type="continuationNotice" w:id="1">
    <w:p w14:paraId="7BE609AE" w14:textId="77777777" w:rsidR="00F90E40" w:rsidRDefault="00F90E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EDEBD" w14:textId="77777777" w:rsidR="00F90E40" w:rsidRDefault="00F90E40" w:rsidP="002F2556">
      <w:r>
        <w:separator/>
      </w:r>
    </w:p>
  </w:footnote>
  <w:footnote w:type="continuationSeparator" w:id="0">
    <w:p w14:paraId="70FC8FA8" w14:textId="77777777" w:rsidR="00F90E40" w:rsidRDefault="00F90E40" w:rsidP="002F2556">
      <w:r>
        <w:continuationSeparator/>
      </w:r>
    </w:p>
  </w:footnote>
  <w:footnote w:type="continuationNotice" w:id="1">
    <w:p w14:paraId="7F5091D0" w14:textId="77777777" w:rsidR="00F90E40" w:rsidRDefault="00F90E40"/>
  </w:footnote>
  <w:footnote w:id="2">
    <w:p w14:paraId="2A1591D2" w14:textId="65466E28" w:rsidR="00823A03" w:rsidRPr="00836CF1" w:rsidRDefault="00823A03" w:rsidP="00823A03">
      <w:pPr>
        <w:pStyle w:val="FootnoteText"/>
        <w:rPr>
          <w:lang w:val="en-GB"/>
        </w:rPr>
      </w:pPr>
      <w:r>
        <w:rPr>
          <w:rStyle w:val="FootnoteReference"/>
        </w:rPr>
        <w:footnoteRef/>
      </w:r>
      <w:r w:rsidRPr="00836CF1">
        <w:rPr>
          <w:lang w:val="en-GB"/>
        </w:rPr>
        <w:t xml:space="preserve"> </w:t>
      </w:r>
      <w:r>
        <w:rPr>
          <w:szCs w:val="22"/>
          <w:lang w:val="en-GB"/>
        </w:rPr>
        <w:t>Several</w:t>
      </w:r>
      <w:r w:rsidRPr="00ED07B0">
        <w:rPr>
          <w:iCs/>
          <w:szCs w:val="22"/>
          <w:lang w:val="en-GB"/>
        </w:rPr>
        <w:t xml:space="preserve"> functional form</w:t>
      </w:r>
      <w:r>
        <w:rPr>
          <w:iCs/>
          <w:szCs w:val="22"/>
          <w:lang w:val="en-GB"/>
        </w:rPr>
        <w:t>s</w:t>
      </w:r>
      <w:r w:rsidRPr="00ED07B0">
        <w:rPr>
          <w:iCs/>
          <w:szCs w:val="22"/>
          <w:lang w:val="en-GB"/>
        </w:rPr>
        <w:t xml:space="preserve"> </w:t>
      </w:r>
      <w:r>
        <w:rPr>
          <w:iCs/>
          <w:szCs w:val="22"/>
          <w:lang w:val="en-GB"/>
        </w:rPr>
        <w:t xml:space="preserve">have been proposed for the probability weighting function, a common alternative is the one introduced by </w:t>
      </w:r>
      <w:r>
        <w:rPr>
          <w:iCs/>
          <w:szCs w:val="22"/>
          <w:lang w:val="en-GB"/>
        </w:rPr>
        <w:fldChar w:fldCharType="begin"/>
      </w:r>
      <w:r w:rsidR="001A21D3">
        <w:rPr>
          <w:iCs/>
          <w:szCs w:val="22"/>
          <w:lang w:val="en-GB"/>
        </w:rPr>
        <w:instrText xml:space="preserve"> ADDIN ZOTERO_ITEM CSL_CITATION {"citationID":"bJ9CbW9g","properties":{"formattedCitation":"(Tversky &amp; Kahneman, 1992)","plainCitation":"(Tversky &amp; Kahneman, 1992)","dontUpdate":true,"noteIndex":1},"citationItems":[{"id":126903,"uris":["http://zotero.org/groups/5657987/items/W3X9I2VZ"],"itemData":{"id":126903,"type":"article-journal","container-title":"Journal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which assumes different weighting in the domains of gains and losses.</w:t>
      </w:r>
    </w:p>
  </w:footnote>
  <w:footnote w:id="3">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0D6A3D8F" w14:textId="77777777" w:rsidR="00D76FDB" w:rsidRPr="00AB3ACB" w:rsidRDefault="00D76FDB" w:rsidP="00D76FDB">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6">
    <w:p w14:paraId="222C8874" w14:textId="79E11402"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sidR="001A21D3">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2008)","dontUpdate":true,"noteIndex":5},"citationItems":[{"id":127064,"uris":["http://zotero.org/users/14812719/items/RW4F6YAV"],"itemData":{"id":127064,"type":"article-journal","abstract":"The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w:t>
      </w:r>
      <w:proofErr w:type="spellStart"/>
      <w:r w:rsidRPr="00110BA9">
        <w:rPr>
          <w:rFonts w:ascii="Times New Roman" w:eastAsiaTheme="minorEastAsia" w:hAnsi="Times New Roman"/>
          <w:lang w:val="en-GB"/>
        </w:rPr>
        <w:t>Hediger</w:t>
      </w:r>
      <w:proofErr w:type="spellEnd"/>
      <w:r w:rsidRPr="00110BA9">
        <w:rPr>
          <w:rFonts w:ascii="Times New Roman" w:eastAsiaTheme="minorEastAsia" w:hAnsi="Times New Roman"/>
          <w:lang w:val="en-GB"/>
        </w:rPr>
        <w:t xml:space="preserve">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7">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8">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9">
    <w:p w14:paraId="703513D3" w14:textId="2E02C461" w:rsidR="00676381" w:rsidRPr="00676381" w:rsidRDefault="00676381">
      <w:pPr>
        <w:pStyle w:val="FootnoteText"/>
        <w:rPr>
          <w:lang w:val="en-GB"/>
        </w:rPr>
      </w:pPr>
      <w:r>
        <w:rPr>
          <w:rStyle w:val="FootnoteReference"/>
        </w:rPr>
        <w:footnoteRef/>
      </w:r>
      <w:r w:rsidRPr="00676381">
        <w:rPr>
          <w:lang w:val="en-GB"/>
        </w:rPr>
        <w:t xml:space="preserve"> </w:t>
      </w:r>
      <w:r w:rsidR="00871E43">
        <w:rPr>
          <w:lang w:val="en-GB"/>
        </w:rPr>
        <w:t>Data for German a</w:t>
      </w:r>
      <w:r w:rsidR="00D47C63">
        <w:rPr>
          <w:lang w:val="en-GB"/>
        </w:rPr>
        <w:t>dministrative areas was obtained from</w:t>
      </w:r>
      <w:r w:rsidR="00A92524">
        <w:rPr>
          <w:lang w:val="en-GB"/>
        </w:rPr>
        <w:t xml:space="preserve"> </w:t>
      </w:r>
      <w:r w:rsidR="00B12301">
        <w:rPr>
          <w:lang w:val="en-GB"/>
        </w:rPr>
        <w:t>the Federal Agency for Cartography and Geodesy</w:t>
      </w:r>
      <w:r w:rsidR="00B6166C">
        <w:rPr>
          <w:lang w:val="en-GB"/>
        </w:rPr>
        <w:t xml:space="preserve"> </w:t>
      </w:r>
      <w:r w:rsidR="00517923">
        <w:rPr>
          <w:lang w:val="en-GB"/>
        </w:rPr>
        <w:fldChar w:fldCharType="begin"/>
      </w:r>
      <w:r w:rsidR="001A21D3">
        <w:rPr>
          <w:lang w:val="en-GB"/>
        </w:rPr>
        <w:instrText xml:space="preserve"> ADDIN ZOTERO_ITEM CSL_CITATION {"citationID":"mwCvmG7I","properties":{"formattedCitation":"(BKG, 2025)","plainCitation":"(BKG, 2025)","noteIndex":8},"citationItems":[{"id":139039,"uris":["http://zotero.org/users/14812719/items/98RGI7GZ"],"itemData":{"id":139039,"type":"dataset","title":"Administrative areas 1:5000000, as at 31.12. (VG5000 31.12.)","URL":"https://gdz.bkg.bund.de/index.php/default/digitale-geodaten/verwaltungsgebiete/verwaltungsgebiete-1-5-000-000-stand-31-12-vg5000-12-31.html","author":[{"family":"BKG","given":""}],"issued":{"date-parts":[["2025"]]}}}],"schema":"https://github.com/citation-style-language/schema/raw/master/csl-citation.json"} </w:instrText>
      </w:r>
      <w:r w:rsidR="00517923">
        <w:rPr>
          <w:lang w:val="en-GB"/>
        </w:rPr>
        <w:fldChar w:fldCharType="separate"/>
      </w:r>
      <w:r w:rsidR="00517923" w:rsidRPr="00517923">
        <w:rPr>
          <w:lang w:val="en-GB"/>
        </w:rPr>
        <w:t>(BKG, 2025)</w:t>
      </w:r>
      <w:r w:rsidR="00517923">
        <w:rPr>
          <w:lang w:val="en-GB"/>
        </w:rPr>
        <w:fldChar w:fldCharType="end"/>
      </w:r>
      <w:r w:rsidR="00D47C63">
        <w:rPr>
          <w:lang w:val="en-GB"/>
        </w:rPr>
        <w:t xml:space="preserve"> </w:t>
      </w:r>
    </w:p>
  </w:footnote>
  <w:footnote w:id="10">
    <w:p w14:paraId="4FBAE10A" w14:textId="1BBB0A4A" w:rsidR="00DC33FE" w:rsidRPr="00DC33FE" w:rsidRDefault="00DC33FE">
      <w:pPr>
        <w:pStyle w:val="FootnoteText"/>
        <w:rPr>
          <w:lang w:val="en-GB"/>
        </w:rPr>
      </w:pPr>
      <w:r>
        <w:rPr>
          <w:rStyle w:val="FootnoteReference"/>
        </w:rPr>
        <w:footnoteRef/>
      </w:r>
      <w:r w:rsidRPr="00DC33FE">
        <w:rPr>
          <w:lang w:val="en-GB"/>
        </w:rPr>
        <w:t xml:space="preserve"> For more information about the EPIC-IIASA model specifications and calibration see </w:t>
      </w:r>
      <w:proofErr w:type="spellStart"/>
      <w:r w:rsidRPr="00DC33FE">
        <w:rPr>
          <w:lang w:val="en-GB"/>
        </w:rPr>
        <w:t>Balkovi</w:t>
      </w:r>
      <w:r w:rsidRPr="00DC33FE">
        <w:rPr>
          <w:rFonts w:hint="eastAsia"/>
          <w:lang w:val="en-GB"/>
        </w:rPr>
        <w:t>č</w:t>
      </w:r>
      <w:proofErr w:type="spellEnd"/>
      <w:r w:rsidRPr="00DC33FE">
        <w:rPr>
          <w:lang w:val="en-GB"/>
        </w:rPr>
        <w:t xml:space="preserve"> et al. (2013).</w:t>
      </w:r>
    </w:p>
  </w:footnote>
  <w:footnote w:id="11">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2">
    <w:p w14:paraId="7195D620" w14:textId="6C37810F" w:rsidR="00A85BB9" w:rsidRPr="00A55C69" w:rsidRDefault="00A85BB9">
      <w:pPr>
        <w:pStyle w:val="FootnoteText"/>
        <w:rPr>
          <w:lang w:val="en-GB"/>
        </w:rPr>
      </w:pPr>
      <w:r>
        <w:rPr>
          <w:rStyle w:val="FootnoteReference"/>
        </w:rPr>
        <w:footnoteRef/>
      </w:r>
      <w:r w:rsidRPr="00A55C69">
        <w:rPr>
          <w:lang w:val="en-GB"/>
        </w:rPr>
        <w:t xml:space="preserve"> </w:t>
      </w:r>
      <w:r w:rsidR="00B91368">
        <w:rPr>
          <w:lang w:val="en-GB"/>
        </w:rPr>
        <w:t xml:space="preserve">To check for stationarity we run three different tests: the </w:t>
      </w:r>
      <w:r w:rsidR="00B91368">
        <w:rPr>
          <w:szCs w:val="16"/>
          <w:lang w:val="en-US"/>
        </w:rPr>
        <w:t>Augmented Dickey-Fuller (ADF) test, the Kwiatkowski-Phillips-Schmidt-Shin (KPSS), and the Phillips-Perron (PP) test</w:t>
      </w:r>
      <w:r w:rsidR="00A55C69">
        <w:rPr>
          <w:szCs w:val="16"/>
          <w:lang w:val="en-US"/>
        </w:rPr>
        <w:t>.</w:t>
      </w:r>
    </w:p>
  </w:footnote>
  <w:footnote w:id="13">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 w:id="14">
    <w:p w14:paraId="72422D3A" w14:textId="1FF48353" w:rsidR="00181966" w:rsidRPr="003C61FD" w:rsidRDefault="00181966" w:rsidP="00181966">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w:t>
      </w:r>
      <w:proofErr w:type="spellStart"/>
      <w:r>
        <w:rPr>
          <w:lang w:val="en-US"/>
        </w:rPr>
        <w:t>Institut</w:t>
      </w:r>
      <w:proofErr w:type="spellEnd"/>
      <w:r>
        <w:rPr>
          <w:lang w:val="en-US"/>
        </w:rPr>
        <w:t xml:space="preserve"> Pierre-Simone Laplace </w:t>
      </w:r>
      <w:r>
        <w:rPr>
          <w:lang w:val="en-GB"/>
        </w:rPr>
        <w:t>(</w:t>
      </w:r>
      <w:proofErr w:type="spellStart"/>
      <w:r>
        <w:rPr>
          <w:lang w:val="en-GB"/>
        </w:rPr>
        <w:t>ipsl</w:t>
      </w:r>
      <w:proofErr w:type="spellEnd"/>
      <w:r>
        <w:rPr>
          <w:lang w:val="en-GB"/>
        </w:rPr>
        <w:t xml:space="preserve">) and </w:t>
      </w:r>
      <w:r>
        <w:rPr>
          <w:lang w:val="en-US"/>
        </w:rPr>
        <w:t>Max Planck Institute for Meteorology (</w:t>
      </w:r>
      <w:proofErr w:type="spellStart"/>
      <w:r>
        <w:rPr>
          <w:lang w:val="en-US"/>
        </w:rPr>
        <w:t>mpi</w:t>
      </w:r>
      <w:proofErr w:type="spellEnd"/>
      <w:r>
        <w:rPr>
          <w:lang w:val="en-US"/>
        </w:rPr>
        <w:t xml:space="preserve">) climate models </w:t>
      </w:r>
      <w:r>
        <w:rPr>
          <w:lang w:val="en-GB"/>
        </w:rPr>
        <w:t>are considered to simulate yields under different Shared Socioeconomic Pathways (</w:t>
      </w:r>
      <w:proofErr w:type="spellStart"/>
      <w:r>
        <w:rPr>
          <w:lang w:val="en-GB"/>
        </w:rPr>
        <w:t>ssp</w:t>
      </w:r>
      <w:proofErr w:type="spellEnd"/>
      <w:r>
        <w:rPr>
          <w:lang w:val="en-GB"/>
        </w:rPr>
        <w:t xml:space="preserve">); ssp126 is a low-emission scenario; ssp585 is a very high emission scenario </w:t>
      </w:r>
      <w:r>
        <w:rPr>
          <w:lang w:val="en-GB"/>
        </w:rPr>
        <w:fldChar w:fldCharType="begin"/>
      </w:r>
      <w:r w:rsidR="001A21D3">
        <w:rPr>
          <w:lang w:val="en-GB"/>
        </w:rPr>
        <w:instrText xml:space="preserve"> ADDIN ZOTERO_ITEM CSL_CITATION {"citationID":"TKBffwwz","properties":{"formattedCitation":"(O\\uc0\\u8217{}Neill et al., 2014)","plainCitation":"(O’Neill et al., 2014)","noteIndex":13},"citationItems":[{"id":128878,"uris":["http://zotero.org/users/14812719/items/AFPABMI3"],"itemData":{"id":128878,"type":"article-journal","abstract":"The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rson w15:author="Jens Rommel">
    <w15:presenceInfo w15:providerId="AD" w15:userId="S::jens.rommel_slu.se#ext#@wageningenur4.onmicrosoft.com::ab971df4-a891-472f-961f-f288b2c4e33f"/>
  </w15:person>
  <w15:person w15:author="Tobias Dalhaus">
    <w15:presenceInfo w15:providerId="None" w15:userId="Tobias Dalh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330"/>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BB4"/>
    <w:rsid w:val="00014FE3"/>
    <w:rsid w:val="00015152"/>
    <w:rsid w:val="00015161"/>
    <w:rsid w:val="000154E5"/>
    <w:rsid w:val="00015E1D"/>
    <w:rsid w:val="00016B02"/>
    <w:rsid w:val="000176E5"/>
    <w:rsid w:val="00020269"/>
    <w:rsid w:val="00020608"/>
    <w:rsid w:val="0002115A"/>
    <w:rsid w:val="00021231"/>
    <w:rsid w:val="000214D4"/>
    <w:rsid w:val="00021AC9"/>
    <w:rsid w:val="00021ED8"/>
    <w:rsid w:val="000225E5"/>
    <w:rsid w:val="00022A12"/>
    <w:rsid w:val="000234E1"/>
    <w:rsid w:val="00023923"/>
    <w:rsid w:val="0002473A"/>
    <w:rsid w:val="00024F38"/>
    <w:rsid w:val="00025949"/>
    <w:rsid w:val="000260CE"/>
    <w:rsid w:val="00026D5D"/>
    <w:rsid w:val="000270AE"/>
    <w:rsid w:val="0002710D"/>
    <w:rsid w:val="00027747"/>
    <w:rsid w:val="0002779C"/>
    <w:rsid w:val="00030368"/>
    <w:rsid w:val="000309C9"/>
    <w:rsid w:val="00030AAC"/>
    <w:rsid w:val="00031D4D"/>
    <w:rsid w:val="0003287B"/>
    <w:rsid w:val="00032939"/>
    <w:rsid w:val="00032D47"/>
    <w:rsid w:val="00033A65"/>
    <w:rsid w:val="00033F34"/>
    <w:rsid w:val="00034DE3"/>
    <w:rsid w:val="00035094"/>
    <w:rsid w:val="000352E6"/>
    <w:rsid w:val="00035395"/>
    <w:rsid w:val="000353A0"/>
    <w:rsid w:val="00035599"/>
    <w:rsid w:val="00035868"/>
    <w:rsid w:val="00035C21"/>
    <w:rsid w:val="00036176"/>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1B8"/>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2B83"/>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6A9"/>
    <w:rsid w:val="00065888"/>
    <w:rsid w:val="000658A0"/>
    <w:rsid w:val="00065909"/>
    <w:rsid w:val="000661B5"/>
    <w:rsid w:val="0006671E"/>
    <w:rsid w:val="00066DD7"/>
    <w:rsid w:val="0006729D"/>
    <w:rsid w:val="00067308"/>
    <w:rsid w:val="000676F2"/>
    <w:rsid w:val="000677C4"/>
    <w:rsid w:val="00067874"/>
    <w:rsid w:val="000678F8"/>
    <w:rsid w:val="00067A5F"/>
    <w:rsid w:val="00067D36"/>
    <w:rsid w:val="00067D57"/>
    <w:rsid w:val="00070684"/>
    <w:rsid w:val="00070884"/>
    <w:rsid w:val="00070F05"/>
    <w:rsid w:val="00070F2A"/>
    <w:rsid w:val="000717E6"/>
    <w:rsid w:val="00071F4C"/>
    <w:rsid w:val="000720F9"/>
    <w:rsid w:val="0007243E"/>
    <w:rsid w:val="00072510"/>
    <w:rsid w:val="00072D32"/>
    <w:rsid w:val="0007338B"/>
    <w:rsid w:val="0007354F"/>
    <w:rsid w:val="000735D1"/>
    <w:rsid w:val="000740EE"/>
    <w:rsid w:val="000741AA"/>
    <w:rsid w:val="000746FC"/>
    <w:rsid w:val="00075098"/>
    <w:rsid w:val="000751DE"/>
    <w:rsid w:val="00075B00"/>
    <w:rsid w:val="00075B16"/>
    <w:rsid w:val="00075F68"/>
    <w:rsid w:val="00076312"/>
    <w:rsid w:val="00076378"/>
    <w:rsid w:val="00076AAF"/>
    <w:rsid w:val="0007745C"/>
    <w:rsid w:val="00080DB2"/>
    <w:rsid w:val="000813F9"/>
    <w:rsid w:val="00081513"/>
    <w:rsid w:val="0008167B"/>
    <w:rsid w:val="0008185C"/>
    <w:rsid w:val="00081EDA"/>
    <w:rsid w:val="00082005"/>
    <w:rsid w:val="0008218C"/>
    <w:rsid w:val="00082985"/>
    <w:rsid w:val="000834F5"/>
    <w:rsid w:val="00083902"/>
    <w:rsid w:val="00083909"/>
    <w:rsid w:val="0008440F"/>
    <w:rsid w:val="000849C7"/>
    <w:rsid w:val="00084D48"/>
    <w:rsid w:val="00084FDF"/>
    <w:rsid w:val="00085599"/>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1C4"/>
    <w:rsid w:val="000923A6"/>
    <w:rsid w:val="00092F21"/>
    <w:rsid w:val="00092F7C"/>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81A"/>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411"/>
    <w:rsid w:val="000A58D8"/>
    <w:rsid w:val="000A5B3F"/>
    <w:rsid w:val="000A6241"/>
    <w:rsid w:val="000A72B5"/>
    <w:rsid w:val="000A7D3D"/>
    <w:rsid w:val="000A7D4B"/>
    <w:rsid w:val="000A7E57"/>
    <w:rsid w:val="000A7EF6"/>
    <w:rsid w:val="000B0272"/>
    <w:rsid w:val="000B0404"/>
    <w:rsid w:val="000B07D0"/>
    <w:rsid w:val="000B0B3E"/>
    <w:rsid w:val="000B1359"/>
    <w:rsid w:val="000B1610"/>
    <w:rsid w:val="000B1992"/>
    <w:rsid w:val="000B1C0E"/>
    <w:rsid w:val="000B20CA"/>
    <w:rsid w:val="000B24CB"/>
    <w:rsid w:val="000B2ADA"/>
    <w:rsid w:val="000B32C1"/>
    <w:rsid w:val="000B4990"/>
    <w:rsid w:val="000B4CE5"/>
    <w:rsid w:val="000B4DD2"/>
    <w:rsid w:val="000B50AB"/>
    <w:rsid w:val="000B5A9F"/>
    <w:rsid w:val="000B6177"/>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987"/>
    <w:rsid w:val="000C4F00"/>
    <w:rsid w:val="000C5116"/>
    <w:rsid w:val="000C5197"/>
    <w:rsid w:val="000C5393"/>
    <w:rsid w:val="000C572D"/>
    <w:rsid w:val="000C5AB9"/>
    <w:rsid w:val="000C5D74"/>
    <w:rsid w:val="000C5E80"/>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2B0"/>
    <w:rsid w:val="000E3761"/>
    <w:rsid w:val="000E37CC"/>
    <w:rsid w:val="000E4357"/>
    <w:rsid w:val="000E4494"/>
    <w:rsid w:val="000E4E81"/>
    <w:rsid w:val="000E546E"/>
    <w:rsid w:val="000E5D98"/>
    <w:rsid w:val="000E5DBC"/>
    <w:rsid w:val="000E5E2F"/>
    <w:rsid w:val="000E5EBD"/>
    <w:rsid w:val="000E61E0"/>
    <w:rsid w:val="000E6216"/>
    <w:rsid w:val="000E6AB9"/>
    <w:rsid w:val="000E6D63"/>
    <w:rsid w:val="000E6D7D"/>
    <w:rsid w:val="000E727D"/>
    <w:rsid w:val="000E74CC"/>
    <w:rsid w:val="000E76E4"/>
    <w:rsid w:val="000F09B9"/>
    <w:rsid w:val="000F0B3D"/>
    <w:rsid w:val="000F1352"/>
    <w:rsid w:val="000F19BC"/>
    <w:rsid w:val="000F1F34"/>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39D"/>
    <w:rsid w:val="001038A7"/>
    <w:rsid w:val="001041DE"/>
    <w:rsid w:val="001044B8"/>
    <w:rsid w:val="001046EE"/>
    <w:rsid w:val="0010479C"/>
    <w:rsid w:val="0010514A"/>
    <w:rsid w:val="00105411"/>
    <w:rsid w:val="001056B4"/>
    <w:rsid w:val="0010574E"/>
    <w:rsid w:val="00105BBA"/>
    <w:rsid w:val="00105F5D"/>
    <w:rsid w:val="00106242"/>
    <w:rsid w:val="00106B52"/>
    <w:rsid w:val="0010774D"/>
    <w:rsid w:val="0011010D"/>
    <w:rsid w:val="001101C1"/>
    <w:rsid w:val="00110734"/>
    <w:rsid w:val="00110AF8"/>
    <w:rsid w:val="00110BA9"/>
    <w:rsid w:val="00110FBC"/>
    <w:rsid w:val="00111171"/>
    <w:rsid w:val="00111CAB"/>
    <w:rsid w:val="00111EF6"/>
    <w:rsid w:val="001122EA"/>
    <w:rsid w:val="001122FA"/>
    <w:rsid w:val="00112BAE"/>
    <w:rsid w:val="00112FED"/>
    <w:rsid w:val="0011394D"/>
    <w:rsid w:val="00113DCB"/>
    <w:rsid w:val="00113E70"/>
    <w:rsid w:val="001140E4"/>
    <w:rsid w:val="001141B2"/>
    <w:rsid w:val="00114206"/>
    <w:rsid w:val="00114501"/>
    <w:rsid w:val="0011458B"/>
    <w:rsid w:val="001146D3"/>
    <w:rsid w:val="001147DC"/>
    <w:rsid w:val="00114A23"/>
    <w:rsid w:val="00114F47"/>
    <w:rsid w:val="00114FC6"/>
    <w:rsid w:val="001150DB"/>
    <w:rsid w:val="00115355"/>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1C6"/>
    <w:rsid w:val="00125376"/>
    <w:rsid w:val="00125847"/>
    <w:rsid w:val="00125ACC"/>
    <w:rsid w:val="00125BC5"/>
    <w:rsid w:val="00125EF8"/>
    <w:rsid w:val="00126566"/>
    <w:rsid w:val="00127897"/>
    <w:rsid w:val="001278EF"/>
    <w:rsid w:val="00127A8E"/>
    <w:rsid w:val="00127DF9"/>
    <w:rsid w:val="00127F34"/>
    <w:rsid w:val="00130635"/>
    <w:rsid w:val="00130DB1"/>
    <w:rsid w:val="00130F8E"/>
    <w:rsid w:val="0013111C"/>
    <w:rsid w:val="001317E0"/>
    <w:rsid w:val="00131C26"/>
    <w:rsid w:val="0013205F"/>
    <w:rsid w:val="00133189"/>
    <w:rsid w:val="0013318D"/>
    <w:rsid w:val="00133827"/>
    <w:rsid w:val="00133FFC"/>
    <w:rsid w:val="00134626"/>
    <w:rsid w:val="001346B2"/>
    <w:rsid w:val="001346CB"/>
    <w:rsid w:val="00134846"/>
    <w:rsid w:val="00134868"/>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58D5"/>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67B80"/>
    <w:rsid w:val="00171044"/>
    <w:rsid w:val="00171223"/>
    <w:rsid w:val="0017129F"/>
    <w:rsid w:val="00171947"/>
    <w:rsid w:val="00171A44"/>
    <w:rsid w:val="001729CE"/>
    <w:rsid w:val="001732A1"/>
    <w:rsid w:val="0017348E"/>
    <w:rsid w:val="00173596"/>
    <w:rsid w:val="00173832"/>
    <w:rsid w:val="00174368"/>
    <w:rsid w:val="00174445"/>
    <w:rsid w:val="001746D3"/>
    <w:rsid w:val="00174BF8"/>
    <w:rsid w:val="00174F24"/>
    <w:rsid w:val="00175125"/>
    <w:rsid w:val="001752FE"/>
    <w:rsid w:val="00175BC9"/>
    <w:rsid w:val="00175BF8"/>
    <w:rsid w:val="00175CBA"/>
    <w:rsid w:val="00175F17"/>
    <w:rsid w:val="001775A5"/>
    <w:rsid w:val="00177945"/>
    <w:rsid w:val="001779B4"/>
    <w:rsid w:val="00177BE5"/>
    <w:rsid w:val="00180B68"/>
    <w:rsid w:val="00181966"/>
    <w:rsid w:val="00181E4B"/>
    <w:rsid w:val="00181F95"/>
    <w:rsid w:val="001821D5"/>
    <w:rsid w:val="0018285A"/>
    <w:rsid w:val="00183131"/>
    <w:rsid w:val="00183B64"/>
    <w:rsid w:val="00183F9B"/>
    <w:rsid w:val="00184113"/>
    <w:rsid w:val="00184335"/>
    <w:rsid w:val="00185021"/>
    <w:rsid w:val="001854A8"/>
    <w:rsid w:val="00185631"/>
    <w:rsid w:val="001857C1"/>
    <w:rsid w:val="0018592A"/>
    <w:rsid w:val="00185D37"/>
    <w:rsid w:val="00185D89"/>
    <w:rsid w:val="0018603C"/>
    <w:rsid w:val="001860DB"/>
    <w:rsid w:val="00186951"/>
    <w:rsid w:val="00186E40"/>
    <w:rsid w:val="001879BA"/>
    <w:rsid w:val="00187A1E"/>
    <w:rsid w:val="001906A9"/>
    <w:rsid w:val="001913FE"/>
    <w:rsid w:val="00191983"/>
    <w:rsid w:val="00191AFB"/>
    <w:rsid w:val="00191D3E"/>
    <w:rsid w:val="00193073"/>
    <w:rsid w:val="001934ED"/>
    <w:rsid w:val="001934FE"/>
    <w:rsid w:val="00193678"/>
    <w:rsid w:val="0019382B"/>
    <w:rsid w:val="0019393E"/>
    <w:rsid w:val="00193D06"/>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0DDB"/>
    <w:rsid w:val="001A1409"/>
    <w:rsid w:val="001A1B4D"/>
    <w:rsid w:val="001A1D12"/>
    <w:rsid w:val="001A1E04"/>
    <w:rsid w:val="001A1F78"/>
    <w:rsid w:val="001A21D3"/>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577"/>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4EC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3EE"/>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9E"/>
    <w:rsid w:val="001D1FA0"/>
    <w:rsid w:val="001D284F"/>
    <w:rsid w:val="001D2E46"/>
    <w:rsid w:val="001D4072"/>
    <w:rsid w:val="001D4649"/>
    <w:rsid w:val="001D4A60"/>
    <w:rsid w:val="001D4ACF"/>
    <w:rsid w:val="001D50CE"/>
    <w:rsid w:val="001D55EA"/>
    <w:rsid w:val="001D5E88"/>
    <w:rsid w:val="001D63CB"/>
    <w:rsid w:val="001D6BE0"/>
    <w:rsid w:val="001D6CAC"/>
    <w:rsid w:val="001D7220"/>
    <w:rsid w:val="001D7D87"/>
    <w:rsid w:val="001E02CE"/>
    <w:rsid w:val="001E04F8"/>
    <w:rsid w:val="001E0706"/>
    <w:rsid w:val="001E0743"/>
    <w:rsid w:val="001E089D"/>
    <w:rsid w:val="001E08EE"/>
    <w:rsid w:val="001E0EB8"/>
    <w:rsid w:val="001E0F4D"/>
    <w:rsid w:val="001E1071"/>
    <w:rsid w:val="001E1F55"/>
    <w:rsid w:val="001E216C"/>
    <w:rsid w:val="001E22E7"/>
    <w:rsid w:val="001E274B"/>
    <w:rsid w:val="001E2BD2"/>
    <w:rsid w:val="001E2C42"/>
    <w:rsid w:val="001E2D04"/>
    <w:rsid w:val="001E3192"/>
    <w:rsid w:val="001E3732"/>
    <w:rsid w:val="001E38D3"/>
    <w:rsid w:val="001E3AEB"/>
    <w:rsid w:val="001E3E13"/>
    <w:rsid w:val="001E491D"/>
    <w:rsid w:val="001E49E8"/>
    <w:rsid w:val="001E5C09"/>
    <w:rsid w:val="001E5D64"/>
    <w:rsid w:val="001E5DAA"/>
    <w:rsid w:val="001E5EE7"/>
    <w:rsid w:val="001E5FFC"/>
    <w:rsid w:val="001E6CDC"/>
    <w:rsid w:val="001E6F77"/>
    <w:rsid w:val="001E7360"/>
    <w:rsid w:val="001E759E"/>
    <w:rsid w:val="001E7696"/>
    <w:rsid w:val="001E7A73"/>
    <w:rsid w:val="001F1435"/>
    <w:rsid w:val="001F143E"/>
    <w:rsid w:val="001F16F6"/>
    <w:rsid w:val="001F2069"/>
    <w:rsid w:val="001F22C6"/>
    <w:rsid w:val="001F22FB"/>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3FD"/>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45"/>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D09"/>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AD7"/>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A81"/>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175C"/>
    <w:rsid w:val="002620ED"/>
    <w:rsid w:val="0026281E"/>
    <w:rsid w:val="002636BF"/>
    <w:rsid w:val="00263C40"/>
    <w:rsid w:val="00263E02"/>
    <w:rsid w:val="0026488F"/>
    <w:rsid w:val="00264B40"/>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52A"/>
    <w:rsid w:val="00274DBE"/>
    <w:rsid w:val="00274E18"/>
    <w:rsid w:val="00274E6F"/>
    <w:rsid w:val="00275502"/>
    <w:rsid w:val="00275590"/>
    <w:rsid w:val="002756D4"/>
    <w:rsid w:val="00276CE1"/>
    <w:rsid w:val="00277283"/>
    <w:rsid w:val="00277CF8"/>
    <w:rsid w:val="0028022F"/>
    <w:rsid w:val="002804ED"/>
    <w:rsid w:val="0028052C"/>
    <w:rsid w:val="00280672"/>
    <w:rsid w:val="002808C0"/>
    <w:rsid w:val="002814AD"/>
    <w:rsid w:val="002816D1"/>
    <w:rsid w:val="0028195A"/>
    <w:rsid w:val="0028218B"/>
    <w:rsid w:val="0028218D"/>
    <w:rsid w:val="0028226C"/>
    <w:rsid w:val="002824E1"/>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11"/>
    <w:rsid w:val="00290CC2"/>
    <w:rsid w:val="0029114D"/>
    <w:rsid w:val="00291357"/>
    <w:rsid w:val="00291AD4"/>
    <w:rsid w:val="00292215"/>
    <w:rsid w:val="00292293"/>
    <w:rsid w:val="002922FF"/>
    <w:rsid w:val="00292317"/>
    <w:rsid w:val="002926C7"/>
    <w:rsid w:val="00292C54"/>
    <w:rsid w:val="00292D9C"/>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435"/>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246"/>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33A1"/>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0C2D"/>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9F4"/>
    <w:rsid w:val="002D5BB8"/>
    <w:rsid w:val="002D5C9F"/>
    <w:rsid w:val="002D6559"/>
    <w:rsid w:val="002D6607"/>
    <w:rsid w:val="002D68F0"/>
    <w:rsid w:val="002D6A56"/>
    <w:rsid w:val="002D6CA0"/>
    <w:rsid w:val="002D7623"/>
    <w:rsid w:val="002D7CBC"/>
    <w:rsid w:val="002D7EBC"/>
    <w:rsid w:val="002E0BAA"/>
    <w:rsid w:val="002E0F92"/>
    <w:rsid w:val="002E0FE7"/>
    <w:rsid w:val="002E17DA"/>
    <w:rsid w:val="002E20DD"/>
    <w:rsid w:val="002E2198"/>
    <w:rsid w:val="002E230D"/>
    <w:rsid w:val="002E2482"/>
    <w:rsid w:val="002E2B0F"/>
    <w:rsid w:val="002E2FE7"/>
    <w:rsid w:val="002E304B"/>
    <w:rsid w:val="002E30D1"/>
    <w:rsid w:val="002E3106"/>
    <w:rsid w:val="002E3F22"/>
    <w:rsid w:val="002E4D2C"/>
    <w:rsid w:val="002E597D"/>
    <w:rsid w:val="002E5EED"/>
    <w:rsid w:val="002E5F7A"/>
    <w:rsid w:val="002E641D"/>
    <w:rsid w:val="002E65C1"/>
    <w:rsid w:val="002E73EA"/>
    <w:rsid w:val="002E7E29"/>
    <w:rsid w:val="002F0064"/>
    <w:rsid w:val="002F09AB"/>
    <w:rsid w:val="002F1DDA"/>
    <w:rsid w:val="002F1FB5"/>
    <w:rsid w:val="002F2556"/>
    <w:rsid w:val="002F2649"/>
    <w:rsid w:val="002F2C82"/>
    <w:rsid w:val="002F2EFF"/>
    <w:rsid w:val="002F316D"/>
    <w:rsid w:val="002F34D0"/>
    <w:rsid w:val="002F38E9"/>
    <w:rsid w:val="002F3BE0"/>
    <w:rsid w:val="002F4166"/>
    <w:rsid w:val="002F453B"/>
    <w:rsid w:val="002F5045"/>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4FA"/>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421"/>
    <w:rsid w:val="0031771D"/>
    <w:rsid w:val="00320597"/>
    <w:rsid w:val="003216C0"/>
    <w:rsid w:val="003218F2"/>
    <w:rsid w:val="00321AB5"/>
    <w:rsid w:val="00321CE2"/>
    <w:rsid w:val="0032316D"/>
    <w:rsid w:val="003233C3"/>
    <w:rsid w:val="00323641"/>
    <w:rsid w:val="00323858"/>
    <w:rsid w:val="00324042"/>
    <w:rsid w:val="003248DD"/>
    <w:rsid w:val="003248E7"/>
    <w:rsid w:val="00324A36"/>
    <w:rsid w:val="003252EE"/>
    <w:rsid w:val="0032533C"/>
    <w:rsid w:val="003253DF"/>
    <w:rsid w:val="003259A8"/>
    <w:rsid w:val="00325EA1"/>
    <w:rsid w:val="00325FFA"/>
    <w:rsid w:val="0032626F"/>
    <w:rsid w:val="003268E9"/>
    <w:rsid w:val="00326ABD"/>
    <w:rsid w:val="0032751C"/>
    <w:rsid w:val="00327C78"/>
    <w:rsid w:val="00327DD0"/>
    <w:rsid w:val="0033017F"/>
    <w:rsid w:val="00330B9F"/>
    <w:rsid w:val="0033115C"/>
    <w:rsid w:val="003314C4"/>
    <w:rsid w:val="00331698"/>
    <w:rsid w:val="00331B1A"/>
    <w:rsid w:val="00331F38"/>
    <w:rsid w:val="003321D3"/>
    <w:rsid w:val="00332BB7"/>
    <w:rsid w:val="00332F9F"/>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0F4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3B"/>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602"/>
    <w:rsid w:val="00365820"/>
    <w:rsid w:val="003658C3"/>
    <w:rsid w:val="00366599"/>
    <w:rsid w:val="00366710"/>
    <w:rsid w:val="00366A23"/>
    <w:rsid w:val="0037004E"/>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55D"/>
    <w:rsid w:val="0037666C"/>
    <w:rsid w:val="003768BF"/>
    <w:rsid w:val="003773E4"/>
    <w:rsid w:val="00377768"/>
    <w:rsid w:val="0038067D"/>
    <w:rsid w:val="00380A85"/>
    <w:rsid w:val="00380D73"/>
    <w:rsid w:val="00381009"/>
    <w:rsid w:val="00381665"/>
    <w:rsid w:val="003816AE"/>
    <w:rsid w:val="003818C7"/>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6F9"/>
    <w:rsid w:val="003A0989"/>
    <w:rsid w:val="003A0A4E"/>
    <w:rsid w:val="003A121D"/>
    <w:rsid w:val="003A122A"/>
    <w:rsid w:val="003A12E6"/>
    <w:rsid w:val="003A139B"/>
    <w:rsid w:val="003A1B87"/>
    <w:rsid w:val="003A3148"/>
    <w:rsid w:val="003A371B"/>
    <w:rsid w:val="003A3B17"/>
    <w:rsid w:val="003A4001"/>
    <w:rsid w:val="003A4244"/>
    <w:rsid w:val="003A539F"/>
    <w:rsid w:val="003A60D1"/>
    <w:rsid w:val="003A66F1"/>
    <w:rsid w:val="003A690E"/>
    <w:rsid w:val="003A6D01"/>
    <w:rsid w:val="003A7121"/>
    <w:rsid w:val="003A7306"/>
    <w:rsid w:val="003A7414"/>
    <w:rsid w:val="003A751B"/>
    <w:rsid w:val="003B00C9"/>
    <w:rsid w:val="003B0686"/>
    <w:rsid w:val="003B08AA"/>
    <w:rsid w:val="003B0ABD"/>
    <w:rsid w:val="003B15D2"/>
    <w:rsid w:val="003B1B19"/>
    <w:rsid w:val="003B1BE8"/>
    <w:rsid w:val="003B20CD"/>
    <w:rsid w:val="003B2829"/>
    <w:rsid w:val="003B2890"/>
    <w:rsid w:val="003B2A41"/>
    <w:rsid w:val="003B347A"/>
    <w:rsid w:val="003B439D"/>
    <w:rsid w:val="003B451E"/>
    <w:rsid w:val="003B4941"/>
    <w:rsid w:val="003B4A0E"/>
    <w:rsid w:val="003B4FBD"/>
    <w:rsid w:val="003B507C"/>
    <w:rsid w:val="003B5186"/>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6F18"/>
    <w:rsid w:val="003C7565"/>
    <w:rsid w:val="003C7756"/>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2F"/>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733"/>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6149"/>
    <w:rsid w:val="003F7343"/>
    <w:rsid w:val="003F740B"/>
    <w:rsid w:val="003F7933"/>
    <w:rsid w:val="00401C7F"/>
    <w:rsid w:val="0040270A"/>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27"/>
    <w:rsid w:val="0041149A"/>
    <w:rsid w:val="004116E8"/>
    <w:rsid w:val="004117DF"/>
    <w:rsid w:val="00411B7E"/>
    <w:rsid w:val="00411E80"/>
    <w:rsid w:val="0041224C"/>
    <w:rsid w:val="00412274"/>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1E88"/>
    <w:rsid w:val="0042225F"/>
    <w:rsid w:val="00422EEC"/>
    <w:rsid w:val="00423D52"/>
    <w:rsid w:val="00423F4D"/>
    <w:rsid w:val="00425B6A"/>
    <w:rsid w:val="00426455"/>
    <w:rsid w:val="004274ED"/>
    <w:rsid w:val="00427FCC"/>
    <w:rsid w:val="00430BB1"/>
    <w:rsid w:val="00431239"/>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4EA"/>
    <w:rsid w:val="0044095D"/>
    <w:rsid w:val="0044168E"/>
    <w:rsid w:val="00441697"/>
    <w:rsid w:val="004417F0"/>
    <w:rsid w:val="0044184A"/>
    <w:rsid w:val="00441EB8"/>
    <w:rsid w:val="00441F2B"/>
    <w:rsid w:val="00441F90"/>
    <w:rsid w:val="00442071"/>
    <w:rsid w:val="004420C6"/>
    <w:rsid w:val="004423CB"/>
    <w:rsid w:val="00442FE1"/>
    <w:rsid w:val="0044324A"/>
    <w:rsid w:val="0044327C"/>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209"/>
    <w:rsid w:val="00480942"/>
    <w:rsid w:val="00481263"/>
    <w:rsid w:val="004815D7"/>
    <w:rsid w:val="00481BBD"/>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178"/>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0D"/>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67"/>
    <w:rsid w:val="004B02DB"/>
    <w:rsid w:val="004B0570"/>
    <w:rsid w:val="004B05EA"/>
    <w:rsid w:val="004B0747"/>
    <w:rsid w:val="004B1797"/>
    <w:rsid w:val="004B2508"/>
    <w:rsid w:val="004B356C"/>
    <w:rsid w:val="004B3AA3"/>
    <w:rsid w:val="004B46A3"/>
    <w:rsid w:val="004B4784"/>
    <w:rsid w:val="004B4FFC"/>
    <w:rsid w:val="004B5872"/>
    <w:rsid w:val="004B5A7B"/>
    <w:rsid w:val="004B5B62"/>
    <w:rsid w:val="004B610C"/>
    <w:rsid w:val="004B79D1"/>
    <w:rsid w:val="004B7F52"/>
    <w:rsid w:val="004C0005"/>
    <w:rsid w:val="004C0151"/>
    <w:rsid w:val="004C032E"/>
    <w:rsid w:val="004C06AD"/>
    <w:rsid w:val="004C0975"/>
    <w:rsid w:val="004C146F"/>
    <w:rsid w:val="004C251D"/>
    <w:rsid w:val="004C2898"/>
    <w:rsid w:val="004C28F4"/>
    <w:rsid w:val="004C3149"/>
    <w:rsid w:val="004C34F0"/>
    <w:rsid w:val="004C3C62"/>
    <w:rsid w:val="004C3CF6"/>
    <w:rsid w:val="004C43FD"/>
    <w:rsid w:val="004C4E2B"/>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952"/>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5C00"/>
    <w:rsid w:val="004E601F"/>
    <w:rsid w:val="004E665F"/>
    <w:rsid w:val="004E7545"/>
    <w:rsid w:val="004E77E0"/>
    <w:rsid w:val="004E7B15"/>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6D26"/>
    <w:rsid w:val="004F705B"/>
    <w:rsid w:val="004F7BD6"/>
    <w:rsid w:val="004F7CA8"/>
    <w:rsid w:val="005001EF"/>
    <w:rsid w:val="005006DF"/>
    <w:rsid w:val="0050077E"/>
    <w:rsid w:val="00500A08"/>
    <w:rsid w:val="00500AE5"/>
    <w:rsid w:val="00500E93"/>
    <w:rsid w:val="00500FEE"/>
    <w:rsid w:val="005011AC"/>
    <w:rsid w:val="005014EC"/>
    <w:rsid w:val="00501863"/>
    <w:rsid w:val="005018D4"/>
    <w:rsid w:val="00501B3C"/>
    <w:rsid w:val="00501E77"/>
    <w:rsid w:val="00502099"/>
    <w:rsid w:val="005020ED"/>
    <w:rsid w:val="005020EF"/>
    <w:rsid w:val="00502C91"/>
    <w:rsid w:val="0050375B"/>
    <w:rsid w:val="00503E49"/>
    <w:rsid w:val="00504749"/>
    <w:rsid w:val="00504783"/>
    <w:rsid w:val="00505198"/>
    <w:rsid w:val="00505328"/>
    <w:rsid w:val="00505C5C"/>
    <w:rsid w:val="005060BC"/>
    <w:rsid w:val="00506A6B"/>
    <w:rsid w:val="00506BA4"/>
    <w:rsid w:val="00506DF8"/>
    <w:rsid w:val="00506F3C"/>
    <w:rsid w:val="00507164"/>
    <w:rsid w:val="0050717E"/>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923"/>
    <w:rsid w:val="00517A77"/>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3ECA"/>
    <w:rsid w:val="00533F14"/>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37D47"/>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202"/>
    <w:rsid w:val="005618D5"/>
    <w:rsid w:val="00561AF8"/>
    <w:rsid w:val="00561BF5"/>
    <w:rsid w:val="00561EB2"/>
    <w:rsid w:val="00562202"/>
    <w:rsid w:val="00562665"/>
    <w:rsid w:val="00563078"/>
    <w:rsid w:val="00564227"/>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758"/>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63D"/>
    <w:rsid w:val="00592795"/>
    <w:rsid w:val="00593352"/>
    <w:rsid w:val="00593BCF"/>
    <w:rsid w:val="005948A2"/>
    <w:rsid w:val="00594F7A"/>
    <w:rsid w:val="005950BD"/>
    <w:rsid w:val="00595A13"/>
    <w:rsid w:val="00595C88"/>
    <w:rsid w:val="00596277"/>
    <w:rsid w:val="00596AAC"/>
    <w:rsid w:val="00596FA7"/>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0C04"/>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091"/>
    <w:rsid w:val="005B516A"/>
    <w:rsid w:val="005B5342"/>
    <w:rsid w:val="005B5662"/>
    <w:rsid w:val="005B5BE7"/>
    <w:rsid w:val="005B5D73"/>
    <w:rsid w:val="005B76CF"/>
    <w:rsid w:val="005B780E"/>
    <w:rsid w:val="005B7CB8"/>
    <w:rsid w:val="005B7CDB"/>
    <w:rsid w:val="005C0CE4"/>
    <w:rsid w:val="005C0F0E"/>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8F3"/>
    <w:rsid w:val="005D1D0D"/>
    <w:rsid w:val="005D28F1"/>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A44"/>
    <w:rsid w:val="005E3CAD"/>
    <w:rsid w:val="005E3EFA"/>
    <w:rsid w:val="005E4349"/>
    <w:rsid w:val="005E4FDE"/>
    <w:rsid w:val="005E5EBA"/>
    <w:rsid w:val="005E63EB"/>
    <w:rsid w:val="005E649D"/>
    <w:rsid w:val="005E6ACA"/>
    <w:rsid w:val="005E70F2"/>
    <w:rsid w:val="005E71A6"/>
    <w:rsid w:val="005E7383"/>
    <w:rsid w:val="005E7775"/>
    <w:rsid w:val="005E7BF8"/>
    <w:rsid w:val="005E7D4F"/>
    <w:rsid w:val="005E7EDB"/>
    <w:rsid w:val="005F0590"/>
    <w:rsid w:val="005F07EE"/>
    <w:rsid w:val="005F0F63"/>
    <w:rsid w:val="005F1011"/>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3BC"/>
    <w:rsid w:val="00602486"/>
    <w:rsid w:val="00602D22"/>
    <w:rsid w:val="006032CD"/>
    <w:rsid w:val="0060381D"/>
    <w:rsid w:val="006047BC"/>
    <w:rsid w:val="00604A3F"/>
    <w:rsid w:val="00604D3A"/>
    <w:rsid w:val="006054EF"/>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6C8"/>
    <w:rsid w:val="006157D3"/>
    <w:rsid w:val="00615D7B"/>
    <w:rsid w:val="00615DD7"/>
    <w:rsid w:val="00615DD8"/>
    <w:rsid w:val="00615EFC"/>
    <w:rsid w:val="00616541"/>
    <w:rsid w:val="00616B56"/>
    <w:rsid w:val="0061766E"/>
    <w:rsid w:val="00617A12"/>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474DE"/>
    <w:rsid w:val="00652126"/>
    <w:rsid w:val="006522D4"/>
    <w:rsid w:val="00652CA1"/>
    <w:rsid w:val="00653460"/>
    <w:rsid w:val="00653D9D"/>
    <w:rsid w:val="00653F4E"/>
    <w:rsid w:val="00654152"/>
    <w:rsid w:val="00654393"/>
    <w:rsid w:val="00654411"/>
    <w:rsid w:val="006549B7"/>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0D24"/>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2DDD"/>
    <w:rsid w:val="00673107"/>
    <w:rsid w:val="00673A40"/>
    <w:rsid w:val="00673F4A"/>
    <w:rsid w:val="00674CB2"/>
    <w:rsid w:val="006754C4"/>
    <w:rsid w:val="00676381"/>
    <w:rsid w:val="0067638E"/>
    <w:rsid w:val="006764B9"/>
    <w:rsid w:val="00676EA9"/>
    <w:rsid w:val="00677426"/>
    <w:rsid w:val="00677751"/>
    <w:rsid w:val="00680456"/>
    <w:rsid w:val="0068085B"/>
    <w:rsid w:val="00680D1B"/>
    <w:rsid w:val="00680E00"/>
    <w:rsid w:val="0068106E"/>
    <w:rsid w:val="006817EE"/>
    <w:rsid w:val="00681A06"/>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A7CAE"/>
    <w:rsid w:val="006B00DC"/>
    <w:rsid w:val="006B0DBC"/>
    <w:rsid w:val="006B0E88"/>
    <w:rsid w:val="006B1068"/>
    <w:rsid w:val="006B1B78"/>
    <w:rsid w:val="006B2562"/>
    <w:rsid w:val="006B25D4"/>
    <w:rsid w:val="006B2B27"/>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86E"/>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6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326"/>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2DE"/>
    <w:rsid w:val="007014C8"/>
    <w:rsid w:val="007017CC"/>
    <w:rsid w:val="00701904"/>
    <w:rsid w:val="007019AC"/>
    <w:rsid w:val="007021CD"/>
    <w:rsid w:val="00702414"/>
    <w:rsid w:val="00703BBB"/>
    <w:rsid w:val="00703E4A"/>
    <w:rsid w:val="00704444"/>
    <w:rsid w:val="0070452D"/>
    <w:rsid w:val="00704955"/>
    <w:rsid w:val="00704AC2"/>
    <w:rsid w:val="00705387"/>
    <w:rsid w:val="00705E4D"/>
    <w:rsid w:val="007063E4"/>
    <w:rsid w:val="00706641"/>
    <w:rsid w:val="00706962"/>
    <w:rsid w:val="00706DEE"/>
    <w:rsid w:val="00706EFB"/>
    <w:rsid w:val="007101C5"/>
    <w:rsid w:val="007104B2"/>
    <w:rsid w:val="0071065B"/>
    <w:rsid w:val="00710683"/>
    <w:rsid w:val="0071099F"/>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1AF3"/>
    <w:rsid w:val="0072215C"/>
    <w:rsid w:val="0072249A"/>
    <w:rsid w:val="0072293F"/>
    <w:rsid w:val="007230D9"/>
    <w:rsid w:val="007230FD"/>
    <w:rsid w:val="0072312E"/>
    <w:rsid w:val="007234EF"/>
    <w:rsid w:val="0072397E"/>
    <w:rsid w:val="00723B05"/>
    <w:rsid w:val="0072402B"/>
    <w:rsid w:val="00724126"/>
    <w:rsid w:val="007244F0"/>
    <w:rsid w:val="0072525A"/>
    <w:rsid w:val="00725276"/>
    <w:rsid w:val="0072529F"/>
    <w:rsid w:val="00725599"/>
    <w:rsid w:val="007256A9"/>
    <w:rsid w:val="0072654F"/>
    <w:rsid w:val="00726842"/>
    <w:rsid w:val="00726D0A"/>
    <w:rsid w:val="00726D43"/>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D20"/>
    <w:rsid w:val="00731F70"/>
    <w:rsid w:val="007324CF"/>
    <w:rsid w:val="0073294A"/>
    <w:rsid w:val="00732A2F"/>
    <w:rsid w:val="00732D0A"/>
    <w:rsid w:val="00732F70"/>
    <w:rsid w:val="00733329"/>
    <w:rsid w:val="007333C1"/>
    <w:rsid w:val="007334E3"/>
    <w:rsid w:val="00733542"/>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DC2"/>
    <w:rsid w:val="00735E69"/>
    <w:rsid w:val="00736243"/>
    <w:rsid w:val="00736860"/>
    <w:rsid w:val="00736E82"/>
    <w:rsid w:val="00737586"/>
    <w:rsid w:val="00737612"/>
    <w:rsid w:val="007376A8"/>
    <w:rsid w:val="007379E9"/>
    <w:rsid w:val="00737AF2"/>
    <w:rsid w:val="00737EF0"/>
    <w:rsid w:val="0074012D"/>
    <w:rsid w:val="00740604"/>
    <w:rsid w:val="00740941"/>
    <w:rsid w:val="00740A2F"/>
    <w:rsid w:val="00740A83"/>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B8A"/>
    <w:rsid w:val="00752C35"/>
    <w:rsid w:val="00752DB0"/>
    <w:rsid w:val="007532B4"/>
    <w:rsid w:val="00753367"/>
    <w:rsid w:val="007533E9"/>
    <w:rsid w:val="00753C13"/>
    <w:rsid w:val="00753DF4"/>
    <w:rsid w:val="007546CC"/>
    <w:rsid w:val="00754B89"/>
    <w:rsid w:val="0075505F"/>
    <w:rsid w:val="007553CE"/>
    <w:rsid w:val="007554A4"/>
    <w:rsid w:val="00755A26"/>
    <w:rsid w:val="00755DE5"/>
    <w:rsid w:val="00755FC9"/>
    <w:rsid w:val="00756135"/>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5737"/>
    <w:rsid w:val="00765F53"/>
    <w:rsid w:val="00766251"/>
    <w:rsid w:val="00766358"/>
    <w:rsid w:val="007667F6"/>
    <w:rsid w:val="00766D9A"/>
    <w:rsid w:val="00766EB0"/>
    <w:rsid w:val="0076708E"/>
    <w:rsid w:val="007670B4"/>
    <w:rsid w:val="00767130"/>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029"/>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187"/>
    <w:rsid w:val="00797854"/>
    <w:rsid w:val="007A0073"/>
    <w:rsid w:val="007A0477"/>
    <w:rsid w:val="007A0741"/>
    <w:rsid w:val="007A20E9"/>
    <w:rsid w:val="007A2523"/>
    <w:rsid w:val="007A2BA6"/>
    <w:rsid w:val="007A2E0D"/>
    <w:rsid w:val="007A37F0"/>
    <w:rsid w:val="007A3A15"/>
    <w:rsid w:val="007A43F6"/>
    <w:rsid w:val="007A4424"/>
    <w:rsid w:val="007A46AE"/>
    <w:rsid w:val="007A4CE5"/>
    <w:rsid w:val="007A511F"/>
    <w:rsid w:val="007A5242"/>
    <w:rsid w:val="007A5475"/>
    <w:rsid w:val="007A6052"/>
    <w:rsid w:val="007A61AD"/>
    <w:rsid w:val="007A6935"/>
    <w:rsid w:val="007A6A55"/>
    <w:rsid w:val="007A7080"/>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745"/>
    <w:rsid w:val="007B5F42"/>
    <w:rsid w:val="007B626C"/>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51EC"/>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61A"/>
    <w:rsid w:val="007E49CC"/>
    <w:rsid w:val="007E4F9F"/>
    <w:rsid w:val="007E5117"/>
    <w:rsid w:val="007E5376"/>
    <w:rsid w:val="007E5A31"/>
    <w:rsid w:val="007E5BFB"/>
    <w:rsid w:val="007E63DB"/>
    <w:rsid w:val="007E63EF"/>
    <w:rsid w:val="007E69E4"/>
    <w:rsid w:val="007E735D"/>
    <w:rsid w:val="007E761A"/>
    <w:rsid w:val="007E7B6A"/>
    <w:rsid w:val="007E7CC3"/>
    <w:rsid w:val="007F042C"/>
    <w:rsid w:val="007F06F1"/>
    <w:rsid w:val="007F0792"/>
    <w:rsid w:val="007F0D90"/>
    <w:rsid w:val="007F174C"/>
    <w:rsid w:val="007F2392"/>
    <w:rsid w:val="007F2493"/>
    <w:rsid w:val="007F24CE"/>
    <w:rsid w:val="007F2913"/>
    <w:rsid w:val="007F2DC8"/>
    <w:rsid w:val="007F344B"/>
    <w:rsid w:val="007F3474"/>
    <w:rsid w:val="007F3661"/>
    <w:rsid w:val="007F393E"/>
    <w:rsid w:val="007F3A34"/>
    <w:rsid w:val="007F3E0E"/>
    <w:rsid w:val="007F443F"/>
    <w:rsid w:val="007F4663"/>
    <w:rsid w:val="007F47A6"/>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1DD"/>
    <w:rsid w:val="00801DC7"/>
    <w:rsid w:val="00801FF3"/>
    <w:rsid w:val="008020B0"/>
    <w:rsid w:val="0080241B"/>
    <w:rsid w:val="0080246C"/>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070"/>
    <w:rsid w:val="008075F3"/>
    <w:rsid w:val="00807C78"/>
    <w:rsid w:val="0081037E"/>
    <w:rsid w:val="0081052D"/>
    <w:rsid w:val="0081074A"/>
    <w:rsid w:val="008107CC"/>
    <w:rsid w:val="0081144D"/>
    <w:rsid w:val="0081167C"/>
    <w:rsid w:val="00811775"/>
    <w:rsid w:val="008119B6"/>
    <w:rsid w:val="00811CBB"/>
    <w:rsid w:val="00811CBE"/>
    <w:rsid w:val="00812043"/>
    <w:rsid w:val="00812220"/>
    <w:rsid w:val="008123AC"/>
    <w:rsid w:val="00812742"/>
    <w:rsid w:val="00812807"/>
    <w:rsid w:val="00812B6B"/>
    <w:rsid w:val="00813182"/>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2AE"/>
    <w:rsid w:val="00817423"/>
    <w:rsid w:val="00817432"/>
    <w:rsid w:val="00817809"/>
    <w:rsid w:val="0082034F"/>
    <w:rsid w:val="0082076B"/>
    <w:rsid w:val="00821794"/>
    <w:rsid w:val="0082274C"/>
    <w:rsid w:val="00822A72"/>
    <w:rsid w:val="00823081"/>
    <w:rsid w:val="008235CE"/>
    <w:rsid w:val="00823A03"/>
    <w:rsid w:val="00823BF5"/>
    <w:rsid w:val="008241B1"/>
    <w:rsid w:val="008242C4"/>
    <w:rsid w:val="00824A79"/>
    <w:rsid w:val="0082526E"/>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3C2B"/>
    <w:rsid w:val="00834009"/>
    <w:rsid w:val="00834233"/>
    <w:rsid w:val="0083497B"/>
    <w:rsid w:val="00834F0E"/>
    <w:rsid w:val="008351CB"/>
    <w:rsid w:val="00835A85"/>
    <w:rsid w:val="008364AF"/>
    <w:rsid w:val="00836AD4"/>
    <w:rsid w:val="00836AF6"/>
    <w:rsid w:val="00836CF1"/>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087"/>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E43"/>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A1F"/>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10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D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2EC"/>
    <w:rsid w:val="008B3596"/>
    <w:rsid w:val="008B35C1"/>
    <w:rsid w:val="008B3A47"/>
    <w:rsid w:val="008B3C4F"/>
    <w:rsid w:val="008B3C91"/>
    <w:rsid w:val="008B44CF"/>
    <w:rsid w:val="008B45F3"/>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0C53"/>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3A8"/>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E7961"/>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DB"/>
    <w:rsid w:val="008F79E4"/>
    <w:rsid w:val="008F7B16"/>
    <w:rsid w:val="009000D4"/>
    <w:rsid w:val="0090082E"/>
    <w:rsid w:val="00900A29"/>
    <w:rsid w:val="00900DF5"/>
    <w:rsid w:val="0090108A"/>
    <w:rsid w:val="009011FB"/>
    <w:rsid w:val="0090193A"/>
    <w:rsid w:val="00901970"/>
    <w:rsid w:val="00901DAB"/>
    <w:rsid w:val="00901F60"/>
    <w:rsid w:val="00901FFE"/>
    <w:rsid w:val="009020E0"/>
    <w:rsid w:val="0090218B"/>
    <w:rsid w:val="009022BD"/>
    <w:rsid w:val="00902534"/>
    <w:rsid w:val="00902A93"/>
    <w:rsid w:val="00902C3D"/>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04B"/>
    <w:rsid w:val="009205DF"/>
    <w:rsid w:val="00920857"/>
    <w:rsid w:val="009221BA"/>
    <w:rsid w:val="009222B9"/>
    <w:rsid w:val="00922D99"/>
    <w:rsid w:val="0092324D"/>
    <w:rsid w:val="009232A6"/>
    <w:rsid w:val="00923760"/>
    <w:rsid w:val="009238C1"/>
    <w:rsid w:val="0092393D"/>
    <w:rsid w:val="00923D96"/>
    <w:rsid w:val="00924D77"/>
    <w:rsid w:val="009257E2"/>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5EFA"/>
    <w:rsid w:val="009361F7"/>
    <w:rsid w:val="0093641C"/>
    <w:rsid w:val="00936A83"/>
    <w:rsid w:val="00936C7B"/>
    <w:rsid w:val="00936FA6"/>
    <w:rsid w:val="00937133"/>
    <w:rsid w:val="009371ED"/>
    <w:rsid w:val="00937366"/>
    <w:rsid w:val="00937AAC"/>
    <w:rsid w:val="00940752"/>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120"/>
    <w:rsid w:val="00946AD3"/>
    <w:rsid w:val="00946AFB"/>
    <w:rsid w:val="00946D21"/>
    <w:rsid w:val="009472C3"/>
    <w:rsid w:val="009475FA"/>
    <w:rsid w:val="00947D88"/>
    <w:rsid w:val="0095036C"/>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6AC"/>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7C5"/>
    <w:rsid w:val="00964FC5"/>
    <w:rsid w:val="00965129"/>
    <w:rsid w:val="00965581"/>
    <w:rsid w:val="00965AD2"/>
    <w:rsid w:val="0096647B"/>
    <w:rsid w:val="009672C2"/>
    <w:rsid w:val="00967979"/>
    <w:rsid w:val="00970077"/>
    <w:rsid w:val="009706CB"/>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541"/>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95F"/>
    <w:rsid w:val="00983BF8"/>
    <w:rsid w:val="00983D03"/>
    <w:rsid w:val="0098419A"/>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8A"/>
    <w:rsid w:val="009A03AC"/>
    <w:rsid w:val="009A0BB4"/>
    <w:rsid w:val="009A0C58"/>
    <w:rsid w:val="009A0CEC"/>
    <w:rsid w:val="009A1819"/>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674D"/>
    <w:rsid w:val="009A6BBE"/>
    <w:rsid w:val="009A7024"/>
    <w:rsid w:val="009B0660"/>
    <w:rsid w:val="009B0791"/>
    <w:rsid w:val="009B07BE"/>
    <w:rsid w:val="009B1183"/>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6E81"/>
    <w:rsid w:val="009B703C"/>
    <w:rsid w:val="009B778B"/>
    <w:rsid w:val="009C0099"/>
    <w:rsid w:val="009C02A0"/>
    <w:rsid w:val="009C0858"/>
    <w:rsid w:val="009C103F"/>
    <w:rsid w:val="009C208E"/>
    <w:rsid w:val="009C25AC"/>
    <w:rsid w:val="009C27EF"/>
    <w:rsid w:val="009C316C"/>
    <w:rsid w:val="009C3D51"/>
    <w:rsid w:val="009C4339"/>
    <w:rsid w:val="009C50F4"/>
    <w:rsid w:val="009C5BEF"/>
    <w:rsid w:val="009C6346"/>
    <w:rsid w:val="009C6518"/>
    <w:rsid w:val="009C6F5E"/>
    <w:rsid w:val="009C6FAE"/>
    <w:rsid w:val="009C76A6"/>
    <w:rsid w:val="009C7CAA"/>
    <w:rsid w:val="009C7F21"/>
    <w:rsid w:val="009D0343"/>
    <w:rsid w:val="009D056D"/>
    <w:rsid w:val="009D0F60"/>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2252"/>
    <w:rsid w:val="009E2290"/>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E0F"/>
    <w:rsid w:val="00A06F00"/>
    <w:rsid w:val="00A074C3"/>
    <w:rsid w:val="00A0769F"/>
    <w:rsid w:val="00A07837"/>
    <w:rsid w:val="00A07B58"/>
    <w:rsid w:val="00A07EA3"/>
    <w:rsid w:val="00A10947"/>
    <w:rsid w:val="00A10C38"/>
    <w:rsid w:val="00A10DDB"/>
    <w:rsid w:val="00A1170D"/>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1551"/>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4E"/>
    <w:rsid w:val="00A42C61"/>
    <w:rsid w:val="00A430FE"/>
    <w:rsid w:val="00A445B4"/>
    <w:rsid w:val="00A44882"/>
    <w:rsid w:val="00A448B5"/>
    <w:rsid w:val="00A44AC4"/>
    <w:rsid w:val="00A44C36"/>
    <w:rsid w:val="00A44E11"/>
    <w:rsid w:val="00A44FFD"/>
    <w:rsid w:val="00A45542"/>
    <w:rsid w:val="00A45567"/>
    <w:rsid w:val="00A45E9B"/>
    <w:rsid w:val="00A465E0"/>
    <w:rsid w:val="00A4694E"/>
    <w:rsid w:val="00A46CD3"/>
    <w:rsid w:val="00A46D3D"/>
    <w:rsid w:val="00A46E54"/>
    <w:rsid w:val="00A47AB5"/>
    <w:rsid w:val="00A50574"/>
    <w:rsid w:val="00A50823"/>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3FC9"/>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3911"/>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524"/>
    <w:rsid w:val="00A9290F"/>
    <w:rsid w:val="00A92B54"/>
    <w:rsid w:val="00A92CD6"/>
    <w:rsid w:val="00A92D3B"/>
    <w:rsid w:val="00A92F1B"/>
    <w:rsid w:val="00A9354E"/>
    <w:rsid w:val="00A935DC"/>
    <w:rsid w:val="00A93832"/>
    <w:rsid w:val="00A94496"/>
    <w:rsid w:val="00A9459A"/>
    <w:rsid w:val="00A9572B"/>
    <w:rsid w:val="00A95F2B"/>
    <w:rsid w:val="00A96B9A"/>
    <w:rsid w:val="00A96D38"/>
    <w:rsid w:val="00A96D65"/>
    <w:rsid w:val="00A97188"/>
    <w:rsid w:val="00A97273"/>
    <w:rsid w:val="00A97382"/>
    <w:rsid w:val="00A97712"/>
    <w:rsid w:val="00A97A00"/>
    <w:rsid w:val="00A97D3B"/>
    <w:rsid w:val="00AA01B3"/>
    <w:rsid w:val="00AA0476"/>
    <w:rsid w:val="00AA07D0"/>
    <w:rsid w:val="00AA0A2A"/>
    <w:rsid w:val="00AA0CF0"/>
    <w:rsid w:val="00AA14B3"/>
    <w:rsid w:val="00AA16DF"/>
    <w:rsid w:val="00AA1941"/>
    <w:rsid w:val="00AA1AF2"/>
    <w:rsid w:val="00AA1E87"/>
    <w:rsid w:val="00AA2A76"/>
    <w:rsid w:val="00AA30C0"/>
    <w:rsid w:val="00AA36C9"/>
    <w:rsid w:val="00AA39BC"/>
    <w:rsid w:val="00AA48EB"/>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17"/>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6E6B"/>
    <w:rsid w:val="00AB73FE"/>
    <w:rsid w:val="00AB77B5"/>
    <w:rsid w:val="00AB7C89"/>
    <w:rsid w:val="00AB7FF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5C2"/>
    <w:rsid w:val="00AE0F19"/>
    <w:rsid w:val="00AE11F8"/>
    <w:rsid w:val="00AE19B2"/>
    <w:rsid w:val="00AE1B28"/>
    <w:rsid w:val="00AE1C14"/>
    <w:rsid w:val="00AE1CE6"/>
    <w:rsid w:val="00AE2CA6"/>
    <w:rsid w:val="00AE3AC1"/>
    <w:rsid w:val="00AE3D8A"/>
    <w:rsid w:val="00AE43AE"/>
    <w:rsid w:val="00AE46D9"/>
    <w:rsid w:val="00AE507E"/>
    <w:rsid w:val="00AE547A"/>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1F55"/>
    <w:rsid w:val="00AF221B"/>
    <w:rsid w:val="00AF2385"/>
    <w:rsid w:val="00AF286C"/>
    <w:rsid w:val="00AF3025"/>
    <w:rsid w:val="00AF3C13"/>
    <w:rsid w:val="00AF40D2"/>
    <w:rsid w:val="00AF4133"/>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301"/>
    <w:rsid w:val="00B124CB"/>
    <w:rsid w:val="00B12B71"/>
    <w:rsid w:val="00B12D24"/>
    <w:rsid w:val="00B130A0"/>
    <w:rsid w:val="00B131ED"/>
    <w:rsid w:val="00B1382C"/>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A29"/>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CB3"/>
    <w:rsid w:val="00B30D3A"/>
    <w:rsid w:val="00B31270"/>
    <w:rsid w:val="00B3165F"/>
    <w:rsid w:val="00B319A1"/>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979"/>
    <w:rsid w:val="00B40E5A"/>
    <w:rsid w:val="00B410E7"/>
    <w:rsid w:val="00B41320"/>
    <w:rsid w:val="00B41594"/>
    <w:rsid w:val="00B41BB8"/>
    <w:rsid w:val="00B42079"/>
    <w:rsid w:val="00B42148"/>
    <w:rsid w:val="00B42BF6"/>
    <w:rsid w:val="00B42C85"/>
    <w:rsid w:val="00B439B4"/>
    <w:rsid w:val="00B43C4D"/>
    <w:rsid w:val="00B43E59"/>
    <w:rsid w:val="00B443BF"/>
    <w:rsid w:val="00B45E83"/>
    <w:rsid w:val="00B46AFF"/>
    <w:rsid w:val="00B46F0A"/>
    <w:rsid w:val="00B47220"/>
    <w:rsid w:val="00B47C43"/>
    <w:rsid w:val="00B47CF0"/>
    <w:rsid w:val="00B47FA0"/>
    <w:rsid w:val="00B47FD1"/>
    <w:rsid w:val="00B503AD"/>
    <w:rsid w:val="00B50A9E"/>
    <w:rsid w:val="00B50E8E"/>
    <w:rsid w:val="00B5133B"/>
    <w:rsid w:val="00B5134D"/>
    <w:rsid w:val="00B51C5A"/>
    <w:rsid w:val="00B51C8C"/>
    <w:rsid w:val="00B51D6E"/>
    <w:rsid w:val="00B51EA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66C"/>
    <w:rsid w:val="00B61A61"/>
    <w:rsid w:val="00B61AE7"/>
    <w:rsid w:val="00B62308"/>
    <w:rsid w:val="00B6241E"/>
    <w:rsid w:val="00B624FF"/>
    <w:rsid w:val="00B627D0"/>
    <w:rsid w:val="00B62E61"/>
    <w:rsid w:val="00B63663"/>
    <w:rsid w:val="00B6429F"/>
    <w:rsid w:val="00B642FD"/>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491"/>
    <w:rsid w:val="00B81776"/>
    <w:rsid w:val="00B81A60"/>
    <w:rsid w:val="00B82319"/>
    <w:rsid w:val="00B826FC"/>
    <w:rsid w:val="00B82D4E"/>
    <w:rsid w:val="00B82F9E"/>
    <w:rsid w:val="00B83388"/>
    <w:rsid w:val="00B83B5B"/>
    <w:rsid w:val="00B83EE4"/>
    <w:rsid w:val="00B8496E"/>
    <w:rsid w:val="00B84D38"/>
    <w:rsid w:val="00B854BB"/>
    <w:rsid w:val="00B85EE3"/>
    <w:rsid w:val="00B86B23"/>
    <w:rsid w:val="00B86F08"/>
    <w:rsid w:val="00B8712B"/>
    <w:rsid w:val="00B8721E"/>
    <w:rsid w:val="00B87C18"/>
    <w:rsid w:val="00B90613"/>
    <w:rsid w:val="00B90AC1"/>
    <w:rsid w:val="00B90C5D"/>
    <w:rsid w:val="00B90DAB"/>
    <w:rsid w:val="00B91368"/>
    <w:rsid w:val="00B91E9F"/>
    <w:rsid w:val="00B923EA"/>
    <w:rsid w:val="00B92469"/>
    <w:rsid w:val="00B92C8F"/>
    <w:rsid w:val="00B93D06"/>
    <w:rsid w:val="00B93DDE"/>
    <w:rsid w:val="00B9525F"/>
    <w:rsid w:val="00B95520"/>
    <w:rsid w:val="00B95731"/>
    <w:rsid w:val="00B9659E"/>
    <w:rsid w:val="00B965EB"/>
    <w:rsid w:val="00B968ED"/>
    <w:rsid w:val="00B96D72"/>
    <w:rsid w:val="00B97E35"/>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69"/>
    <w:rsid w:val="00BA50B6"/>
    <w:rsid w:val="00BA542A"/>
    <w:rsid w:val="00BA55F3"/>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891"/>
    <w:rsid w:val="00BB6BD4"/>
    <w:rsid w:val="00BB774A"/>
    <w:rsid w:val="00BB7BA8"/>
    <w:rsid w:val="00BB7BE3"/>
    <w:rsid w:val="00BB7F69"/>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0BB"/>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0A4"/>
    <w:rsid w:val="00BE30DE"/>
    <w:rsid w:val="00BE3305"/>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A08"/>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50C"/>
    <w:rsid w:val="00BF495A"/>
    <w:rsid w:val="00BF4A0B"/>
    <w:rsid w:val="00BF4B21"/>
    <w:rsid w:val="00BF4BB3"/>
    <w:rsid w:val="00BF5250"/>
    <w:rsid w:val="00BF53D7"/>
    <w:rsid w:val="00BF5AFD"/>
    <w:rsid w:val="00BF5B37"/>
    <w:rsid w:val="00BF5C25"/>
    <w:rsid w:val="00BF6585"/>
    <w:rsid w:val="00BF67A8"/>
    <w:rsid w:val="00BF7363"/>
    <w:rsid w:val="00BF7C03"/>
    <w:rsid w:val="00BF7D02"/>
    <w:rsid w:val="00C000F2"/>
    <w:rsid w:val="00C00265"/>
    <w:rsid w:val="00C0056F"/>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70D"/>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6A2A"/>
    <w:rsid w:val="00C27BD9"/>
    <w:rsid w:val="00C3015F"/>
    <w:rsid w:val="00C3090F"/>
    <w:rsid w:val="00C3096D"/>
    <w:rsid w:val="00C318CB"/>
    <w:rsid w:val="00C325F8"/>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37E20"/>
    <w:rsid w:val="00C41015"/>
    <w:rsid w:val="00C41151"/>
    <w:rsid w:val="00C411B8"/>
    <w:rsid w:val="00C413F0"/>
    <w:rsid w:val="00C41403"/>
    <w:rsid w:val="00C416D1"/>
    <w:rsid w:val="00C41B00"/>
    <w:rsid w:val="00C41C5A"/>
    <w:rsid w:val="00C41C89"/>
    <w:rsid w:val="00C42C9A"/>
    <w:rsid w:val="00C43004"/>
    <w:rsid w:val="00C43215"/>
    <w:rsid w:val="00C43BB1"/>
    <w:rsid w:val="00C4466F"/>
    <w:rsid w:val="00C44D82"/>
    <w:rsid w:val="00C44DB1"/>
    <w:rsid w:val="00C44F0D"/>
    <w:rsid w:val="00C45951"/>
    <w:rsid w:val="00C45EBA"/>
    <w:rsid w:val="00C46075"/>
    <w:rsid w:val="00C46135"/>
    <w:rsid w:val="00C46573"/>
    <w:rsid w:val="00C4685D"/>
    <w:rsid w:val="00C47021"/>
    <w:rsid w:val="00C4723A"/>
    <w:rsid w:val="00C47671"/>
    <w:rsid w:val="00C47906"/>
    <w:rsid w:val="00C4797A"/>
    <w:rsid w:val="00C47C57"/>
    <w:rsid w:val="00C47DDF"/>
    <w:rsid w:val="00C47E0E"/>
    <w:rsid w:val="00C50D29"/>
    <w:rsid w:val="00C50F85"/>
    <w:rsid w:val="00C51430"/>
    <w:rsid w:val="00C53041"/>
    <w:rsid w:val="00C53299"/>
    <w:rsid w:val="00C538A0"/>
    <w:rsid w:val="00C538F6"/>
    <w:rsid w:val="00C53988"/>
    <w:rsid w:val="00C53BEA"/>
    <w:rsid w:val="00C546CB"/>
    <w:rsid w:val="00C546E6"/>
    <w:rsid w:val="00C55BDE"/>
    <w:rsid w:val="00C55C97"/>
    <w:rsid w:val="00C56965"/>
    <w:rsid w:val="00C56A1D"/>
    <w:rsid w:val="00C575E4"/>
    <w:rsid w:val="00C57968"/>
    <w:rsid w:val="00C57E25"/>
    <w:rsid w:val="00C60CC9"/>
    <w:rsid w:val="00C60EC5"/>
    <w:rsid w:val="00C611A9"/>
    <w:rsid w:val="00C6153C"/>
    <w:rsid w:val="00C62AFA"/>
    <w:rsid w:val="00C62C24"/>
    <w:rsid w:val="00C62F3D"/>
    <w:rsid w:val="00C63C1C"/>
    <w:rsid w:val="00C6447E"/>
    <w:rsid w:val="00C64DB9"/>
    <w:rsid w:val="00C651BD"/>
    <w:rsid w:val="00C651DA"/>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5CC"/>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E09"/>
    <w:rsid w:val="00C87F97"/>
    <w:rsid w:val="00C90796"/>
    <w:rsid w:val="00C9105E"/>
    <w:rsid w:val="00C912F3"/>
    <w:rsid w:val="00C924DB"/>
    <w:rsid w:val="00C92552"/>
    <w:rsid w:val="00C9365C"/>
    <w:rsid w:val="00C93915"/>
    <w:rsid w:val="00C93B21"/>
    <w:rsid w:val="00C93D10"/>
    <w:rsid w:val="00C945A4"/>
    <w:rsid w:val="00C94D04"/>
    <w:rsid w:val="00C94E24"/>
    <w:rsid w:val="00C95223"/>
    <w:rsid w:val="00C952E5"/>
    <w:rsid w:val="00C9575B"/>
    <w:rsid w:val="00C95CDA"/>
    <w:rsid w:val="00C95D24"/>
    <w:rsid w:val="00C95ED4"/>
    <w:rsid w:val="00C9621A"/>
    <w:rsid w:val="00C96DCF"/>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9B0"/>
    <w:rsid w:val="00CA7DE4"/>
    <w:rsid w:val="00CB0174"/>
    <w:rsid w:val="00CB0EFD"/>
    <w:rsid w:val="00CB0F47"/>
    <w:rsid w:val="00CB10A3"/>
    <w:rsid w:val="00CB12F1"/>
    <w:rsid w:val="00CB18D7"/>
    <w:rsid w:val="00CB2260"/>
    <w:rsid w:val="00CB2C10"/>
    <w:rsid w:val="00CB2D31"/>
    <w:rsid w:val="00CB3037"/>
    <w:rsid w:val="00CB55AD"/>
    <w:rsid w:val="00CB55F5"/>
    <w:rsid w:val="00CB61BE"/>
    <w:rsid w:val="00CB63E2"/>
    <w:rsid w:val="00CB6D41"/>
    <w:rsid w:val="00CB70A4"/>
    <w:rsid w:val="00CB74CE"/>
    <w:rsid w:val="00CB7AAB"/>
    <w:rsid w:val="00CB7BA4"/>
    <w:rsid w:val="00CB7F99"/>
    <w:rsid w:val="00CC134E"/>
    <w:rsid w:val="00CC1700"/>
    <w:rsid w:val="00CC1B25"/>
    <w:rsid w:val="00CC1CAC"/>
    <w:rsid w:val="00CC1E5E"/>
    <w:rsid w:val="00CC1EF9"/>
    <w:rsid w:val="00CC2270"/>
    <w:rsid w:val="00CC2C05"/>
    <w:rsid w:val="00CC316B"/>
    <w:rsid w:val="00CC3446"/>
    <w:rsid w:val="00CC3B06"/>
    <w:rsid w:val="00CC47D9"/>
    <w:rsid w:val="00CC4869"/>
    <w:rsid w:val="00CC4876"/>
    <w:rsid w:val="00CC4A4D"/>
    <w:rsid w:val="00CC4A6D"/>
    <w:rsid w:val="00CC4AFB"/>
    <w:rsid w:val="00CC53CF"/>
    <w:rsid w:val="00CC57B3"/>
    <w:rsid w:val="00CC61D3"/>
    <w:rsid w:val="00CC6412"/>
    <w:rsid w:val="00CC64A3"/>
    <w:rsid w:val="00CC6A89"/>
    <w:rsid w:val="00CC6C82"/>
    <w:rsid w:val="00CC6DB3"/>
    <w:rsid w:val="00CC7915"/>
    <w:rsid w:val="00CC7A6C"/>
    <w:rsid w:val="00CD0331"/>
    <w:rsid w:val="00CD043F"/>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23"/>
    <w:rsid w:val="00CE1BD6"/>
    <w:rsid w:val="00CE2DB1"/>
    <w:rsid w:val="00CE32F2"/>
    <w:rsid w:val="00CE3363"/>
    <w:rsid w:val="00CE33B3"/>
    <w:rsid w:val="00CE396B"/>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3D0"/>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779"/>
    <w:rsid w:val="00D12A31"/>
    <w:rsid w:val="00D1313B"/>
    <w:rsid w:val="00D145DE"/>
    <w:rsid w:val="00D146B3"/>
    <w:rsid w:val="00D14A42"/>
    <w:rsid w:val="00D14D69"/>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400"/>
    <w:rsid w:val="00D24F86"/>
    <w:rsid w:val="00D24F99"/>
    <w:rsid w:val="00D2568B"/>
    <w:rsid w:val="00D256FA"/>
    <w:rsid w:val="00D26047"/>
    <w:rsid w:val="00D26363"/>
    <w:rsid w:val="00D268AF"/>
    <w:rsid w:val="00D269F7"/>
    <w:rsid w:val="00D26A2F"/>
    <w:rsid w:val="00D26AA4"/>
    <w:rsid w:val="00D271B1"/>
    <w:rsid w:val="00D272DD"/>
    <w:rsid w:val="00D27C32"/>
    <w:rsid w:val="00D300F5"/>
    <w:rsid w:val="00D30699"/>
    <w:rsid w:val="00D30A79"/>
    <w:rsid w:val="00D30C88"/>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3B93"/>
    <w:rsid w:val="00D445D0"/>
    <w:rsid w:val="00D4490B"/>
    <w:rsid w:val="00D44B0C"/>
    <w:rsid w:val="00D4518B"/>
    <w:rsid w:val="00D456E3"/>
    <w:rsid w:val="00D45FC9"/>
    <w:rsid w:val="00D46230"/>
    <w:rsid w:val="00D46B6F"/>
    <w:rsid w:val="00D46BC0"/>
    <w:rsid w:val="00D47028"/>
    <w:rsid w:val="00D47ACD"/>
    <w:rsid w:val="00D47B8C"/>
    <w:rsid w:val="00D47C63"/>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9B2"/>
    <w:rsid w:val="00D62BF9"/>
    <w:rsid w:val="00D62D34"/>
    <w:rsid w:val="00D63177"/>
    <w:rsid w:val="00D63E97"/>
    <w:rsid w:val="00D6455E"/>
    <w:rsid w:val="00D655D3"/>
    <w:rsid w:val="00D66041"/>
    <w:rsid w:val="00D66107"/>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705"/>
    <w:rsid w:val="00D74CFA"/>
    <w:rsid w:val="00D751A5"/>
    <w:rsid w:val="00D7581F"/>
    <w:rsid w:val="00D75A48"/>
    <w:rsid w:val="00D75C8A"/>
    <w:rsid w:val="00D76769"/>
    <w:rsid w:val="00D767E6"/>
    <w:rsid w:val="00D76FDB"/>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493"/>
    <w:rsid w:val="00D90D17"/>
    <w:rsid w:val="00D90F40"/>
    <w:rsid w:val="00D914BC"/>
    <w:rsid w:val="00D91B21"/>
    <w:rsid w:val="00D925E1"/>
    <w:rsid w:val="00D92D7D"/>
    <w:rsid w:val="00D92DB4"/>
    <w:rsid w:val="00D931B2"/>
    <w:rsid w:val="00D93439"/>
    <w:rsid w:val="00D937D2"/>
    <w:rsid w:val="00D937D9"/>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C5B"/>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3E1"/>
    <w:rsid w:val="00DB0C42"/>
    <w:rsid w:val="00DB0DAF"/>
    <w:rsid w:val="00DB1066"/>
    <w:rsid w:val="00DB1300"/>
    <w:rsid w:val="00DB140A"/>
    <w:rsid w:val="00DB143A"/>
    <w:rsid w:val="00DB23CE"/>
    <w:rsid w:val="00DB23EF"/>
    <w:rsid w:val="00DB2411"/>
    <w:rsid w:val="00DB245D"/>
    <w:rsid w:val="00DB2715"/>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33FE"/>
    <w:rsid w:val="00DC408B"/>
    <w:rsid w:val="00DC4A82"/>
    <w:rsid w:val="00DC4B0E"/>
    <w:rsid w:val="00DC4D30"/>
    <w:rsid w:val="00DC4FD3"/>
    <w:rsid w:val="00DC5139"/>
    <w:rsid w:val="00DC5673"/>
    <w:rsid w:val="00DC5708"/>
    <w:rsid w:val="00DC6730"/>
    <w:rsid w:val="00DC6CE2"/>
    <w:rsid w:val="00DC6D80"/>
    <w:rsid w:val="00DC6DDD"/>
    <w:rsid w:val="00DC7AAC"/>
    <w:rsid w:val="00DD0846"/>
    <w:rsid w:val="00DD0A83"/>
    <w:rsid w:val="00DD0C45"/>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BCB"/>
    <w:rsid w:val="00DE1E84"/>
    <w:rsid w:val="00DE29A6"/>
    <w:rsid w:val="00DE2EB8"/>
    <w:rsid w:val="00DE3534"/>
    <w:rsid w:val="00DE3594"/>
    <w:rsid w:val="00DE3EB3"/>
    <w:rsid w:val="00DE3FBC"/>
    <w:rsid w:val="00DE4711"/>
    <w:rsid w:val="00DE49C0"/>
    <w:rsid w:val="00DE4B81"/>
    <w:rsid w:val="00DE4BCF"/>
    <w:rsid w:val="00DE4BDA"/>
    <w:rsid w:val="00DE63FC"/>
    <w:rsid w:val="00DE69D4"/>
    <w:rsid w:val="00DE7150"/>
    <w:rsid w:val="00DE7492"/>
    <w:rsid w:val="00DE769A"/>
    <w:rsid w:val="00DE7741"/>
    <w:rsid w:val="00DE7FA6"/>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4FFC"/>
    <w:rsid w:val="00DF5675"/>
    <w:rsid w:val="00DF5687"/>
    <w:rsid w:val="00DF5958"/>
    <w:rsid w:val="00DF598C"/>
    <w:rsid w:val="00DF7462"/>
    <w:rsid w:val="00DF74C6"/>
    <w:rsid w:val="00E005E4"/>
    <w:rsid w:val="00E009A9"/>
    <w:rsid w:val="00E00E7C"/>
    <w:rsid w:val="00E00EB4"/>
    <w:rsid w:val="00E010EC"/>
    <w:rsid w:val="00E01794"/>
    <w:rsid w:val="00E01C30"/>
    <w:rsid w:val="00E024E2"/>
    <w:rsid w:val="00E02A13"/>
    <w:rsid w:val="00E02D87"/>
    <w:rsid w:val="00E02F8E"/>
    <w:rsid w:val="00E03579"/>
    <w:rsid w:val="00E03ACF"/>
    <w:rsid w:val="00E03C01"/>
    <w:rsid w:val="00E03D65"/>
    <w:rsid w:val="00E03E6C"/>
    <w:rsid w:val="00E04744"/>
    <w:rsid w:val="00E047D9"/>
    <w:rsid w:val="00E04CF0"/>
    <w:rsid w:val="00E04D44"/>
    <w:rsid w:val="00E04DB6"/>
    <w:rsid w:val="00E05351"/>
    <w:rsid w:val="00E055A6"/>
    <w:rsid w:val="00E05977"/>
    <w:rsid w:val="00E05AA5"/>
    <w:rsid w:val="00E0627E"/>
    <w:rsid w:val="00E06856"/>
    <w:rsid w:val="00E06C33"/>
    <w:rsid w:val="00E07250"/>
    <w:rsid w:val="00E078D9"/>
    <w:rsid w:val="00E07B7B"/>
    <w:rsid w:val="00E102A4"/>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9C2"/>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756"/>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E7E"/>
    <w:rsid w:val="00E36F6A"/>
    <w:rsid w:val="00E36F89"/>
    <w:rsid w:val="00E3715B"/>
    <w:rsid w:val="00E37212"/>
    <w:rsid w:val="00E374E4"/>
    <w:rsid w:val="00E3788E"/>
    <w:rsid w:val="00E37965"/>
    <w:rsid w:val="00E37D42"/>
    <w:rsid w:val="00E40022"/>
    <w:rsid w:val="00E4004B"/>
    <w:rsid w:val="00E40286"/>
    <w:rsid w:val="00E40978"/>
    <w:rsid w:val="00E411F3"/>
    <w:rsid w:val="00E41550"/>
    <w:rsid w:val="00E419E2"/>
    <w:rsid w:val="00E41D88"/>
    <w:rsid w:val="00E41DA5"/>
    <w:rsid w:val="00E41E61"/>
    <w:rsid w:val="00E423EA"/>
    <w:rsid w:val="00E42E8F"/>
    <w:rsid w:val="00E43243"/>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3B57"/>
    <w:rsid w:val="00E65408"/>
    <w:rsid w:val="00E65DE5"/>
    <w:rsid w:val="00E65F7C"/>
    <w:rsid w:val="00E666D2"/>
    <w:rsid w:val="00E6692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A6E"/>
    <w:rsid w:val="00E81D85"/>
    <w:rsid w:val="00E82455"/>
    <w:rsid w:val="00E82EF3"/>
    <w:rsid w:val="00E83267"/>
    <w:rsid w:val="00E836EB"/>
    <w:rsid w:val="00E837F2"/>
    <w:rsid w:val="00E83C8E"/>
    <w:rsid w:val="00E83CFE"/>
    <w:rsid w:val="00E83EF2"/>
    <w:rsid w:val="00E83F0D"/>
    <w:rsid w:val="00E8418B"/>
    <w:rsid w:val="00E844E2"/>
    <w:rsid w:val="00E84744"/>
    <w:rsid w:val="00E853D1"/>
    <w:rsid w:val="00E854BD"/>
    <w:rsid w:val="00E8553F"/>
    <w:rsid w:val="00E86738"/>
    <w:rsid w:val="00E8673A"/>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2857"/>
    <w:rsid w:val="00E936BA"/>
    <w:rsid w:val="00E9379A"/>
    <w:rsid w:val="00E94227"/>
    <w:rsid w:val="00E943C8"/>
    <w:rsid w:val="00E947DF"/>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97B3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B7A69"/>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AF8"/>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5C82"/>
    <w:rsid w:val="00EE67F3"/>
    <w:rsid w:val="00EE7440"/>
    <w:rsid w:val="00EE7DF7"/>
    <w:rsid w:val="00EF0186"/>
    <w:rsid w:val="00EF018B"/>
    <w:rsid w:val="00EF06ED"/>
    <w:rsid w:val="00EF0792"/>
    <w:rsid w:val="00EF08D1"/>
    <w:rsid w:val="00EF132B"/>
    <w:rsid w:val="00EF14E5"/>
    <w:rsid w:val="00EF1923"/>
    <w:rsid w:val="00EF21A2"/>
    <w:rsid w:val="00EF24D8"/>
    <w:rsid w:val="00EF2D22"/>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6F1A"/>
    <w:rsid w:val="00F07317"/>
    <w:rsid w:val="00F07E3C"/>
    <w:rsid w:val="00F10602"/>
    <w:rsid w:val="00F112CB"/>
    <w:rsid w:val="00F1260B"/>
    <w:rsid w:val="00F12803"/>
    <w:rsid w:val="00F12C4E"/>
    <w:rsid w:val="00F12EB2"/>
    <w:rsid w:val="00F1306D"/>
    <w:rsid w:val="00F139E7"/>
    <w:rsid w:val="00F13AD8"/>
    <w:rsid w:val="00F13D03"/>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6B1"/>
    <w:rsid w:val="00F20AC1"/>
    <w:rsid w:val="00F215FF"/>
    <w:rsid w:val="00F21655"/>
    <w:rsid w:val="00F21909"/>
    <w:rsid w:val="00F21999"/>
    <w:rsid w:val="00F219FB"/>
    <w:rsid w:val="00F21BAE"/>
    <w:rsid w:val="00F21E1B"/>
    <w:rsid w:val="00F2212D"/>
    <w:rsid w:val="00F22265"/>
    <w:rsid w:val="00F22C22"/>
    <w:rsid w:val="00F236FA"/>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27F73"/>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A4E"/>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5D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98B"/>
    <w:rsid w:val="00F55C15"/>
    <w:rsid w:val="00F55CC3"/>
    <w:rsid w:val="00F56056"/>
    <w:rsid w:val="00F568E1"/>
    <w:rsid w:val="00F56A54"/>
    <w:rsid w:val="00F56D74"/>
    <w:rsid w:val="00F56DF7"/>
    <w:rsid w:val="00F56E30"/>
    <w:rsid w:val="00F575AF"/>
    <w:rsid w:val="00F57851"/>
    <w:rsid w:val="00F57F02"/>
    <w:rsid w:val="00F57F98"/>
    <w:rsid w:val="00F6009E"/>
    <w:rsid w:val="00F60823"/>
    <w:rsid w:val="00F617F0"/>
    <w:rsid w:val="00F61968"/>
    <w:rsid w:val="00F61F2F"/>
    <w:rsid w:val="00F6214C"/>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5D69"/>
    <w:rsid w:val="00F86002"/>
    <w:rsid w:val="00F8625B"/>
    <w:rsid w:val="00F8675B"/>
    <w:rsid w:val="00F86D9E"/>
    <w:rsid w:val="00F86E92"/>
    <w:rsid w:val="00F874A2"/>
    <w:rsid w:val="00F87730"/>
    <w:rsid w:val="00F879F6"/>
    <w:rsid w:val="00F9047A"/>
    <w:rsid w:val="00F90E40"/>
    <w:rsid w:val="00F912BB"/>
    <w:rsid w:val="00F9140F"/>
    <w:rsid w:val="00F914C3"/>
    <w:rsid w:val="00F91B50"/>
    <w:rsid w:val="00F92220"/>
    <w:rsid w:val="00F92328"/>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E3D"/>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1A3D"/>
    <w:rsid w:val="00FB26AC"/>
    <w:rsid w:val="00FB27E1"/>
    <w:rsid w:val="00FB298E"/>
    <w:rsid w:val="00FB2A6F"/>
    <w:rsid w:val="00FB2AE0"/>
    <w:rsid w:val="00FB2E68"/>
    <w:rsid w:val="00FB30A2"/>
    <w:rsid w:val="00FB3A2E"/>
    <w:rsid w:val="00FB4197"/>
    <w:rsid w:val="00FB532F"/>
    <w:rsid w:val="00FB68F8"/>
    <w:rsid w:val="00FB7765"/>
    <w:rsid w:val="00FB7A8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69B"/>
    <w:rsid w:val="00FD09D8"/>
    <w:rsid w:val="00FD0A62"/>
    <w:rsid w:val="00FD0ABA"/>
    <w:rsid w:val="00FD0C10"/>
    <w:rsid w:val="00FD12A4"/>
    <w:rsid w:val="00FD147C"/>
    <w:rsid w:val="00FD1534"/>
    <w:rsid w:val="00FD1653"/>
    <w:rsid w:val="00FD1D0A"/>
    <w:rsid w:val="00FD20C0"/>
    <w:rsid w:val="00FD228A"/>
    <w:rsid w:val="00FD2728"/>
    <w:rsid w:val="00FD2C73"/>
    <w:rsid w:val="00FD37B5"/>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36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93"/>
    <w:rsid w:val="00FF28A2"/>
    <w:rsid w:val="00FF28B8"/>
    <w:rsid w:val="00FF294C"/>
    <w:rsid w:val="00FF2FAD"/>
    <w:rsid w:val="00FF3024"/>
    <w:rsid w:val="00FF4189"/>
    <w:rsid w:val="00FF4661"/>
    <w:rsid w:val="00FF4EE8"/>
    <w:rsid w:val="00FF5454"/>
    <w:rsid w:val="00FF59D3"/>
    <w:rsid w:val="00FF5E2A"/>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 w:type="paragraph" w:customStyle="1" w:styleId="ContentNormal">
    <w:name w:val="Content (Normal)"/>
    <w:uiPriority w:val="5"/>
    <w:qFormat/>
    <w:rsid w:val="003F6149"/>
    <w:pPr>
      <w:spacing w:after="200" w:line="276" w:lineRule="auto"/>
    </w:pPr>
    <w:rPr>
      <w:rFonts w:ascii="Arial" w:eastAsiaTheme="minorEastAsia"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6009179">
      <w:bodyDiv w:val="1"/>
      <w:marLeft w:val="0"/>
      <w:marRight w:val="0"/>
      <w:marTop w:val="0"/>
      <w:marBottom w:val="0"/>
      <w:divBdr>
        <w:top w:val="none" w:sz="0" w:space="0" w:color="auto"/>
        <w:left w:val="none" w:sz="0" w:space="0" w:color="auto"/>
        <w:bottom w:val="none" w:sz="0" w:space="0" w:color="auto"/>
        <w:right w:val="none" w:sz="0" w:space="0" w:color="auto"/>
      </w:divBdr>
      <w:divsChild>
        <w:div w:id="2047827908">
          <w:marLeft w:val="0"/>
          <w:marRight w:val="0"/>
          <w:marTop w:val="0"/>
          <w:marBottom w:val="0"/>
          <w:divBdr>
            <w:top w:val="none" w:sz="0" w:space="0" w:color="auto"/>
            <w:left w:val="none" w:sz="0" w:space="0" w:color="auto"/>
            <w:bottom w:val="none" w:sz="0" w:space="0" w:color="auto"/>
            <w:right w:val="none" w:sz="0" w:space="0" w:color="auto"/>
          </w:divBdr>
          <w:divsChild>
            <w:div w:id="1306426406">
              <w:marLeft w:val="0"/>
              <w:marRight w:val="0"/>
              <w:marTop w:val="0"/>
              <w:marBottom w:val="0"/>
              <w:divBdr>
                <w:top w:val="none" w:sz="0" w:space="0" w:color="auto"/>
                <w:left w:val="none" w:sz="0" w:space="0" w:color="auto"/>
                <w:bottom w:val="none" w:sz="0" w:space="0" w:color="auto"/>
                <w:right w:val="none" w:sz="0" w:space="0" w:color="auto"/>
              </w:divBdr>
              <w:divsChild>
                <w:div w:id="2118868747">
                  <w:marLeft w:val="0"/>
                  <w:marRight w:val="0"/>
                  <w:marTop w:val="0"/>
                  <w:marBottom w:val="0"/>
                  <w:divBdr>
                    <w:top w:val="none" w:sz="0" w:space="0" w:color="auto"/>
                    <w:left w:val="none" w:sz="0" w:space="0" w:color="auto"/>
                    <w:bottom w:val="none" w:sz="0" w:space="0" w:color="auto"/>
                    <w:right w:val="none" w:sz="0" w:space="0" w:color="auto"/>
                  </w:divBdr>
                  <w:divsChild>
                    <w:div w:id="1297033252">
                      <w:marLeft w:val="0"/>
                      <w:marRight w:val="0"/>
                      <w:marTop w:val="0"/>
                      <w:marBottom w:val="0"/>
                      <w:divBdr>
                        <w:top w:val="none" w:sz="0" w:space="0" w:color="auto"/>
                        <w:left w:val="none" w:sz="0" w:space="0" w:color="auto"/>
                        <w:bottom w:val="none" w:sz="0" w:space="0" w:color="auto"/>
                        <w:right w:val="none" w:sz="0" w:space="0" w:color="auto"/>
                      </w:divBdr>
                      <w:divsChild>
                        <w:div w:id="1229339777">
                          <w:marLeft w:val="0"/>
                          <w:marRight w:val="0"/>
                          <w:marTop w:val="0"/>
                          <w:marBottom w:val="0"/>
                          <w:divBdr>
                            <w:top w:val="none" w:sz="0" w:space="0" w:color="auto"/>
                            <w:left w:val="none" w:sz="0" w:space="0" w:color="auto"/>
                            <w:bottom w:val="none" w:sz="0" w:space="0" w:color="auto"/>
                            <w:right w:val="none" w:sz="0" w:space="0" w:color="auto"/>
                          </w:divBdr>
                          <w:divsChild>
                            <w:div w:id="304555413">
                              <w:marLeft w:val="0"/>
                              <w:marRight w:val="0"/>
                              <w:marTop w:val="0"/>
                              <w:marBottom w:val="0"/>
                              <w:divBdr>
                                <w:top w:val="none" w:sz="0" w:space="0" w:color="auto"/>
                                <w:left w:val="none" w:sz="0" w:space="0" w:color="auto"/>
                                <w:bottom w:val="none" w:sz="0" w:space="0" w:color="auto"/>
                                <w:right w:val="none" w:sz="0" w:space="0" w:color="auto"/>
                              </w:divBdr>
                              <w:divsChild>
                                <w:div w:id="1872300894">
                                  <w:marLeft w:val="0"/>
                                  <w:marRight w:val="0"/>
                                  <w:marTop w:val="0"/>
                                  <w:marBottom w:val="0"/>
                                  <w:divBdr>
                                    <w:top w:val="none" w:sz="0" w:space="0" w:color="auto"/>
                                    <w:left w:val="none" w:sz="0" w:space="0" w:color="auto"/>
                                    <w:bottom w:val="none" w:sz="0" w:space="0" w:color="auto"/>
                                    <w:right w:val="none" w:sz="0" w:space="0" w:color="auto"/>
                                  </w:divBdr>
                                  <w:divsChild>
                                    <w:div w:id="98647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18761378">
      <w:bodyDiv w:val="1"/>
      <w:marLeft w:val="0"/>
      <w:marRight w:val="0"/>
      <w:marTop w:val="0"/>
      <w:marBottom w:val="0"/>
      <w:divBdr>
        <w:top w:val="none" w:sz="0" w:space="0" w:color="auto"/>
        <w:left w:val="none" w:sz="0" w:space="0" w:color="auto"/>
        <w:bottom w:val="none" w:sz="0" w:space="0" w:color="auto"/>
        <w:right w:val="none" w:sz="0" w:space="0" w:color="auto"/>
      </w:divBdr>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152721950">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29749703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5879499">
      <w:bodyDiv w:val="1"/>
      <w:marLeft w:val="0"/>
      <w:marRight w:val="0"/>
      <w:marTop w:val="0"/>
      <w:marBottom w:val="0"/>
      <w:divBdr>
        <w:top w:val="none" w:sz="0" w:space="0" w:color="auto"/>
        <w:left w:val="none" w:sz="0" w:space="0" w:color="auto"/>
        <w:bottom w:val="none" w:sz="0" w:space="0" w:color="auto"/>
        <w:right w:val="none" w:sz="0" w:space="0" w:color="auto"/>
      </w:divBdr>
      <w:divsChild>
        <w:div w:id="1048526059">
          <w:marLeft w:val="0"/>
          <w:marRight w:val="0"/>
          <w:marTop w:val="0"/>
          <w:marBottom w:val="0"/>
          <w:divBdr>
            <w:top w:val="none" w:sz="0" w:space="0" w:color="auto"/>
            <w:left w:val="none" w:sz="0" w:space="0" w:color="auto"/>
            <w:bottom w:val="none" w:sz="0" w:space="0" w:color="auto"/>
            <w:right w:val="none" w:sz="0" w:space="0" w:color="auto"/>
          </w:divBdr>
          <w:divsChild>
            <w:div w:id="1237668919">
              <w:marLeft w:val="0"/>
              <w:marRight w:val="0"/>
              <w:marTop w:val="0"/>
              <w:marBottom w:val="0"/>
              <w:divBdr>
                <w:top w:val="none" w:sz="0" w:space="0" w:color="auto"/>
                <w:left w:val="none" w:sz="0" w:space="0" w:color="auto"/>
                <w:bottom w:val="none" w:sz="0" w:space="0" w:color="auto"/>
                <w:right w:val="none" w:sz="0" w:space="0" w:color="auto"/>
              </w:divBdr>
            </w:div>
            <w:div w:id="1526096225">
              <w:marLeft w:val="0"/>
              <w:marRight w:val="0"/>
              <w:marTop w:val="0"/>
              <w:marBottom w:val="0"/>
              <w:divBdr>
                <w:top w:val="none" w:sz="0" w:space="0" w:color="auto"/>
                <w:left w:val="none" w:sz="0" w:space="0" w:color="auto"/>
                <w:bottom w:val="none" w:sz="0" w:space="0" w:color="auto"/>
                <w:right w:val="none" w:sz="0" w:space="0" w:color="auto"/>
              </w:divBdr>
            </w:div>
            <w:div w:id="174005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11647587">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539053992">
      <w:bodyDiv w:val="1"/>
      <w:marLeft w:val="0"/>
      <w:marRight w:val="0"/>
      <w:marTop w:val="0"/>
      <w:marBottom w:val="0"/>
      <w:divBdr>
        <w:top w:val="none" w:sz="0" w:space="0" w:color="auto"/>
        <w:left w:val="none" w:sz="0" w:space="0" w:color="auto"/>
        <w:bottom w:val="none" w:sz="0" w:space="0" w:color="auto"/>
        <w:right w:val="none" w:sz="0" w:space="0" w:color="auto"/>
      </w:divBdr>
    </w:div>
    <w:div w:id="592205238">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3422220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6823">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180705337">
      <w:bodyDiv w:val="1"/>
      <w:marLeft w:val="0"/>
      <w:marRight w:val="0"/>
      <w:marTop w:val="0"/>
      <w:marBottom w:val="0"/>
      <w:divBdr>
        <w:top w:val="none" w:sz="0" w:space="0" w:color="auto"/>
        <w:left w:val="none" w:sz="0" w:space="0" w:color="auto"/>
        <w:bottom w:val="none" w:sz="0" w:space="0" w:color="auto"/>
        <w:right w:val="none" w:sz="0" w:space="0" w:color="auto"/>
      </w:divBdr>
    </w:div>
    <w:div w:id="1231114558">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7459">
      <w:bodyDiv w:val="1"/>
      <w:marLeft w:val="0"/>
      <w:marRight w:val="0"/>
      <w:marTop w:val="0"/>
      <w:marBottom w:val="0"/>
      <w:divBdr>
        <w:top w:val="none" w:sz="0" w:space="0" w:color="auto"/>
        <w:left w:val="none" w:sz="0" w:space="0" w:color="auto"/>
        <w:bottom w:val="none" w:sz="0" w:space="0" w:color="auto"/>
        <w:right w:val="none" w:sz="0" w:space="0" w:color="auto"/>
      </w:divBdr>
    </w:div>
    <w:div w:id="1300528730">
      <w:bodyDiv w:val="1"/>
      <w:marLeft w:val="0"/>
      <w:marRight w:val="0"/>
      <w:marTop w:val="0"/>
      <w:marBottom w:val="0"/>
      <w:divBdr>
        <w:top w:val="none" w:sz="0" w:space="0" w:color="auto"/>
        <w:left w:val="none" w:sz="0" w:space="0" w:color="auto"/>
        <w:bottom w:val="none" w:sz="0" w:space="0" w:color="auto"/>
        <w:right w:val="none" w:sz="0" w:space="0" w:color="auto"/>
      </w:divBdr>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442064364">
      <w:bodyDiv w:val="1"/>
      <w:marLeft w:val="0"/>
      <w:marRight w:val="0"/>
      <w:marTop w:val="0"/>
      <w:marBottom w:val="0"/>
      <w:divBdr>
        <w:top w:val="none" w:sz="0" w:space="0" w:color="auto"/>
        <w:left w:val="none" w:sz="0" w:space="0" w:color="auto"/>
        <w:bottom w:val="none" w:sz="0" w:space="0" w:color="auto"/>
        <w:right w:val="none" w:sz="0" w:space="0" w:color="auto"/>
      </w:divBdr>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00562023">
      <w:bodyDiv w:val="1"/>
      <w:marLeft w:val="0"/>
      <w:marRight w:val="0"/>
      <w:marTop w:val="0"/>
      <w:marBottom w:val="0"/>
      <w:divBdr>
        <w:top w:val="none" w:sz="0" w:space="0" w:color="auto"/>
        <w:left w:val="none" w:sz="0" w:space="0" w:color="auto"/>
        <w:bottom w:val="none" w:sz="0" w:space="0" w:color="auto"/>
        <w:right w:val="none" w:sz="0" w:space="0" w:color="auto"/>
      </w:divBdr>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54805648">
      <w:bodyDiv w:val="1"/>
      <w:marLeft w:val="0"/>
      <w:marRight w:val="0"/>
      <w:marTop w:val="0"/>
      <w:marBottom w:val="0"/>
      <w:divBdr>
        <w:top w:val="none" w:sz="0" w:space="0" w:color="auto"/>
        <w:left w:val="none" w:sz="0" w:space="0" w:color="auto"/>
        <w:bottom w:val="none" w:sz="0" w:space="0" w:color="auto"/>
        <w:right w:val="none" w:sz="0" w:space="0" w:color="auto"/>
      </w:divBdr>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1975984495">
      <w:bodyDiv w:val="1"/>
      <w:marLeft w:val="0"/>
      <w:marRight w:val="0"/>
      <w:marTop w:val="0"/>
      <w:marBottom w:val="0"/>
      <w:divBdr>
        <w:top w:val="none" w:sz="0" w:space="0" w:color="auto"/>
        <w:left w:val="none" w:sz="0" w:space="0" w:color="auto"/>
        <w:bottom w:val="none" w:sz="0" w:space="0" w:color="auto"/>
        <w:right w:val="none" w:sz="0" w:space="0" w:color="auto"/>
      </w:divBdr>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geoservice.dlr.de/web/datasets/croptypes_de" TargetMode="External"/><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4550</TotalTime>
  <Pages>40</Pages>
  <Words>9145</Words>
  <Characters>174374</Characters>
  <Application>Microsoft Office Word</Application>
  <DocSecurity>0</DocSecurity>
  <Lines>1453</Lines>
  <Paragraphs>366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183153</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4550</cp:revision>
  <dcterms:created xsi:type="dcterms:W3CDTF">2025-02-27T21:42:00Z</dcterms:created>
  <dcterms:modified xsi:type="dcterms:W3CDTF">2026-05-12T13:34:00Z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id="3pQN2vlb"/&gt;&lt;style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