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Dashboard — Ignavia Tech</w:t>
      </w:r>
    </w:p>
    <w:p>
      <w:r>
        <w:t>Le dashboard exécutif synthétise les performances globales de l’entreprise. Le lancement du CORTEX-7 a généré une croissance notable sur les segments stratégiques.</w:t>
      </w:r>
    </w:p>
    <w:p>
      <w:r>
        <w:t>Résumé :</w:t>
        <w:br/>
        <w:t>- Revenus en hausse de 18 %</w:t>
        <w:br/>
        <w:t>- Nouveaux contrats signés : 12</w:t>
        <w:br/>
        <w:t>- Expansion sur 3 nouveaux marchés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