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A956A"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b/>
          <w:bCs/>
          <w:kern w:val="0"/>
          <w14:ligatures w14:val="none"/>
        </w:rPr>
        <w:t>OMSBA 5270</w:t>
      </w:r>
      <w:r w:rsidRPr="001420DA">
        <w:rPr>
          <w:rFonts w:ascii="Times New Roman" w:eastAsia="Times New Roman" w:hAnsi="Times New Roman" w:cs="Times New Roman"/>
          <w:kern w:val="0"/>
          <w14:ligatures w14:val="none"/>
        </w:rPr>
        <w:br/>
      </w:r>
      <w:r w:rsidRPr="001420DA">
        <w:rPr>
          <w:rFonts w:ascii="Times New Roman" w:eastAsia="Times New Roman" w:hAnsi="Times New Roman" w:cs="Times New Roman"/>
          <w:b/>
          <w:bCs/>
          <w:kern w:val="0"/>
          <w14:ligatures w14:val="none"/>
        </w:rPr>
        <w:t>Week 4 Assignment: EDGAR API Report [on Tesla]</w:t>
      </w:r>
    </w:p>
    <w:p w14:paraId="7EB2FAF1" w14:textId="7C423C46" w:rsidR="001420DA" w:rsidRPr="001420DA" w:rsidRDefault="001420DA" w:rsidP="001420DA">
      <w:pPr>
        <w:spacing w:after="0" w:line="240" w:lineRule="auto"/>
        <w:rPr>
          <w:rFonts w:ascii="Times New Roman" w:eastAsia="Times New Roman" w:hAnsi="Times New Roman" w:cs="Times New Roman"/>
          <w:kern w:val="0"/>
          <w14:ligatures w14:val="none"/>
        </w:rPr>
      </w:pPr>
    </w:p>
    <w:p w14:paraId="3351DDEC" w14:textId="77777777" w:rsidR="001420DA" w:rsidRP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0DA">
        <w:rPr>
          <w:rFonts w:ascii="Times New Roman" w:eastAsia="Times New Roman" w:hAnsi="Times New Roman" w:cs="Times New Roman"/>
          <w:b/>
          <w:bCs/>
          <w:kern w:val="0"/>
          <w:sz w:val="27"/>
          <w:szCs w:val="27"/>
          <w14:ligatures w14:val="none"/>
        </w:rPr>
        <w:t>EDA Process</w:t>
      </w:r>
    </w:p>
    <w:p w14:paraId="66BB6FA3"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 xml:space="preserve">My EDA process followed a structured approach </w:t>
      </w:r>
      <w:proofErr w:type="gramStart"/>
      <w:r w:rsidRPr="001420DA">
        <w:rPr>
          <w:rFonts w:ascii="Times New Roman" w:eastAsia="Times New Roman" w:hAnsi="Times New Roman" w:cs="Times New Roman"/>
          <w:kern w:val="0"/>
          <w14:ligatures w14:val="none"/>
        </w:rPr>
        <w:t>similar to</w:t>
      </w:r>
      <w:proofErr w:type="gramEnd"/>
      <w:r w:rsidRPr="001420DA">
        <w:rPr>
          <w:rFonts w:ascii="Times New Roman" w:eastAsia="Times New Roman" w:hAnsi="Times New Roman" w:cs="Times New Roman"/>
          <w:kern w:val="0"/>
          <w14:ligatures w14:val="none"/>
        </w:rPr>
        <w:t xml:space="preserve"> prior assignments. Using the EDGAR API, I extracted key financial facts for Tesla (CIK: 0001318605), focusing specifically on </w:t>
      </w:r>
      <w:r w:rsidRPr="001420DA">
        <w:rPr>
          <w:rFonts w:ascii="Courier New" w:eastAsia="Times New Roman" w:hAnsi="Courier New" w:cs="Courier New"/>
          <w:kern w:val="0"/>
          <w:sz w:val="20"/>
          <w:szCs w:val="20"/>
          <w14:ligatures w14:val="none"/>
        </w:rPr>
        <w:t>Revenues</w:t>
      </w:r>
      <w:r w:rsidRPr="001420DA">
        <w:rPr>
          <w:rFonts w:ascii="Times New Roman" w:eastAsia="Times New Roman" w:hAnsi="Times New Roman" w:cs="Times New Roman"/>
          <w:kern w:val="0"/>
          <w14:ligatures w14:val="none"/>
        </w:rPr>
        <w:t xml:space="preserve">, </w:t>
      </w:r>
      <w:proofErr w:type="spellStart"/>
      <w:r w:rsidRPr="001420DA">
        <w:rPr>
          <w:rFonts w:ascii="Courier New" w:eastAsia="Times New Roman" w:hAnsi="Courier New" w:cs="Courier New"/>
          <w:kern w:val="0"/>
          <w:sz w:val="20"/>
          <w:szCs w:val="20"/>
          <w14:ligatures w14:val="none"/>
        </w:rPr>
        <w:t>NetIncomeLoss</w:t>
      </w:r>
      <w:proofErr w:type="spellEnd"/>
      <w:r w:rsidRPr="001420DA">
        <w:rPr>
          <w:rFonts w:ascii="Times New Roman" w:eastAsia="Times New Roman" w:hAnsi="Times New Roman" w:cs="Times New Roman"/>
          <w:kern w:val="0"/>
          <w14:ligatures w14:val="none"/>
        </w:rPr>
        <w:t xml:space="preserve">, and </w:t>
      </w:r>
      <w:proofErr w:type="spellStart"/>
      <w:r w:rsidRPr="001420DA">
        <w:rPr>
          <w:rFonts w:ascii="Courier New" w:eastAsia="Times New Roman" w:hAnsi="Courier New" w:cs="Courier New"/>
          <w:kern w:val="0"/>
          <w:sz w:val="20"/>
          <w:szCs w:val="20"/>
          <w14:ligatures w14:val="none"/>
        </w:rPr>
        <w:t>GrossProfit</w:t>
      </w:r>
      <w:proofErr w:type="spellEnd"/>
      <w:r w:rsidRPr="001420DA">
        <w:rPr>
          <w:rFonts w:ascii="Times New Roman" w:eastAsia="Times New Roman" w:hAnsi="Times New Roman" w:cs="Times New Roman"/>
          <w:kern w:val="0"/>
          <w14:ligatures w14:val="none"/>
        </w:rPr>
        <w:t xml:space="preserve"> for income statement analysis, and </w:t>
      </w:r>
      <w:proofErr w:type="spellStart"/>
      <w:r w:rsidRPr="001420DA">
        <w:rPr>
          <w:rFonts w:ascii="Courier New" w:eastAsia="Times New Roman" w:hAnsi="Courier New" w:cs="Courier New"/>
          <w:kern w:val="0"/>
          <w:sz w:val="20"/>
          <w:szCs w:val="20"/>
          <w14:ligatures w14:val="none"/>
        </w:rPr>
        <w:t>AssetsCurrent</w:t>
      </w:r>
      <w:proofErr w:type="spellEnd"/>
      <w:r w:rsidRPr="001420DA">
        <w:rPr>
          <w:rFonts w:ascii="Times New Roman" w:eastAsia="Times New Roman" w:hAnsi="Times New Roman" w:cs="Times New Roman"/>
          <w:kern w:val="0"/>
          <w14:ligatures w14:val="none"/>
        </w:rPr>
        <w:t xml:space="preserve">, </w:t>
      </w:r>
      <w:proofErr w:type="spellStart"/>
      <w:r w:rsidRPr="001420DA">
        <w:rPr>
          <w:rFonts w:ascii="Courier New" w:eastAsia="Times New Roman" w:hAnsi="Courier New" w:cs="Courier New"/>
          <w:kern w:val="0"/>
          <w:sz w:val="20"/>
          <w:szCs w:val="20"/>
          <w14:ligatures w14:val="none"/>
        </w:rPr>
        <w:t>LiabilitiesCurrent</w:t>
      </w:r>
      <w:proofErr w:type="spellEnd"/>
      <w:r w:rsidRPr="001420DA">
        <w:rPr>
          <w:rFonts w:ascii="Times New Roman" w:eastAsia="Times New Roman" w:hAnsi="Times New Roman" w:cs="Times New Roman"/>
          <w:kern w:val="0"/>
          <w14:ligatures w14:val="none"/>
        </w:rPr>
        <w:t xml:space="preserve">, and </w:t>
      </w:r>
      <w:proofErr w:type="spellStart"/>
      <w:r w:rsidRPr="001420DA">
        <w:rPr>
          <w:rFonts w:ascii="Courier New" w:eastAsia="Times New Roman" w:hAnsi="Courier New" w:cs="Courier New"/>
          <w:kern w:val="0"/>
          <w:sz w:val="20"/>
          <w:szCs w:val="20"/>
          <w14:ligatures w14:val="none"/>
        </w:rPr>
        <w:t>InventoryNet</w:t>
      </w:r>
      <w:proofErr w:type="spellEnd"/>
      <w:r w:rsidRPr="001420DA">
        <w:rPr>
          <w:rFonts w:ascii="Times New Roman" w:eastAsia="Times New Roman" w:hAnsi="Times New Roman" w:cs="Times New Roman"/>
          <w:kern w:val="0"/>
          <w14:ligatures w14:val="none"/>
        </w:rPr>
        <w:t xml:space="preserve"> for balance sheet-based liquidity analysis.</w:t>
      </w:r>
    </w:p>
    <w:p w14:paraId="3FB6B64D"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 xml:space="preserve">I filtered for </w:t>
      </w:r>
      <w:r w:rsidRPr="001420DA">
        <w:rPr>
          <w:rFonts w:ascii="Times New Roman" w:eastAsia="Times New Roman" w:hAnsi="Times New Roman" w:cs="Times New Roman"/>
          <w:b/>
          <w:bCs/>
          <w:kern w:val="0"/>
          <w14:ligatures w14:val="none"/>
        </w:rPr>
        <w:t>10-K</w:t>
      </w:r>
      <w:r w:rsidRPr="001420DA">
        <w:rPr>
          <w:rFonts w:ascii="Times New Roman" w:eastAsia="Times New Roman" w:hAnsi="Times New Roman" w:cs="Times New Roman"/>
          <w:kern w:val="0"/>
          <w14:ligatures w14:val="none"/>
        </w:rPr>
        <w:t xml:space="preserve"> filings only and dropped duplicate accession numbers by keeping the most recent record per fiscal year. To ensure consistency, I used the </w:t>
      </w:r>
      <w:proofErr w:type="spellStart"/>
      <w:r w:rsidRPr="001420DA">
        <w:rPr>
          <w:rFonts w:ascii="Courier New" w:eastAsia="Times New Roman" w:hAnsi="Courier New" w:cs="Courier New"/>
          <w:kern w:val="0"/>
          <w:sz w:val="20"/>
          <w:szCs w:val="20"/>
          <w14:ligatures w14:val="none"/>
        </w:rPr>
        <w:t>fy</w:t>
      </w:r>
      <w:proofErr w:type="spellEnd"/>
      <w:r w:rsidRPr="001420DA">
        <w:rPr>
          <w:rFonts w:ascii="Times New Roman" w:eastAsia="Times New Roman" w:hAnsi="Times New Roman" w:cs="Times New Roman"/>
          <w:kern w:val="0"/>
          <w14:ligatures w14:val="none"/>
        </w:rPr>
        <w:t xml:space="preserve"> (fiscal year) and </w:t>
      </w:r>
      <w:r w:rsidRPr="001420DA">
        <w:rPr>
          <w:rFonts w:ascii="Courier New" w:eastAsia="Times New Roman" w:hAnsi="Courier New" w:cs="Courier New"/>
          <w:kern w:val="0"/>
          <w:sz w:val="20"/>
          <w:szCs w:val="20"/>
          <w14:ligatures w14:val="none"/>
        </w:rPr>
        <w:t>end</w:t>
      </w:r>
      <w:r w:rsidRPr="001420DA">
        <w:rPr>
          <w:rFonts w:ascii="Times New Roman" w:eastAsia="Times New Roman" w:hAnsi="Times New Roman" w:cs="Times New Roman"/>
          <w:kern w:val="0"/>
          <w14:ligatures w14:val="none"/>
        </w:rPr>
        <w:t xml:space="preserve"> (reporting period end date) columns to align records. Margins and ratios were calculated using basic </w:t>
      </w:r>
      <w:proofErr w:type="gramStart"/>
      <w:r w:rsidRPr="001420DA">
        <w:rPr>
          <w:rFonts w:ascii="Times New Roman" w:eastAsia="Times New Roman" w:hAnsi="Times New Roman" w:cs="Times New Roman"/>
          <w:kern w:val="0"/>
          <w14:ligatures w14:val="none"/>
        </w:rPr>
        <w:t>pandas</w:t>
      </w:r>
      <w:proofErr w:type="gramEnd"/>
      <w:r w:rsidRPr="001420DA">
        <w:rPr>
          <w:rFonts w:ascii="Times New Roman" w:eastAsia="Times New Roman" w:hAnsi="Times New Roman" w:cs="Times New Roman"/>
          <w:kern w:val="0"/>
          <w14:ligatures w14:val="none"/>
        </w:rPr>
        <w:t xml:space="preserve"> operations after </w:t>
      </w:r>
      <w:proofErr w:type="gramStart"/>
      <w:r w:rsidRPr="001420DA">
        <w:rPr>
          <w:rFonts w:ascii="Times New Roman" w:eastAsia="Times New Roman" w:hAnsi="Times New Roman" w:cs="Times New Roman"/>
          <w:kern w:val="0"/>
          <w14:ligatures w14:val="none"/>
        </w:rPr>
        <w:t>joins</w:t>
      </w:r>
      <w:proofErr w:type="gramEnd"/>
      <w:r w:rsidRPr="001420DA">
        <w:rPr>
          <w:rFonts w:ascii="Times New Roman" w:eastAsia="Times New Roman" w:hAnsi="Times New Roman" w:cs="Times New Roman"/>
          <w:kern w:val="0"/>
          <w14:ligatures w14:val="none"/>
        </w:rPr>
        <w:t>.</w:t>
      </w:r>
    </w:p>
    <w:p w14:paraId="5F7C8C00" w14:textId="140F527A" w:rsidR="001420DA" w:rsidRPr="001420DA" w:rsidRDefault="001420DA" w:rsidP="001420DA">
      <w:pPr>
        <w:spacing w:after="0" w:line="240" w:lineRule="auto"/>
        <w:rPr>
          <w:rFonts w:ascii="Times New Roman" w:eastAsia="Times New Roman" w:hAnsi="Times New Roman" w:cs="Times New Roman"/>
          <w:kern w:val="0"/>
          <w14:ligatures w14:val="none"/>
        </w:rPr>
      </w:pPr>
    </w:p>
    <w:p w14:paraId="4813C8A5" w14:textId="77777777" w:rsidR="001420DA" w:rsidRP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0DA">
        <w:rPr>
          <w:rFonts w:ascii="Times New Roman" w:eastAsia="Times New Roman" w:hAnsi="Times New Roman" w:cs="Times New Roman"/>
          <w:b/>
          <w:bCs/>
          <w:kern w:val="0"/>
          <w:sz w:val="27"/>
          <w:szCs w:val="27"/>
          <w14:ligatures w14:val="none"/>
        </w:rPr>
        <w:t>Abnormalities in the Data</w:t>
      </w:r>
    </w:p>
    <w:p w14:paraId="3A054A51"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There were no significant abnormalities in Tesla's data formatting; however, some fiscal years had overlapping or repeated end dates. Additionally, certain years showed very small net incomes despite high revenue—this was especially noticeable in Tesla’s earlier years when the company was still scaling production.</w:t>
      </w:r>
    </w:p>
    <w:p w14:paraId="7800E03C"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Another consideration was that some years (especially before 2016) had inconsistent reporting of inventory, which could have impacted the Quick Ratio calculations. I addressed this by dropping rows with missing inventory or liability values before final calculation.</w:t>
      </w:r>
    </w:p>
    <w:p w14:paraId="54A763B1" w14:textId="2ADBCE57" w:rsidR="001420DA" w:rsidRPr="001420DA" w:rsidRDefault="001420DA" w:rsidP="001420DA">
      <w:pPr>
        <w:spacing w:after="0" w:line="240" w:lineRule="auto"/>
        <w:rPr>
          <w:rFonts w:ascii="Times New Roman" w:eastAsia="Times New Roman" w:hAnsi="Times New Roman" w:cs="Times New Roman"/>
          <w:kern w:val="0"/>
          <w14:ligatures w14:val="none"/>
        </w:rPr>
      </w:pPr>
    </w:p>
    <w:p w14:paraId="34A86DEB" w14:textId="77777777" w:rsidR="001420DA" w:rsidRP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0DA">
        <w:rPr>
          <w:rFonts w:ascii="Times New Roman" w:eastAsia="Times New Roman" w:hAnsi="Times New Roman" w:cs="Times New Roman"/>
          <w:b/>
          <w:bCs/>
          <w:kern w:val="0"/>
          <w:sz w:val="27"/>
          <w:szCs w:val="27"/>
          <w14:ligatures w14:val="none"/>
        </w:rPr>
        <w:t>Ratios Interpretation</w:t>
      </w:r>
    </w:p>
    <w:p w14:paraId="3C8DAA6F" w14:textId="77777777" w:rsidR="001420DA" w:rsidRPr="001420DA" w:rsidRDefault="001420DA" w:rsidP="001420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20DA">
        <w:rPr>
          <w:rFonts w:ascii="Times New Roman" w:eastAsia="Times New Roman" w:hAnsi="Times New Roman" w:cs="Times New Roman"/>
          <w:b/>
          <w:bCs/>
          <w:kern w:val="0"/>
          <w14:ligatures w14:val="none"/>
        </w:rPr>
        <w:t>Net Profit Margin</w:t>
      </w:r>
    </w:p>
    <w:p w14:paraId="21D04AE7"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Tesla’s net profit margin tells a story of evolution:</w:t>
      </w:r>
    </w:p>
    <w:p w14:paraId="4ED64CF2" w14:textId="77777777" w:rsidR="001420DA" w:rsidRPr="001420DA" w:rsidRDefault="001420DA" w:rsidP="001420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b/>
          <w:bCs/>
          <w:kern w:val="0"/>
          <w14:ligatures w14:val="none"/>
        </w:rPr>
        <w:t>2011–2017</w:t>
      </w:r>
      <w:r w:rsidRPr="001420DA">
        <w:rPr>
          <w:rFonts w:ascii="Times New Roman" w:eastAsia="Times New Roman" w:hAnsi="Times New Roman" w:cs="Times New Roman"/>
          <w:kern w:val="0"/>
          <w14:ligatures w14:val="none"/>
        </w:rPr>
        <w:t xml:space="preserve">: Tesla operated at a </w:t>
      </w:r>
      <w:r w:rsidRPr="001420DA">
        <w:rPr>
          <w:rFonts w:ascii="Times New Roman" w:eastAsia="Times New Roman" w:hAnsi="Times New Roman" w:cs="Times New Roman"/>
          <w:b/>
          <w:bCs/>
          <w:kern w:val="0"/>
          <w14:ligatures w14:val="none"/>
        </w:rPr>
        <w:t>net loss</w:t>
      </w:r>
      <w:r w:rsidRPr="001420DA">
        <w:rPr>
          <w:rFonts w:ascii="Times New Roman" w:eastAsia="Times New Roman" w:hAnsi="Times New Roman" w:cs="Times New Roman"/>
          <w:kern w:val="0"/>
          <w14:ligatures w14:val="none"/>
        </w:rPr>
        <w:t>, with a particularly sharp loss in 2017 (-$1.96B), reflecting aggressive growth and R&amp;D investment.</w:t>
      </w:r>
    </w:p>
    <w:p w14:paraId="0E52AF44" w14:textId="77777777" w:rsidR="001420DA" w:rsidRPr="001420DA" w:rsidRDefault="001420DA" w:rsidP="001420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b/>
          <w:bCs/>
          <w:kern w:val="0"/>
          <w14:ligatures w14:val="none"/>
        </w:rPr>
        <w:t>2018–2020</w:t>
      </w:r>
      <w:r w:rsidRPr="001420DA">
        <w:rPr>
          <w:rFonts w:ascii="Times New Roman" w:eastAsia="Times New Roman" w:hAnsi="Times New Roman" w:cs="Times New Roman"/>
          <w:kern w:val="0"/>
          <w14:ligatures w14:val="none"/>
        </w:rPr>
        <w:t xml:space="preserve">: Margins turned </w:t>
      </w:r>
      <w:r w:rsidRPr="001420DA">
        <w:rPr>
          <w:rFonts w:ascii="Times New Roman" w:eastAsia="Times New Roman" w:hAnsi="Times New Roman" w:cs="Times New Roman"/>
          <w:b/>
          <w:bCs/>
          <w:kern w:val="0"/>
          <w14:ligatures w14:val="none"/>
        </w:rPr>
        <w:t>positive</w:t>
      </w:r>
      <w:r w:rsidRPr="001420DA">
        <w:rPr>
          <w:rFonts w:ascii="Times New Roman" w:eastAsia="Times New Roman" w:hAnsi="Times New Roman" w:cs="Times New Roman"/>
          <w:kern w:val="0"/>
          <w14:ligatures w14:val="none"/>
        </w:rPr>
        <w:t>, showing the start of operational profitability.</w:t>
      </w:r>
    </w:p>
    <w:p w14:paraId="151A84E5" w14:textId="77777777" w:rsidR="001420DA" w:rsidRPr="001420DA" w:rsidRDefault="001420DA" w:rsidP="001420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b/>
          <w:bCs/>
          <w:kern w:val="0"/>
          <w14:ligatures w14:val="none"/>
        </w:rPr>
        <w:t>2021–2023</w:t>
      </w:r>
      <w:r w:rsidRPr="001420DA">
        <w:rPr>
          <w:rFonts w:ascii="Times New Roman" w:eastAsia="Times New Roman" w:hAnsi="Times New Roman" w:cs="Times New Roman"/>
          <w:kern w:val="0"/>
          <w14:ligatures w14:val="none"/>
        </w:rPr>
        <w:t xml:space="preserve">: Tesla hit peak performance, with margins exceeding </w:t>
      </w:r>
      <w:r w:rsidRPr="001420DA">
        <w:rPr>
          <w:rFonts w:ascii="Times New Roman" w:eastAsia="Times New Roman" w:hAnsi="Times New Roman" w:cs="Times New Roman"/>
          <w:b/>
          <w:bCs/>
          <w:kern w:val="0"/>
          <w14:ligatures w14:val="none"/>
        </w:rPr>
        <w:t>15%</w:t>
      </w:r>
      <w:r w:rsidRPr="001420DA">
        <w:rPr>
          <w:rFonts w:ascii="Times New Roman" w:eastAsia="Times New Roman" w:hAnsi="Times New Roman" w:cs="Times New Roman"/>
          <w:kern w:val="0"/>
          <w14:ligatures w14:val="none"/>
        </w:rPr>
        <w:t>, reflecting its dominance in EV manufacturing.</w:t>
      </w:r>
    </w:p>
    <w:p w14:paraId="3568F9B8" w14:textId="77777777" w:rsidR="001420DA" w:rsidRPr="001420DA" w:rsidRDefault="001420DA" w:rsidP="001420D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b/>
          <w:bCs/>
          <w:kern w:val="0"/>
          <w14:ligatures w14:val="none"/>
        </w:rPr>
        <w:t>2024</w:t>
      </w:r>
      <w:r w:rsidRPr="001420DA">
        <w:rPr>
          <w:rFonts w:ascii="Times New Roman" w:eastAsia="Times New Roman" w:hAnsi="Times New Roman" w:cs="Times New Roman"/>
          <w:kern w:val="0"/>
          <w14:ligatures w14:val="none"/>
        </w:rPr>
        <w:t xml:space="preserve">: Net margin </w:t>
      </w:r>
      <w:r w:rsidRPr="001420DA">
        <w:rPr>
          <w:rFonts w:ascii="Times New Roman" w:eastAsia="Times New Roman" w:hAnsi="Times New Roman" w:cs="Times New Roman"/>
          <w:b/>
          <w:bCs/>
          <w:kern w:val="0"/>
          <w14:ligatures w14:val="none"/>
        </w:rPr>
        <w:t>declined to 7.26%</w:t>
      </w:r>
      <w:r w:rsidRPr="001420DA">
        <w:rPr>
          <w:rFonts w:ascii="Times New Roman" w:eastAsia="Times New Roman" w:hAnsi="Times New Roman" w:cs="Times New Roman"/>
          <w:kern w:val="0"/>
          <w14:ligatures w14:val="none"/>
        </w:rPr>
        <w:t>, despite record revenues — a potential sign of pricing pressure, rising costs, or increased competition.</w:t>
      </w:r>
    </w:p>
    <w:p w14:paraId="49B97F7F" w14:textId="00FBD9E7" w:rsidR="006D51C5"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lastRenderedPageBreak/>
        <w:t xml:space="preserve">This trend suggests Tesla is maturing financially but may be facing recent </w:t>
      </w:r>
      <w:proofErr w:type="gramStart"/>
      <w:r w:rsidRPr="001420DA">
        <w:rPr>
          <w:rFonts w:ascii="Times New Roman" w:eastAsia="Times New Roman" w:hAnsi="Times New Roman" w:cs="Times New Roman"/>
          <w:kern w:val="0"/>
          <w14:ligatures w14:val="none"/>
        </w:rPr>
        <w:t>margin</w:t>
      </w:r>
      <w:proofErr w:type="gramEnd"/>
      <w:r w:rsidRPr="001420DA">
        <w:rPr>
          <w:rFonts w:ascii="Times New Roman" w:eastAsia="Times New Roman" w:hAnsi="Times New Roman" w:cs="Times New Roman"/>
          <w:kern w:val="0"/>
          <w14:ligatures w14:val="none"/>
        </w:rPr>
        <w:t xml:space="preserve"> compression.</w:t>
      </w:r>
    </w:p>
    <w:p w14:paraId="2B44D49B" w14:textId="77777777" w:rsidR="001420DA" w:rsidRPr="001420DA" w:rsidRDefault="001420DA" w:rsidP="001420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20DA">
        <w:rPr>
          <w:rFonts w:ascii="Times New Roman" w:eastAsia="Times New Roman" w:hAnsi="Times New Roman" w:cs="Times New Roman"/>
          <w:b/>
          <w:bCs/>
          <w:kern w:val="0"/>
          <w14:ligatures w14:val="none"/>
        </w:rPr>
        <w:t>Gross Profit Margin</w:t>
      </w:r>
    </w:p>
    <w:p w14:paraId="0A9D11C8"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 xml:space="preserve">Tesla's gross margins hovered between </w:t>
      </w:r>
      <w:r w:rsidRPr="001420DA">
        <w:rPr>
          <w:rFonts w:ascii="Times New Roman" w:eastAsia="Times New Roman" w:hAnsi="Times New Roman" w:cs="Times New Roman"/>
          <w:b/>
          <w:bCs/>
          <w:kern w:val="0"/>
          <w14:ligatures w14:val="none"/>
        </w:rPr>
        <w:t>18–30%</w:t>
      </w:r>
      <w:r w:rsidRPr="001420DA">
        <w:rPr>
          <w:rFonts w:ascii="Times New Roman" w:eastAsia="Times New Roman" w:hAnsi="Times New Roman" w:cs="Times New Roman"/>
          <w:kern w:val="0"/>
          <w14:ligatures w14:val="none"/>
        </w:rPr>
        <w:t>, with:</w:t>
      </w:r>
    </w:p>
    <w:p w14:paraId="46BFE678" w14:textId="77777777" w:rsidR="001420DA" w:rsidRPr="001420DA" w:rsidRDefault="001420DA" w:rsidP="001420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Highs in 2011 and 2021–2022 (~25–30%)</w:t>
      </w:r>
    </w:p>
    <w:p w14:paraId="4AF96801" w14:textId="77777777" w:rsidR="001420DA" w:rsidRDefault="001420DA" w:rsidP="001420D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A decline to ~18% in 2023–2024, which aligns with their public strategy of lowering prices to gain market share</w:t>
      </w:r>
    </w:p>
    <w:p w14:paraId="500154FF" w14:textId="11A2D7AF" w:rsidR="005E3F2B" w:rsidRPr="001420DA" w:rsidRDefault="00261AB0" w:rsidP="005E3F2B">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433B6746" wp14:editId="273BE888">
            <wp:extent cx="5943600" cy="3561080"/>
            <wp:effectExtent l="0" t="0" r="0" b="1270"/>
            <wp:docPr id="28762878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28783" name="Picture 1" descr="A graph with blue and orange lines&#10;&#10;AI-generated content may be incorrect."/>
                    <pic:cNvPicPr/>
                  </pic:nvPicPr>
                  <pic:blipFill>
                    <a:blip r:embed="rId5"/>
                    <a:stretch>
                      <a:fillRect/>
                    </a:stretch>
                  </pic:blipFill>
                  <pic:spPr>
                    <a:xfrm>
                      <a:off x="0" y="0"/>
                      <a:ext cx="5943600" cy="3561080"/>
                    </a:xfrm>
                    <a:prstGeom prst="rect">
                      <a:avLst/>
                    </a:prstGeom>
                  </pic:spPr>
                </pic:pic>
              </a:graphicData>
            </a:graphic>
          </wp:inline>
        </w:drawing>
      </w:r>
    </w:p>
    <w:p w14:paraId="5D17C31B"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Tesla’s ability to maintain healthy gross margins through most of the 2010s underscores its success in controlling production costs, despite challenges in scaling.</w:t>
      </w:r>
    </w:p>
    <w:p w14:paraId="73A4CD5B" w14:textId="77777777" w:rsidR="001420DA" w:rsidRPr="001420DA" w:rsidRDefault="001420DA" w:rsidP="001420D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20DA">
        <w:rPr>
          <w:rFonts w:ascii="Times New Roman" w:eastAsia="Times New Roman" w:hAnsi="Times New Roman" w:cs="Times New Roman"/>
          <w:b/>
          <w:bCs/>
          <w:kern w:val="0"/>
          <w14:ligatures w14:val="none"/>
        </w:rPr>
        <w:t>Quick Ratio</w:t>
      </w:r>
    </w:p>
    <w:p w14:paraId="14670124"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The Quick Ratio, representing Tesla’s short-term liquidity without relying on inventory, was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22"/>
      </w:tblGrid>
      <w:tr w:rsidR="001420DA" w:rsidRPr="001420DA" w14:paraId="7DDB2165" w14:textId="77777777" w:rsidTr="001420DA">
        <w:trPr>
          <w:tblHeader/>
          <w:tblCellSpacing w:w="15" w:type="dxa"/>
        </w:trPr>
        <w:tc>
          <w:tcPr>
            <w:tcW w:w="0" w:type="auto"/>
            <w:vAlign w:val="center"/>
            <w:hideMark/>
          </w:tcPr>
          <w:p w14:paraId="4EA376E7" w14:textId="77777777" w:rsidR="001420DA" w:rsidRPr="001420DA" w:rsidRDefault="001420DA" w:rsidP="001420DA">
            <w:pPr>
              <w:spacing w:after="0" w:line="240" w:lineRule="auto"/>
              <w:jc w:val="center"/>
              <w:rPr>
                <w:rFonts w:ascii="Times New Roman" w:eastAsia="Times New Roman" w:hAnsi="Times New Roman" w:cs="Times New Roman"/>
                <w:b/>
                <w:bCs/>
                <w:kern w:val="0"/>
                <w14:ligatures w14:val="none"/>
              </w:rPr>
            </w:pPr>
            <w:r w:rsidRPr="001420DA">
              <w:rPr>
                <w:rFonts w:ascii="Times New Roman" w:eastAsia="Times New Roman" w:hAnsi="Times New Roman" w:cs="Times New Roman"/>
                <w:b/>
                <w:bCs/>
                <w:kern w:val="0"/>
                <w14:ligatures w14:val="none"/>
              </w:rPr>
              <w:t>Year</w:t>
            </w:r>
          </w:p>
        </w:tc>
        <w:tc>
          <w:tcPr>
            <w:tcW w:w="0" w:type="auto"/>
            <w:vAlign w:val="center"/>
            <w:hideMark/>
          </w:tcPr>
          <w:p w14:paraId="701557ED" w14:textId="77777777" w:rsidR="001420DA" w:rsidRPr="001420DA" w:rsidRDefault="001420DA" w:rsidP="001420DA">
            <w:pPr>
              <w:spacing w:after="0" w:line="240" w:lineRule="auto"/>
              <w:jc w:val="center"/>
              <w:rPr>
                <w:rFonts w:ascii="Times New Roman" w:eastAsia="Times New Roman" w:hAnsi="Times New Roman" w:cs="Times New Roman"/>
                <w:b/>
                <w:bCs/>
                <w:kern w:val="0"/>
                <w14:ligatures w14:val="none"/>
              </w:rPr>
            </w:pPr>
            <w:r w:rsidRPr="001420DA">
              <w:rPr>
                <w:rFonts w:ascii="Times New Roman" w:eastAsia="Times New Roman" w:hAnsi="Times New Roman" w:cs="Times New Roman"/>
                <w:b/>
                <w:bCs/>
                <w:kern w:val="0"/>
                <w14:ligatures w14:val="none"/>
              </w:rPr>
              <w:t>Quick Ratio</w:t>
            </w:r>
          </w:p>
        </w:tc>
      </w:tr>
      <w:tr w:rsidR="001420DA" w:rsidRPr="001420DA" w14:paraId="2F020F8B" w14:textId="77777777" w:rsidTr="001420DA">
        <w:trPr>
          <w:tblCellSpacing w:w="15" w:type="dxa"/>
        </w:trPr>
        <w:tc>
          <w:tcPr>
            <w:tcW w:w="0" w:type="auto"/>
            <w:vAlign w:val="center"/>
            <w:hideMark/>
          </w:tcPr>
          <w:p w14:paraId="5A9D1B19"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2011</w:t>
            </w:r>
          </w:p>
        </w:tc>
        <w:tc>
          <w:tcPr>
            <w:tcW w:w="0" w:type="auto"/>
            <w:vAlign w:val="center"/>
            <w:hideMark/>
          </w:tcPr>
          <w:p w14:paraId="58256E37"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1.69</w:t>
            </w:r>
          </w:p>
        </w:tc>
      </w:tr>
      <w:tr w:rsidR="001420DA" w:rsidRPr="001420DA" w14:paraId="63F4C55D" w14:textId="77777777" w:rsidTr="001420DA">
        <w:trPr>
          <w:tblCellSpacing w:w="15" w:type="dxa"/>
        </w:trPr>
        <w:tc>
          <w:tcPr>
            <w:tcW w:w="0" w:type="auto"/>
            <w:vAlign w:val="center"/>
            <w:hideMark/>
          </w:tcPr>
          <w:p w14:paraId="7D1B1FFC"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2012</w:t>
            </w:r>
          </w:p>
        </w:tc>
        <w:tc>
          <w:tcPr>
            <w:tcW w:w="0" w:type="auto"/>
            <w:vAlign w:val="center"/>
            <w:hideMark/>
          </w:tcPr>
          <w:p w14:paraId="14A6F43F"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0.48</w:t>
            </w:r>
          </w:p>
        </w:tc>
      </w:tr>
      <w:tr w:rsidR="001420DA" w:rsidRPr="001420DA" w14:paraId="0338454F" w14:textId="77777777" w:rsidTr="001420DA">
        <w:trPr>
          <w:tblCellSpacing w:w="15" w:type="dxa"/>
        </w:trPr>
        <w:tc>
          <w:tcPr>
            <w:tcW w:w="0" w:type="auto"/>
            <w:vAlign w:val="center"/>
            <w:hideMark/>
          </w:tcPr>
          <w:p w14:paraId="40446EA1"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2013</w:t>
            </w:r>
          </w:p>
        </w:tc>
        <w:tc>
          <w:tcPr>
            <w:tcW w:w="0" w:type="auto"/>
            <w:vAlign w:val="center"/>
            <w:hideMark/>
          </w:tcPr>
          <w:p w14:paraId="1C54FB45"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1.37</w:t>
            </w:r>
          </w:p>
        </w:tc>
      </w:tr>
      <w:tr w:rsidR="001420DA" w:rsidRPr="001420DA" w14:paraId="4A993A27" w14:textId="77777777" w:rsidTr="001420DA">
        <w:trPr>
          <w:tblCellSpacing w:w="15" w:type="dxa"/>
        </w:trPr>
        <w:tc>
          <w:tcPr>
            <w:tcW w:w="0" w:type="auto"/>
            <w:vAlign w:val="center"/>
            <w:hideMark/>
          </w:tcPr>
          <w:p w14:paraId="20C7A6DE"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2014</w:t>
            </w:r>
          </w:p>
        </w:tc>
        <w:tc>
          <w:tcPr>
            <w:tcW w:w="0" w:type="auto"/>
            <w:vAlign w:val="center"/>
            <w:hideMark/>
          </w:tcPr>
          <w:p w14:paraId="26594AD9"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1.07</w:t>
            </w:r>
          </w:p>
        </w:tc>
      </w:tr>
      <w:tr w:rsidR="001420DA" w:rsidRPr="001420DA" w14:paraId="44869D78" w14:textId="77777777" w:rsidTr="001420DA">
        <w:trPr>
          <w:tblCellSpacing w:w="15" w:type="dxa"/>
        </w:trPr>
        <w:tc>
          <w:tcPr>
            <w:tcW w:w="0" w:type="auto"/>
            <w:vAlign w:val="center"/>
            <w:hideMark/>
          </w:tcPr>
          <w:p w14:paraId="7358C368"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2015</w:t>
            </w:r>
          </w:p>
        </w:tc>
        <w:tc>
          <w:tcPr>
            <w:tcW w:w="0" w:type="auto"/>
            <w:vAlign w:val="center"/>
            <w:hideMark/>
          </w:tcPr>
          <w:p w14:paraId="2F4D536F"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0.54</w:t>
            </w:r>
          </w:p>
        </w:tc>
      </w:tr>
      <w:tr w:rsidR="001420DA" w:rsidRPr="001420DA" w14:paraId="553D6C16" w14:textId="77777777" w:rsidTr="001420DA">
        <w:trPr>
          <w:tblCellSpacing w:w="15" w:type="dxa"/>
        </w:trPr>
        <w:tc>
          <w:tcPr>
            <w:tcW w:w="0" w:type="auto"/>
            <w:vAlign w:val="center"/>
            <w:hideMark/>
          </w:tcPr>
          <w:p w14:paraId="7B53DDC1"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lastRenderedPageBreak/>
              <w:t>2016</w:t>
            </w:r>
          </w:p>
        </w:tc>
        <w:tc>
          <w:tcPr>
            <w:tcW w:w="0" w:type="auto"/>
            <w:vAlign w:val="center"/>
            <w:hideMark/>
          </w:tcPr>
          <w:p w14:paraId="5B6F3B29"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0.72</w:t>
            </w:r>
          </w:p>
        </w:tc>
      </w:tr>
      <w:tr w:rsidR="001420DA" w:rsidRPr="001420DA" w14:paraId="77805BCF" w14:textId="77777777" w:rsidTr="001420DA">
        <w:trPr>
          <w:tblCellSpacing w:w="15" w:type="dxa"/>
        </w:trPr>
        <w:tc>
          <w:tcPr>
            <w:tcW w:w="0" w:type="auto"/>
            <w:vAlign w:val="center"/>
            <w:hideMark/>
          </w:tcPr>
          <w:p w14:paraId="306859D1"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2017</w:t>
            </w:r>
          </w:p>
        </w:tc>
        <w:tc>
          <w:tcPr>
            <w:tcW w:w="0" w:type="auto"/>
            <w:vAlign w:val="center"/>
            <w:hideMark/>
          </w:tcPr>
          <w:p w14:paraId="2E4A67E4"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0.56</w:t>
            </w:r>
          </w:p>
        </w:tc>
      </w:tr>
      <w:tr w:rsidR="001420DA" w:rsidRPr="001420DA" w14:paraId="26E1DC14" w14:textId="77777777" w:rsidTr="001420DA">
        <w:trPr>
          <w:tblCellSpacing w:w="15" w:type="dxa"/>
        </w:trPr>
        <w:tc>
          <w:tcPr>
            <w:tcW w:w="0" w:type="auto"/>
            <w:vAlign w:val="center"/>
            <w:hideMark/>
          </w:tcPr>
          <w:p w14:paraId="124F0711"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2018</w:t>
            </w:r>
          </w:p>
        </w:tc>
        <w:tc>
          <w:tcPr>
            <w:tcW w:w="0" w:type="auto"/>
            <w:vAlign w:val="center"/>
            <w:hideMark/>
          </w:tcPr>
          <w:p w14:paraId="7CCEDC2E"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0.52</w:t>
            </w:r>
          </w:p>
        </w:tc>
      </w:tr>
      <w:tr w:rsidR="001420DA" w:rsidRPr="001420DA" w14:paraId="1815CE63" w14:textId="77777777" w:rsidTr="001420DA">
        <w:trPr>
          <w:tblCellSpacing w:w="15" w:type="dxa"/>
        </w:trPr>
        <w:tc>
          <w:tcPr>
            <w:tcW w:w="0" w:type="auto"/>
            <w:vAlign w:val="center"/>
            <w:hideMark/>
          </w:tcPr>
          <w:p w14:paraId="41C4BF69"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2019</w:t>
            </w:r>
          </w:p>
        </w:tc>
        <w:tc>
          <w:tcPr>
            <w:tcW w:w="0" w:type="auto"/>
            <w:vAlign w:val="center"/>
            <w:hideMark/>
          </w:tcPr>
          <w:p w14:paraId="33EFF84F"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0.80</w:t>
            </w:r>
          </w:p>
        </w:tc>
      </w:tr>
      <w:tr w:rsidR="001420DA" w:rsidRPr="001420DA" w14:paraId="1644661D" w14:textId="77777777" w:rsidTr="001420DA">
        <w:trPr>
          <w:tblCellSpacing w:w="15" w:type="dxa"/>
        </w:trPr>
        <w:tc>
          <w:tcPr>
            <w:tcW w:w="0" w:type="auto"/>
            <w:vAlign w:val="center"/>
            <w:hideMark/>
          </w:tcPr>
          <w:p w14:paraId="179B5DB8"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2020</w:t>
            </w:r>
          </w:p>
        </w:tc>
        <w:tc>
          <w:tcPr>
            <w:tcW w:w="0" w:type="auto"/>
            <w:vAlign w:val="center"/>
            <w:hideMark/>
          </w:tcPr>
          <w:p w14:paraId="3E6726B3"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1.59</w:t>
            </w:r>
          </w:p>
        </w:tc>
      </w:tr>
      <w:tr w:rsidR="001420DA" w:rsidRPr="001420DA" w14:paraId="60E849C5" w14:textId="77777777" w:rsidTr="001420DA">
        <w:trPr>
          <w:tblCellSpacing w:w="15" w:type="dxa"/>
        </w:trPr>
        <w:tc>
          <w:tcPr>
            <w:tcW w:w="0" w:type="auto"/>
            <w:vAlign w:val="center"/>
            <w:hideMark/>
          </w:tcPr>
          <w:p w14:paraId="590E2C24"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2021</w:t>
            </w:r>
          </w:p>
        </w:tc>
        <w:tc>
          <w:tcPr>
            <w:tcW w:w="0" w:type="auto"/>
            <w:vAlign w:val="center"/>
            <w:hideMark/>
          </w:tcPr>
          <w:p w14:paraId="0FC05778"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1.08</w:t>
            </w:r>
          </w:p>
        </w:tc>
      </w:tr>
      <w:tr w:rsidR="001420DA" w:rsidRPr="001420DA" w14:paraId="0C397D25" w14:textId="77777777" w:rsidTr="001420DA">
        <w:trPr>
          <w:tblCellSpacing w:w="15" w:type="dxa"/>
        </w:trPr>
        <w:tc>
          <w:tcPr>
            <w:tcW w:w="0" w:type="auto"/>
            <w:vAlign w:val="center"/>
            <w:hideMark/>
          </w:tcPr>
          <w:p w14:paraId="4A62E6BA"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2022</w:t>
            </w:r>
          </w:p>
        </w:tc>
        <w:tc>
          <w:tcPr>
            <w:tcW w:w="0" w:type="auto"/>
            <w:vAlign w:val="center"/>
            <w:hideMark/>
          </w:tcPr>
          <w:p w14:paraId="4F3A5772"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1.05</w:t>
            </w:r>
          </w:p>
        </w:tc>
      </w:tr>
      <w:tr w:rsidR="001420DA" w:rsidRPr="001420DA" w14:paraId="45B7E363" w14:textId="77777777" w:rsidTr="001420DA">
        <w:trPr>
          <w:tblCellSpacing w:w="15" w:type="dxa"/>
        </w:trPr>
        <w:tc>
          <w:tcPr>
            <w:tcW w:w="0" w:type="auto"/>
            <w:vAlign w:val="center"/>
            <w:hideMark/>
          </w:tcPr>
          <w:p w14:paraId="1482A7EC"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2023</w:t>
            </w:r>
          </w:p>
        </w:tc>
        <w:tc>
          <w:tcPr>
            <w:tcW w:w="0" w:type="auto"/>
            <w:vAlign w:val="center"/>
            <w:hideMark/>
          </w:tcPr>
          <w:p w14:paraId="7370B40A"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1.25</w:t>
            </w:r>
          </w:p>
        </w:tc>
      </w:tr>
      <w:tr w:rsidR="001420DA" w:rsidRPr="001420DA" w14:paraId="08A26775" w14:textId="77777777" w:rsidTr="001420DA">
        <w:trPr>
          <w:tblCellSpacing w:w="15" w:type="dxa"/>
        </w:trPr>
        <w:tc>
          <w:tcPr>
            <w:tcW w:w="0" w:type="auto"/>
            <w:vAlign w:val="center"/>
            <w:hideMark/>
          </w:tcPr>
          <w:p w14:paraId="3A9B1B44"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2024</w:t>
            </w:r>
          </w:p>
        </w:tc>
        <w:tc>
          <w:tcPr>
            <w:tcW w:w="0" w:type="auto"/>
            <w:vAlign w:val="center"/>
            <w:hideMark/>
          </w:tcPr>
          <w:p w14:paraId="6B71D26C" w14:textId="77777777" w:rsidR="001420DA" w:rsidRPr="001420DA" w:rsidRDefault="001420DA" w:rsidP="001420DA">
            <w:pPr>
              <w:spacing w:after="0"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1.61</w:t>
            </w:r>
          </w:p>
        </w:tc>
      </w:tr>
    </w:tbl>
    <w:p w14:paraId="5967AE79"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Tesla’s quick ratio was below 1.0 for much of its early years, indicating liquidity constraints. However, from 2020 onward, Tesla has maintained a ratio above 1.0, suggesting improved financial health and reduced reliance on short-term debt or inventory.</w:t>
      </w:r>
    </w:p>
    <w:p w14:paraId="799D2FEB" w14:textId="49393FF2" w:rsidR="001420DA" w:rsidRPr="001420DA" w:rsidRDefault="00B853A3" w:rsidP="001420DA">
      <w:pPr>
        <w:spacing w:after="0" w:line="240" w:lineRule="auto"/>
        <w:rPr>
          <w:rFonts w:ascii="Times New Roman" w:eastAsia="Times New Roman" w:hAnsi="Times New Roman" w:cs="Times New Roman"/>
          <w:kern w:val="0"/>
          <w14:ligatures w14:val="none"/>
        </w:rPr>
      </w:pPr>
      <w:r>
        <w:rPr>
          <w:noProof/>
        </w:rPr>
        <w:drawing>
          <wp:inline distT="0" distB="0" distL="0" distR="0" wp14:anchorId="3456F9C9" wp14:editId="1FF7D7EB">
            <wp:extent cx="5943600" cy="3531235"/>
            <wp:effectExtent l="0" t="0" r="0" b="0"/>
            <wp:docPr id="203091023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10239" name="Picture 1" descr="A graph with blue lines&#10;&#10;AI-generated content may be incorrect."/>
                    <pic:cNvPicPr/>
                  </pic:nvPicPr>
                  <pic:blipFill>
                    <a:blip r:embed="rId6"/>
                    <a:stretch>
                      <a:fillRect/>
                    </a:stretch>
                  </pic:blipFill>
                  <pic:spPr>
                    <a:xfrm>
                      <a:off x="0" y="0"/>
                      <a:ext cx="5943600" cy="3531235"/>
                    </a:xfrm>
                    <a:prstGeom prst="rect">
                      <a:avLst/>
                    </a:prstGeom>
                  </pic:spPr>
                </pic:pic>
              </a:graphicData>
            </a:graphic>
          </wp:inline>
        </w:drawing>
      </w:r>
    </w:p>
    <w:p w14:paraId="67F99D94" w14:textId="77777777" w:rsid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75C650" w14:textId="77777777" w:rsid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BCCBD9" w14:textId="77777777" w:rsidR="00627739" w:rsidRDefault="00627739"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4017715" w14:textId="77777777" w:rsidR="00627739" w:rsidRDefault="00627739"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E445404" w14:textId="58E4FE6D" w:rsidR="001420DA" w:rsidRPr="001420DA" w:rsidRDefault="001420DA" w:rsidP="001420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20DA">
        <w:rPr>
          <w:rFonts w:ascii="Times New Roman" w:eastAsia="Times New Roman" w:hAnsi="Times New Roman" w:cs="Times New Roman"/>
          <w:b/>
          <w:bCs/>
          <w:kern w:val="0"/>
          <w:sz w:val="27"/>
          <w:szCs w:val="27"/>
          <w14:ligatures w14:val="none"/>
        </w:rPr>
        <w:lastRenderedPageBreak/>
        <w:t>Conclusion</w:t>
      </w:r>
    </w:p>
    <w:p w14:paraId="3E57EADB"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Tesla’s financial trajectory from 2011 to 2024 illustrates a remarkable transition from a cash-burning startup to a profitable and liquid global automaker. While recent declines in profit margins warrant attention, the company’s ability to maintain strong liquidity and revenue growth provides a solid financial base.</w:t>
      </w:r>
    </w:p>
    <w:p w14:paraId="4DD99F63" w14:textId="77777777" w:rsidR="001420DA" w:rsidRPr="001420DA" w:rsidRDefault="001420DA" w:rsidP="001420DA">
      <w:pPr>
        <w:spacing w:before="100" w:beforeAutospacing="1" w:after="100" w:afterAutospacing="1" w:line="240" w:lineRule="auto"/>
        <w:rPr>
          <w:rFonts w:ascii="Times New Roman" w:eastAsia="Times New Roman" w:hAnsi="Times New Roman" w:cs="Times New Roman"/>
          <w:kern w:val="0"/>
          <w14:ligatures w14:val="none"/>
        </w:rPr>
      </w:pPr>
      <w:r w:rsidRPr="001420DA">
        <w:rPr>
          <w:rFonts w:ascii="Times New Roman" w:eastAsia="Times New Roman" w:hAnsi="Times New Roman" w:cs="Times New Roman"/>
          <w:kern w:val="0"/>
          <w14:ligatures w14:val="none"/>
        </w:rPr>
        <w:t xml:space="preserve">Future analysis would benefit from comparing Tesla to competitors like </w:t>
      </w:r>
      <w:r w:rsidRPr="001420DA">
        <w:rPr>
          <w:rFonts w:ascii="Times New Roman" w:eastAsia="Times New Roman" w:hAnsi="Times New Roman" w:cs="Times New Roman"/>
          <w:b/>
          <w:bCs/>
          <w:kern w:val="0"/>
          <w14:ligatures w14:val="none"/>
        </w:rPr>
        <w:t>Ford</w:t>
      </w:r>
      <w:r w:rsidRPr="001420DA">
        <w:rPr>
          <w:rFonts w:ascii="Times New Roman" w:eastAsia="Times New Roman" w:hAnsi="Times New Roman" w:cs="Times New Roman"/>
          <w:kern w:val="0"/>
          <w14:ligatures w14:val="none"/>
        </w:rPr>
        <w:t xml:space="preserve">, </w:t>
      </w:r>
      <w:r w:rsidRPr="001420DA">
        <w:rPr>
          <w:rFonts w:ascii="Times New Roman" w:eastAsia="Times New Roman" w:hAnsi="Times New Roman" w:cs="Times New Roman"/>
          <w:b/>
          <w:bCs/>
          <w:kern w:val="0"/>
          <w14:ligatures w14:val="none"/>
        </w:rPr>
        <w:t>GM</w:t>
      </w:r>
      <w:r w:rsidRPr="001420DA">
        <w:rPr>
          <w:rFonts w:ascii="Times New Roman" w:eastAsia="Times New Roman" w:hAnsi="Times New Roman" w:cs="Times New Roman"/>
          <w:kern w:val="0"/>
          <w14:ligatures w14:val="none"/>
        </w:rPr>
        <w:t xml:space="preserve">, or </w:t>
      </w:r>
      <w:r w:rsidRPr="001420DA">
        <w:rPr>
          <w:rFonts w:ascii="Times New Roman" w:eastAsia="Times New Roman" w:hAnsi="Times New Roman" w:cs="Times New Roman"/>
          <w:b/>
          <w:bCs/>
          <w:kern w:val="0"/>
          <w14:ligatures w14:val="none"/>
        </w:rPr>
        <w:t>Rivian</w:t>
      </w:r>
      <w:r w:rsidRPr="001420DA">
        <w:rPr>
          <w:rFonts w:ascii="Times New Roman" w:eastAsia="Times New Roman" w:hAnsi="Times New Roman" w:cs="Times New Roman"/>
          <w:kern w:val="0"/>
          <w14:ligatures w14:val="none"/>
        </w:rPr>
        <w:t>, or evaluating changes in capital expenditures and R&amp;D to assess sustainability of margins in the face of increased global EV competition.</w:t>
      </w:r>
    </w:p>
    <w:p w14:paraId="03662F3C" w14:textId="77777777" w:rsidR="00B91EAC" w:rsidRDefault="00B91EAC"/>
    <w:sectPr w:rsidR="00B9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7176A"/>
    <w:multiLevelType w:val="multilevel"/>
    <w:tmpl w:val="CF2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82522"/>
    <w:multiLevelType w:val="multilevel"/>
    <w:tmpl w:val="6D74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083653">
    <w:abstractNumId w:val="0"/>
  </w:num>
  <w:num w:numId="2" w16cid:durableId="174903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DA"/>
    <w:rsid w:val="001420DA"/>
    <w:rsid w:val="00143A63"/>
    <w:rsid w:val="00261AB0"/>
    <w:rsid w:val="005E3F2B"/>
    <w:rsid w:val="00627739"/>
    <w:rsid w:val="006D51C5"/>
    <w:rsid w:val="007D3AE6"/>
    <w:rsid w:val="008A7E40"/>
    <w:rsid w:val="00923746"/>
    <w:rsid w:val="00A90259"/>
    <w:rsid w:val="00AB6939"/>
    <w:rsid w:val="00B853A3"/>
    <w:rsid w:val="00B91EAC"/>
    <w:rsid w:val="00BD6531"/>
    <w:rsid w:val="00E144F7"/>
    <w:rsid w:val="00ED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53DC"/>
  <w15:chartTrackingRefBased/>
  <w15:docId w15:val="{C944ED46-0D8E-474B-9A8D-C30B286E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0DA"/>
    <w:rPr>
      <w:rFonts w:eastAsiaTheme="majorEastAsia" w:cstheme="majorBidi"/>
      <w:color w:val="272727" w:themeColor="text1" w:themeTint="D8"/>
    </w:rPr>
  </w:style>
  <w:style w:type="paragraph" w:styleId="Title">
    <w:name w:val="Title"/>
    <w:basedOn w:val="Normal"/>
    <w:next w:val="Normal"/>
    <w:link w:val="TitleChar"/>
    <w:uiPriority w:val="10"/>
    <w:qFormat/>
    <w:rsid w:val="00142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0DA"/>
    <w:pPr>
      <w:spacing w:before="160"/>
      <w:jc w:val="center"/>
    </w:pPr>
    <w:rPr>
      <w:i/>
      <w:iCs/>
      <w:color w:val="404040" w:themeColor="text1" w:themeTint="BF"/>
    </w:rPr>
  </w:style>
  <w:style w:type="character" w:customStyle="1" w:styleId="QuoteChar">
    <w:name w:val="Quote Char"/>
    <w:basedOn w:val="DefaultParagraphFont"/>
    <w:link w:val="Quote"/>
    <w:uiPriority w:val="29"/>
    <w:rsid w:val="001420DA"/>
    <w:rPr>
      <w:i/>
      <w:iCs/>
      <w:color w:val="404040" w:themeColor="text1" w:themeTint="BF"/>
    </w:rPr>
  </w:style>
  <w:style w:type="paragraph" w:styleId="ListParagraph">
    <w:name w:val="List Paragraph"/>
    <w:basedOn w:val="Normal"/>
    <w:uiPriority w:val="34"/>
    <w:qFormat/>
    <w:rsid w:val="001420DA"/>
    <w:pPr>
      <w:ind w:left="720"/>
      <w:contextualSpacing/>
    </w:pPr>
  </w:style>
  <w:style w:type="character" w:styleId="IntenseEmphasis">
    <w:name w:val="Intense Emphasis"/>
    <w:basedOn w:val="DefaultParagraphFont"/>
    <w:uiPriority w:val="21"/>
    <w:qFormat/>
    <w:rsid w:val="001420DA"/>
    <w:rPr>
      <w:i/>
      <w:iCs/>
      <w:color w:val="0F4761" w:themeColor="accent1" w:themeShade="BF"/>
    </w:rPr>
  </w:style>
  <w:style w:type="paragraph" w:styleId="IntenseQuote">
    <w:name w:val="Intense Quote"/>
    <w:basedOn w:val="Normal"/>
    <w:next w:val="Normal"/>
    <w:link w:val="IntenseQuoteChar"/>
    <w:uiPriority w:val="30"/>
    <w:qFormat/>
    <w:rsid w:val="00142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0DA"/>
    <w:rPr>
      <w:i/>
      <w:iCs/>
      <w:color w:val="0F4761" w:themeColor="accent1" w:themeShade="BF"/>
    </w:rPr>
  </w:style>
  <w:style w:type="character" w:styleId="IntenseReference">
    <w:name w:val="Intense Reference"/>
    <w:basedOn w:val="DefaultParagraphFont"/>
    <w:uiPriority w:val="32"/>
    <w:qFormat/>
    <w:rsid w:val="00142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9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T.</dc:creator>
  <cp:keywords/>
  <dc:description/>
  <cp:lastModifiedBy>Ric T.</cp:lastModifiedBy>
  <cp:revision>6</cp:revision>
  <dcterms:created xsi:type="dcterms:W3CDTF">2025-07-21T05:46:00Z</dcterms:created>
  <dcterms:modified xsi:type="dcterms:W3CDTF">2025-07-21T05:53:00Z</dcterms:modified>
</cp:coreProperties>
</file>