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11479" w14:textId="77777777" w:rsidR="0003309E" w:rsidRDefault="0003309E" w:rsidP="0003309E"/>
    <w:p w14:paraId="0C9B3C94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A4C2F57" wp14:editId="77C0EC53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6F10A2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38DDE59A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BE1B1D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4C2F57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D6F10A2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38DDE59A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BE1B1D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3A6FAC5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93376B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65F61D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43A4B6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B6A97E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1351BC8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23D36A6B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41BA5172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055F2640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00A642D9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E4B0732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F5FD301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CB319E2" w14:textId="77777777" w:rsidTr="000A1331">
        <w:tc>
          <w:tcPr>
            <w:tcW w:w="2528" w:type="dxa"/>
            <w:vAlign w:val="center"/>
          </w:tcPr>
          <w:p w14:paraId="6A2E8CA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6D64569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Entre las semanas 6 y 9 el equipo completó los dos hitos que en Fase 1 se definieron como prerrequisito de todo lo demás: la base de datos operativa y 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desplegado. El 30 de septiembre se publicó la versión v0.1.0, marcada como "MVP con base de datos operativa".</w:t>
            </w:r>
          </w:p>
          <w:p w14:paraId="3531966D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Actividades realizadas.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Se migró la persistencia del archivo local a Cloud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Firestore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se reescribieron las consultas, que leían colecciones completas, a consultas nativas con índice compuesto. Se importó el banco de 1.365 preguntas PAES. Se cerraron las vulnerabilidades críticas y parte de las restantes. Se desplegó el sistema en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Vercel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separado en una API y un sitio web independientes. Se publicó la especificación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OpenAPI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3.1 de la API (88 operaciones) y se generó la carpeta nativa de Android, con la que la app ya compila.</w:t>
            </w:r>
          </w:p>
          <w:p w14:paraId="4A649FCD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 xml:space="preserve">Objetivos específicos cumplidos.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El objetivo 1 (migración a Firestore) está cumplido. El 2 (vulnerabilidades) está cumplido en las dos críticas y en cuatro de las restantes. El 3 (despliegue) está cumplido en su modalidad de publicación continua y queda pendiente la modalidad Docker. El 6 (OpenAPI) se cumplió de forma adelantada. El 4 (pruebas) y el 7 (clientes) están en curso. El 5 (flujos incompletos) aún no se inicia, según lo planificado para las semanas 13 y 14.</w:t>
            </w:r>
          </w:p>
          <w:p w14:paraId="11534AE6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 xml:space="preserve">Estado general.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El trabajo realizado está adelantado respecto del cronograma hasta la semana 9. Entre el 8 y el 21 de octubre no se registró avance, de modo que el Sprint 3 partió con retraso. El 22 de octubre se retomó el trabajo con validaciones de seguridad, pruebas, privacidad de datos e integración de los clientes; parte de él está en la rama develop y debe integrarse a main mediante Pull Requests.</w:t>
            </w:r>
          </w:p>
          <w:p w14:paraId="436D21B6" w14:textId="77777777" w:rsidR="001755F5" w:rsidRDefault="001755F5">
            <w:pPr>
              <w:spacing w:after="0" w:line="120" w:lineRule="exact"/>
            </w:pPr>
          </w:p>
        </w:tc>
      </w:tr>
      <w:tr w:rsidR="0003309E" w14:paraId="1C8E76A9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0DF4D9FB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55B34B9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Se mantiene el objetivo general. Se ajustan tres objetivos específicos:</w:t>
            </w:r>
          </w:p>
          <w:p w14:paraId="17025C13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Objetivo 3 (despliegue).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mantienen las dos modalidades. La publicación continua se amplía: la API y el sitio web se despliegan como proyectos independientes, con dominios, variables y permisos separados. Docker se mantiene como entregable final.</w:t>
            </w:r>
          </w:p>
          <w:p w14:paraId="50930796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lastRenderedPageBreak/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Objetivo 5 (flujos incompletos).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amplía con la corrección de dos defectos de consistencia de datos detectados durante el desarrollo: una respuesta repetida que queda bloqueada y contadores del usuario que se actualizan sin transacción.</w:t>
            </w:r>
          </w:p>
          <w:p w14:paraId="3396F8A8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Objetivo 7 (clientes).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La configuración nativa de iOS se limita a generar la carpeta y aplicar la configuración entregada por la empresa, sin compilar ni probar en dispositivo, porque el equipo no cuenta con un equipo Mac. La validación de extremo a extremo de la app se hace en Android. El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sigue soportando el inicio de sesión con Apple y la plataforma iOS, de modo que el ajuste no afecta al entregable principal.</w:t>
            </w:r>
          </w:p>
          <w:p w14:paraId="41CE25D7" w14:textId="77777777" w:rsidR="001755F5" w:rsidRDefault="001755F5">
            <w:pPr>
              <w:spacing w:after="0" w:line="120" w:lineRule="exact"/>
            </w:pPr>
          </w:p>
        </w:tc>
      </w:tr>
      <w:tr w:rsidR="0003309E" w14:paraId="7C8AF6DF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206AE4CC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Metodología</w:t>
            </w:r>
          </w:p>
        </w:tc>
        <w:tc>
          <w:tcPr>
            <w:tcW w:w="7111" w:type="dxa"/>
            <w:vAlign w:val="center"/>
          </w:tcPr>
          <w:p w14:paraId="3FD830D0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Se mantiene Scrum (Schwaber y Sutherland, 2020) con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de dos semanas alineados al calendario académico. Durante los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0 a 2 se incorporaron prácticas de ingeniería que no estaban descritas en Fase 1, y se detectó una brecha en los artefactos del marco:</w:t>
            </w:r>
          </w:p>
          <w:p w14:paraId="63D57912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GitHub Flow.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La rama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main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se mantiene siempre desplegable. Cada cambio entra por una rama corta (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feat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/,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fix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/,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sec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/,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refactor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/, chore/,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docs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/) y un Pull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Request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, que genera una vista previa en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antes de integrarse.</w:t>
            </w:r>
          </w:p>
          <w:p w14:paraId="0F929BC2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Definición de terminado.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Un incremento se considera terminado cuando la prueba automatizada pasa completa, la vista previa del Pull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Request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se verifica y el cambio queda desplegado en producción.</w:t>
            </w:r>
          </w:p>
          <w:p w14:paraId="066E0A64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Hitos versionados.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Cada hito se marca con una etiqueta anotada en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main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(v0.1.0 para la base de datos operativa).</w:t>
            </w:r>
          </w:p>
          <w:p w14:paraId="4691588C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Ajuste respecto de Fase 1.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La revisión cruzada obligatoria antes de integrar se reemplazó por un Pull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Request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obligatorio sin aprobación requerida, porque con dos integrantes la disponibilidad de uno bloqueaba al otro. La verificación automática y la vista previa compensan la ausencia de revisión.</w:t>
            </w:r>
          </w:p>
          <w:p w14:paraId="50FED1DE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Brecha detectada.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Product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Backlog, el Sprint Backlog y las actas de revisión y retrospectiva comprometidos en Fase 1 no se generaron. Se agrega una actividad en la semana 12 para reconstruirlos desde el historial de Pull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Requests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y mantenerlos desde el Sprint 3.</w:t>
            </w:r>
          </w:p>
          <w:p w14:paraId="5AC617C6" w14:textId="77777777" w:rsidR="001755F5" w:rsidRDefault="001755F5">
            <w:pPr>
              <w:spacing w:after="0" w:line="120" w:lineRule="exact"/>
            </w:pPr>
          </w:p>
        </w:tc>
      </w:tr>
      <w:tr w:rsidR="0003309E" w14:paraId="6D4F8C39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7A2DB115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5EF7E5F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Se presentan siete evidencias. En conjunto muestran que la base de datos está operativa, que el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corregido está desplegado y que cada cambio queda verificado y trazable:</w:t>
            </w:r>
          </w:p>
          <w:p w14:paraId="0FCFD336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1. Repositorio con historial de cambios.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Trece Pull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Requests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integrados entre el 30-09 y el 07-10, con ramas por tipo de cambio y la etiqueta v0.1.0. Evidencia fechada y trazable de cada incremento.</w:t>
            </w:r>
          </w:p>
          <w:p w14:paraId="32E68A25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2. Base de datos operativa.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Cloud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Firestore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en modo nativo con 22 colecciones, 1.365 preguntas importadas, índice compuesto y reglas de acceso cerradas. Cumple el objetivo 1 y la competencia de bases de datos no relacionales.</w:t>
            </w:r>
          </w:p>
          <w:p w14:paraId="514E8AE0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3. API y sitio web desplegados.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API en aprueba-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api.vercel.app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y sitio web en aprueba-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student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-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web.vercel.app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, con despliegue automático desde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main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. Muestra el sistema funcionando contra la base real, no solo en local.</w:t>
            </w:r>
          </w:p>
          <w:p w14:paraId="4D32A09F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 xml:space="preserve">4. Especificación </w:t>
            </w:r>
            <w:proofErr w:type="spellStart"/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OpenAPI</w:t>
            </w:r>
            <w:proofErr w:type="spellEnd"/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 xml:space="preserve"> 3.1.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Contrato en el estándar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OpenAPI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3.1 (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OpenAPI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Initiative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, 2021): 88 operaciones documentadas con Swagger UI protegido y verificación automática de que cada ruta está documentada. Cumple el objetivo 6 y fija el contrato entre la API y sus clientes.</w:t>
            </w:r>
          </w:p>
          <w:p w14:paraId="2A48C729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lastRenderedPageBreak/>
              <w:t>5. Prueba automatizada de integración.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Script que ejecuta 135 verificaciones en 15 secciones, incluidas las correcciones de seguridad, con resultado 135 de 135. Base de la batería de pruebas y evidencia de que las correcciones se verifican.</w:t>
            </w:r>
          </w:p>
          <w:p w14:paraId="450D29BD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6. Documentación técnica.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Guías de despliegue, de documentación de la API y de seguridad pendiente, en la carpeta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docs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/ del repositorio. Permite que otro equipo opere y continúe el sistema.</w:t>
            </w:r>
          </w:p>
          <w:p w14:paraId="25071A31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 xml:space="preserve">7. Aplicación Android </w:t>
            </w:r>
            <w:proofErr w:type="spellStart"/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compilable</w:t>
            </w:r>
            <w:proofErr w:type="spellEnd"/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.</w:t>
            </w: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Carpeta nativa de Android generada y configurada; la app compila. Avance del objetivo 7 y requisito para probar la app en un dispositivo.</w:t>
            </w:r>
          </w:p>
          <w:p w14:paraId="1C849E2C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La calidad se resguardó con prácticas propias de la disciplina:</w:t>
            </w:r>
          </w:p>
          <w:p w14:paraId="26B4C5B1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Ningún cambio llega a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main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sin pasar por un Pull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Request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con vista previa desplegada.</w:t>
            </w:r>
          </w:p>
          <w:p w14:paraId="0010EAA0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Las correcciones de seguridad se priorizaron según las categorías del OWASP API Security Top 10 (OWASP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Foundation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>, 2023), en particular autenticación deficiente y autorización a nivel de objeto, y se acompañan de pruebas automatizadas que las verifican.</w:t>
            </w:r>
          </w:p>
          <w:p w14:paraId="2405AF01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Las credenciales nunca se versionan: se cargan como variables de entorno en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, y el repositorio público excluye las claves de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Firebase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>.</w:t>
            </w:r>
          </w:p>
          <w:p w14:paraId="091779A8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Las consultas y las reglas se probaron primero en el emulador de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Firestore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>, y en la base real solo con lecturas, antes de poblarla.</w:t>
            </w:r>
          </w:p>
          <w:p w14:paraId="64A2DD4C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La documentación de la API se verifica automáticamente contra las rutas del código (88 operaciones = 88 rutas).</w:t>
            </w:r>
          </w:p>
          <w:p w14:paraId="5710A073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Las evidencias se encuentran en el repositorio https://github.com/ricvvrdoo/apruebaapp-capstone (Pull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Requests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 xml:space="preserve"> #1 a #13 y carpeta </w:t>
            </w:r>
            <w:proofErr w:type="spellStart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docs</w:t>
            </w:r>
            <w:proofErr w:type="spellEnd"/>
            <w:r>
              <w:rPr>
                <w:rFonts w:ascii="Calibri" w:hAnsi="Calibri" w:cs="Arial"/>
                <w:sz w:val="20"/>
                <w:szCs w:val="20"/>
                <w:lang w:eastAsia="es-CL"/>
              </w:rPr>
              <w:t>/) y en los sitios publicados. Se adjuntan, además, en el archivo de evidencias del proyecto.</w:t>
            </w:r>
          </w:p>
          <w:p w14:paraId="33E82E93" w14:textId="77777777" w:rsidR="001755F5" w:rsidRDefault="001755F5">
            <w:pPr>
              <w:spacing w:after="0" w:line="120" w:lineRule="exact"/>
            </w:pPr>
          </w:p>
        </w:tc>
      </w:tr>
      <w:tr w:rsidR="00586C9C" w14:paraId="26CE44B4" w14:textId="77777777" w:rsidTr="000A1331">
        <w:trPr>
          <w:trHeight w:val="440"/>
        </w:trPr>
        <w:tc>
          <w:tcPr>
            <w:tcW w:w="9640" w:type="dxa"/>
            <w:gridSpan w:val="2"/>
            <w:vAlign w:val="center"/>
          </w:tcPr>
          <w:p w14:paraId="1FC36A35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5AD378F6" w14:textId="77777777" w:rsidTr="000A1331">
        <w:trPr>
          <w:trHeight w:val="800"/>
        </w:trPr>
        <w:tc>
          <w:tcPr>
            <w:tcW w:w="9640" w:type="dxa"/>
            <w:gridSpan w:val="2"/>
            <w:shd w:val="clear" w:color="auto" w:fill="D9E2F3" w:themeFill="accent1" w:themeFillTint="33"/>
            <w:vAlign w:val="center"/>
          </w:tcPr>
          <w:p w14:paraId="522E71E0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7DD4665B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11349" w:type="dxa"/>
        <w:tblInd w:w="-1423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1396"/>
        <w:gridCol w:w="1000"/>
        <w:gridCol w:w="900"/>
        <w:gridCol w:w="1150"/>
        <w:gridCol w:w="1600"/>
        <w:gridCol w:w="1150"/>
        <w:gridCol w:w="2026"/>
      </w:tblGrid>
      <w:tr w:rsidR="00FD5149" w:rsidRPr="006E3B0D" w14:paraId="1C89AEC8" w14:textId="77777777" w:rsidTr="00F409D4">
        <w:trPr>
          <w:trHeight w:val="415"/>
        </w:trPr>
        <w:tc>
          <w:tcPr>
            <w:tcW w:w="11349" w:type="dxa"/>
            <w:gridSpan w:val="8"/>
            <w:vAlign w:val="center"/>
          </w:tcPr>
          <w:p w14:paraId="5867ADF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222B4019" w14:textId="77777777" w:rsidTr="00F409D4">
        <w:trPr>
          <w:trHeight w:val="711"/>
        </w:trPr>
        <w:tc>
          <w:tcPr>
            <w:tcW w:w="2127" w:type="dxa"/>
            <w:vAlign w:val="center"/>
          </w:tcPr>
          <w:p w14:paraId="6902DE2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96" w:type="dxa"/>
            <w:vAlign w:val="center"/>
          </w:tcPr>
          <w:p w14:paraId="2E11AAE1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000" w:type="dxa"/>
            <w:vAlign w:val="center"/>
          </w:tcPr>
          <w:p w14:paraId="76D5475C" w14:textId="77777777" w:rsidR="00FD5149" w:rsidRPr="00F409D4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  <w:u w:val="single"/>
              </w:rPr>
            </w:pPr>
            <w:r w:rsidRPr="00F409D4">
              <w:rPr>
                <w:rFonts w:ascii="Calibri" w:hAnsi="Calibri"/>
                <w:color w:val="1F3864" w:themeColor="accent1" w:themeShade="80"/>
                <w:sz w:val="18"/>
                <w:u w:val="single"/>
              </w:rPr>
              <w:t>Recursos</w:t>
            </w:r>
          </w:p>
        </w:tc>
        <w:tc>
          <w:tcPr>
            <w:tcW w:w="900" w:type="dxa"/>
            <w:vAlign w:val="center"/>
          </w:tcPr>
          <w:p w14:paraId="6F1F9B8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50" w:type="dxa"/>
            <w:vAlign w:val="center"/>
          </w:tcPr>
          <w:p w14:paraId="2A9E03F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600" w:type="dxa"/>
            <w:vAlign w:val="center"/>
          </w:tcPr>
          <w:p w14:paraId="0B0B4C6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150" w:type="dxa"/>
            <w:vAlign w:val="center"/>
          </w:tcPr>
          <w:p w14:paraId="4B7E3F2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2026" w:type="dxa"/>
            <w:vAlign w:val="center"/>
          </w:tcPr>
          <w:p w14:paraId="4549255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580C1404" w14:textId="77777777" w:rsidTr="00F409D4">
        <w:tc>
          <w:tcPr>
            <w:tcW w:w="2127" w:type="dxa"/>
          </w:tcPr>
          <w:p w14:paraId="7046B45A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Ingeniería de requisitos; Gestión de proyectos</w:t>
            </w:r>
          </w:p>
        </w:tc>
        <w:tc>
          <w:tcPr>
            <w:tcW w:w="1396" w:type="dxa"/>
          </w:tcPr>
          <w:p w14:paraId="6381E68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Análisis del sistema recibido</w:t>
            </w:r>
          </w:p>
        </w:tc>
        <w:tc>
          <w:tcPr>
            <w:tcW w:w="1000" w:type="dxa"/>
          </w:tcPr>
          <w:p w14:paraId="09753FA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Código base,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wireframes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y especificación entregados por la empresa</w:t>
            </w:r>
          </w:p>
        </w:tc>
        <w:tc>
          <w:tcPr>
            <w:tcW w:w="900" w:type="dxa"/>
          </w:tcPr>
          <w:p w14:paraId="7218B50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 5 (1 semana)</w:t>
            </w:r>
          </w:p>
        </w:tc>
        <w:tc>
          <w:tcPr>
            <w:tcW w:w="1150" w:type="dxa"/>
          </w:tcPr>
          <w:p w14:paraId="38E4A31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Ambos</w:t>
            </w:r>
          </w:p>
        </w:tc>
        <w:tc>
          <w:tcPr>
            <w:tcW w:w="1600" w:type="dxa"/>
          </w:tcPr>
          <w:p w14:paraId="36512DA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Facilitador: la empresa entregó documentación detallada de la API y del modelo de datos.</w:t>
            </w:r>
          </w:p>
        </w:tc>
        <w:tc>
          <w:tcPr>
            <w:tcW w:w="1150" w:type="dxa"/>
          </w:tcPr>
          <w:p w14:paraId="63503A86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Completado</w:t>
            </w:r>
          </w:p>
        </w:tc>
        <w:tc>
          <w:tcPr>
            <w:tcW w:w="2026" w:type="dxa"/>
          </w:tcPr>
          <w:p w14:paraId="17E219FF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Sin ajustes.</w:t>
            </w:r>
          </w:p>
        </w:tc>
      </w:tr>
      <w:tr w:rsidR="00FD5149" w:rsidRPr="006E3B0D" w14:paraId="20FDF67A" w14:textId="77777777" w:rsidTr="00F409D4">
        <w:tc>
          <w:tcPr>
            <w:tcW w:w="2127" w:type="dxa"/>
          </w:tcPr>
          <w:p w14:paraId="6268C92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lastRenderedPageBreak/>
              <w:t>Gestión de proyectos</w:t>
            </w:r>
          </w:p>
        </w:tc>
        <w:tc>
          <w:tcPr>
            <w:tcW w:w="1396" w:type="dxa"/>
          </w:tcPr>
          <w:p w14:paraId="68F8AB2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Configuración del entorno de trabajo</w:t>
            </w:r>
          </w:p>
        </w:tc>
        <w:tc>
          <w:tcPr>
            <w:tcW w:w="1000" w:type="dxa"/>
          </w:tcPr>
          <w:p w14:paraId="26CA47B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GitHub</w:t>
            </w:r>
          </w:p>
        </w:tc>
        <w:tc>
          <w:tcPr>
            <w:tcW w:w="900" w:type="dxa"/>
          </w:tcPr>
          <w:p w14:paraId="392EF85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5 y 6 (2 semanas)</w:t>
            </w:r>
          </w:p>
        </w:tc>
        <w:tc>
          <w:tcPr>
            <w:tcW w:w="1150" w:type="dxa"/>
          </w:tcPr>
          <w:p w14:paraId="59F959BF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Ricardo Rodríguez</w:t>
            </w:r>
          </w:p>
        </w:tc>
        <w:tc>
          <w:tcPr>
            <w:tcW w:w="1600" w:type="dxa"/>
          </w:tcPr>
          <w:p w14:paraId="4DF4ED2C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Dificultad: el clon fallaba en Windows por rutas largas en los nombres de las evidencias. Se resolvió con </w:t>
            </w:r>
            <w:proofErr w:type="spellStart"/>
            <w:proofErr w:type="gram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core.longpaths</w:t>
            </w:r>
            <w:proofErr w:type="spellEnd"/>
            <w:proofErr w:type="gram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150" w:type="dxa"/>
          </w:tcPr>
          <w:p w14:paraId="483B835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Ajustada</w:t>
            </w:r>
          </w:p>
        </w:tc>
        <w:tc>
          <w:tcPr>
            <w:tcW w:w="2026" w:type="dxa"/>
          </w:tcPr>
          <w:p w14:paraId="2E2A1F4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Repositorio, flujo de ramas, protección de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main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lockfiles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y versión de Node fijada: completado. El tablero Scrum y el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Product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Backlog no se crearon: pasan a una actividad nueva (fila 15).</w:t>
            </w:r>
          </w:p>
        </w:tc>
      </w:tr>
      <w:tr w:rsidR="00FD5149" w:rsidRPr="006E3B0D" w14:paraId="67C1DF66" w14:textId="77777777" w:rsidTr="00F409D4">
        <w:tc>
          <w:tcPr>
            <w:tcW w:w="2127" w:type="dxa"/>
          </w:tcPr>
          <w:p w14:paraId="49E5757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Bases de datos no relacionales</w:t>
            </w:r>
          </w:p>
        </w:tc>
        <w:tc>
          <w:tcPr>
            <w:tcW w:w="1396" w:type="dxa"/>
          </w:tcPr>
          <w:p w14:paraId="02D7691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Migración a Cloud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Firestore</w:t>
            </w:r>
            <w:proofErr w:type="spellEnd"/>
          </w:p>
        </w:tc>
        <w:tc>
          <w:tcPr>
            <w:tcW w:w="1000" w:type="dxa"/>
          </w:tcPr>
          <w:p w14:paraId="1CE64BB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Cloud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Firestore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Firebase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Admin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SDK, emulador de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Firestore</w:t>
            </w:r>
            <w:proofErr w:type="spellEnd"/>
          </w:p>
        </w:tc>
        <w:tc>
          <w:tcPr>
            <w:tcW w:w="900" w:type="dxa"/>
          </w:tcPr>
          <w:p w14:paraId="49F2F768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7 y 8 (2 semanas)</w:t>
            </w:r>
          </w:p>
        </w:tc>
        <w:tc>
          <w:tcPr>
            <w:tcW w:w="1150" w:type="dxa"/>
          </w:tcPr>
          <w:p w14:paraId="090A386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Ricardo Rodríguez</w:t>
            </w:r>
          </w:p>
        </w:tc>
        <w:tc>
          <w:tcPr>
            <w:tcW w:w="1600" w:type="dxa"/>
          </w:tcPr>
          <w:p w14:paraId="6822CFA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Dificultad: 76 llamadas del código recibido leían colecciones completas, lo que agotaba la cuota gratuita. Facilitador: el emulador local permitió probar sin costo.</w:t>
            </w:r>
          </w:p>
        </w:tc>
        <w:tc>
          <w:tcPr>
            <w:tcW w:w="1150" w:type="dxa"/>
          </w:tcPr>
          <w:p w14:paraId="1A84829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Completado (30-09)</w:t>
            </w:r>
          </w:p>
        </w:tc>
        <w:tc>
          <w:tcPr>
            <w:tcW w:w="2026" w:type="dxa"/>
          </w:tcPr>
          <w:p w14:paraId="6892EE0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agregó la reescritura a consultas nativas, un índice compuesto, reglas de acceso cerradas y la importación del banco de 1.365 preguntas.</w:t>
            </w:r>
          </w:p>
        </w:tc>
      </w:tr>
      <w:tr w:rsidR="00FD5149" w:rsidRPr="006E3B0D" w14:paraId="35162EEA" w14:textId="77777777" w:rsidTr="00F409D4">
        <w:tc>
          <w:tcPr>
            <w:tcW w:w="2127" w:type="dxa"/>
          </w:tcPr>
          <w:p w14:paraId="13A444F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Ciclo de vida; Arquitectura de software</w:t>
            </w:r>
          </w:p>
        </w:tc>
        <w:tc>
          <w:tcPr>
            <w:tcW w:w="1396" w:type="dxa"/>
          </w:tcPr>
          <w:p w14:paraId="1FF77E3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Despliegue continuo en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Vercel</w:t>
            </w:r>
            <w:proofErr w:type="spellEnd"/>
          </w:p>
        </w:tc>
        <w:tc>
          <w:tcPr>
            <w:tcW w:w="1000" w:type="dxa"/>
          </w:tcPr>
          <w:p w14:paraId="74B1074C" w14:textId="77777777" w:rsidR="001755F5" w:rsidRDefault="00000000">
            <w:pPr>
              <w:spacing w:after="40"/>
            </w:pP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Vercel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, GitHub</w:t>
            </w:r>
          </w:p>
        </w:tc>
        <w:tc>
          <w:tcPr>
            <w:tcW w:w="900" w:type="dxa"/>
          </w:tcPr>
          <w:p w14:paraId="4671E53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7 y 8 (2 semanas)</w:t>
            </w:r>
          </w:p>
        </w:tc>
        <w:tc>
          <w:tcPr>
            <w:tcW w:w="1150" w:type="dxa"/>
          </w:tcPr>
          <w:p w14:paraId="1A7383D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Ricardo Rodríguez</w:t>
            </w:r>
          </w:p>
        </w:tc>
        <w:tc>
          <w:tcPr>
            <w:tcW w:w="1600" w:type="dxa"/>
          </w:tcPr>
          <w:p w14:paraId="5C968C0D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Dificultad: el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no podía ejecutarse en un entorno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serverless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(servidor siempre activo y escritura en disco).</w:t>
            </w:r>
          </w:p>
        </w:tc>
        <w:tc>
          <w:tcPr>
            <w:tcW w:w="1150" w:type="dxa"/>
          </w:tcPr>
          <w:p w14:paraId="1687B59A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Completado (02-10)</w:t>
            </w:r>
          </w:p>
        </w:tc>
        <w:tc>
          <w:tcPr>
            <w:tcW w:w="2026" w:type="dxa"/>
          </w:tcPr>
          <w:p w14:paraId="6F4E977B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Se separó en dos proyectos (API y sitio web), con CORS restringido, cabeceras de seguridad y variables por proyecto. Despliegue automático desde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main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y vista previa por cada Pull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Request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.</w:t>
            </w:r>
          </w:p>
        </w:tc>
      </w:tr>
      <w:tr w:rsidR="00FD5149" w:rsidRPr="006E3B0D" w14:paraId="59D237F6" w14:textId="77777777" w:rsidTr="00F409D4">
        <w:tc>
          <w:tcPr>
            <w:tcW w:w="2127" w:type="dxa"/>
          </w:tcPr>
          <w:p w14:paraId="2F1289C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Seguridad y estándares</w:t>
            </w:r>
          </w:p>
        </w:tc>
        <w:tc>
          <w:tcPr>
            <w:tcW w:w="1396" w:type="dxa"/>
          </w:tcPr>
          <w:p w14:paraId="753C1E5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Corrección de vulnerabilidades críticas</w:t>
            </w:r>
          </w:p>
        </w:tc>
        <w:tc>
          <w:tcPr>
            <w:tcW w:w="1000" w:type="dxa"/>
          </w:tcPr>
          <w:p w14:paraId="1E64A5E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Código base, documentación de los proveedores</w:t>
            </w:r>
          </w:p>
        </w:tc>
        <w:tc>
          <w:tcPr>
            <w:tcW w:w="900" w:type="dxa"/>
          </w:tcPr>
          <w:p w14:paraId="163E697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9 y 10 (2 semanas)</w:t>
            </w:r>
          </w:p>
        </w:tc>
        <w:tc>
          <w:tcPr>
            <w:tcW w:w="1150" w:type="dxa"/>
          </w:tcPr>
          <w:p w14:paraId="7360B11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Ricardo Rodríguez</w:t>
            </w:r>
          </w:p>
        </w:tc>
        <w:tc>
          <w:tcPr>
            <w:tcW w:w="1600" w:type="dxa"/>
          </w:tcPr>
          <w:p w14:paraId="5F76249B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Facilitador: diagnóstico hecho en la fase de análisis. Dificultad: pagos y acceso social dependen de decisiones de la empresa.</w:t>
            </w:r>
          </w:p>
        </w:tc>
        <w:tc>
          <w:tcPr>
            <w:tcW w:w="1150" w:type="dxa"/>
          </w:tcPr>
          <w:p w14:paraId="52672E2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Completado (30-09, adelantado)</w:t>
            </w:r>
          </w:p>
        </w:tc>
        <w:tc>
          <w:tcPr>
            <w:tcW w:w="2026" w:type="dxa"/>
          </w:tcPr>
          <w:p w14:paraId="5B62012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Se cerraron con un modo de demostración controlado: el acceso social ya no permite suplantar cuentas, el cambio de plan se valida y el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webhook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de pagos queda deshabilitado.</w:t>
            </w:r>
          </w:p>
        </w:tc>
      </w:tr>
      <w:tr w:rsidR="00FD5149" w:rsidRPr="006E3B0D" w14:paraId="166B9EC6" w14:textId="77777777" w:rsidTr="00F409D4">
        <w:tc>
          <w:tcPr>
            <w:tcW w:w="2127" w:type="dxa"/>
          </w:tcPr>
          <w:p w14:paraId="70B9C49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Desarrollo móvil; Arquitectura de software</w:t>
            </w:r>
          </w:p>
        </w:tc>
        <w:tc>
          <w:tcPr>
            <w:tcW w:w="1396" w:type="dxa"/>
          </w:tcPr>
          <w:p w14:paraId="21B6AD3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Generación y configuración nativa de la app móvil</w:t>
            </w:r>
          </w:p>
        </w:tc>
        <w:tc>
          <w:tcPr>
            <w:tcW w:w="1000" w:type="dxa"/>
          </w:tcPr>
          <w:p w14:paraId="7820F0C5" w14:textId="77777777" w:rsidR="001755F5" w:rsidRDefault="00000000">
            <w:pPr>
              <w:spacing w:after="40"/>
            </w:pP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Flutter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, Android Studio,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Xcode</w:t>
            </w:r>
            <w:proofErr w:type="spellEnd"/>
          </w:p>
        </w:tc>
        <w:tc>
          <w:tcPr>
            <w:tcW w:w="900" w:type="dxa"/>
          </w:tcPr>
          <w:p w14:paraId="22C1C03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9 y 10 (2 semanas)</w:t>
            </w:r>
          </w:p>
        </w:tc>
        <w:tc>
          <w:tcPr>
            <w:tcW w:w="1150" w:type="dxa"/>
          </w:tcPr>
          <w:p w14:paraId="7DF6A66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Ricardo Rodríguez</w:t>
            </w:r>
          </w:p>
        </w:tc>
        <w:tc>
          <w:tcPr>
            <w:tcW w:w="1600" w:type="dxa"/>
          </w:tcPr>
          <w:p w14:paraId="7A5AF41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Dificultad: el equipo no cuenta con un equipo Mac, requisito para compilar y firmar en iOS.</w:t>
            </w:r>
          </w:p>
        </w:tc>
        <w:tc>
          <w:tcPr>
            <w:tcW w:w="1150" w:type="dxa"/>
          </w:tcPr>
          <w:p w14:paraId="0E53109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Ajustada</w:t>
            </w:r>
          </w:p>
        </w:tc>
        <w:tc>
          <w:tcPr>
            <w:tcW w:w="2026" w:type="dxa"/>
          </w:tcPr>
          <w:p w14:paraId="23AF480B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Android: completado (07-10), la app compila. iOS: se generará la carpeta nativa y su configuración, sin compilar ni probar en dispositivo (semanas 15 y 16).</w:t>
            </w:r>
          </w:p>
        </w:tc>
      </w:tr>
      <w:tr w:rsidR="00FD5149" w:rsidRPr="006E3B0D" w14:paraId="5624B2A4" w14:textId="77777777" w:rsidTr="00F409D4">
        <w:tc>
          <w:tcPr>
            <w:tcW w:w="2127" w:type="dxa"/>
          </w:tcPr>
          <w:p w14:paraId="39B6BE1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Seguridad y estándares</w:t>
            </w:r>
          </w:p>
        </w:tc>
        <w:tc>
          <w:tcPr>
            <w:tcW w:w="1396" w:type="dxa"/>
          </w:tcPr>
          <w:p w14:paraId="32A6452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Corrección de vulnerabilidades restantes</w:t>
            </w:r>
          </w:p>
        </w:tc>
        <w:tc>
          <w:tcPr>
            <w:tcW w:w="1000" w:type="dxa"/>
          </w:tcPr>
          <w:p w14:paraId="2FB6CA3F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Código base</w:t>
            </w:r>
          </w:p>
        </w:tc>
        <w:tc>
          <w:tcPr>
            <w:tcW w:w="900" w:type="dxa"/>
          </w:tcPr>
          <w:p w14:paraId="1279A2C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11 y 12 (2 semanas)</w:t>
            </w:r>
          </w:p>
        </w:tc>
        <w:tc>
          <w:tcPr>
            <w:tcW w:w="1150" w:type="dxa"/>
          </w:tcPr>
          <w:p w14:paraId="5F65DE7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Ricardo Rodríguez</w:t>
            </w:r>
          </w:p>
        </w:tc>
        <w:tc>
          <w:tcPr>
            <w:tcW w:w="1600" w:type="dxa"/>
          </w:tcPr>
          <w:p w14:paraId="6213797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Parte se adelantó el 30-09: secreto de firma obligatorio, invitaciones, restricción de orígenes y cabeceras de seguridad.</w:t>
            </w:r>
          </w:p>
        </w:tc>
        <w:tc>
          <w:tcPr>
            <w:tcW w:w="1150" w:type="dxa"/>
          </w:tcPr>
          <w:p w14:paraId="2027404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En curso (con retraso)</w:t>
            </w:r>
          </w:p>
        </w:tc>
        <w:tc>
          <w:tcPr>
            <w:tcW w:w="2026" w:type="dxa"/>
          </w:tcPr>
          <w:p w14:paraId="1CD9447A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Quedan el límite de intentos en el inicio de sesión y la rotación y revocación de los tokens de renovación. Sin avance entre el 8 y el 21 de octubre.</w:t>
            </w:r>
          </w:p>
        </w:tc>
      </w:tr>
      <w:tr w:rsidR="00FD5149" w:rsidRPr="006E3B0D" w14:paraId="2BCDA56D" w14:textId="77777777" w:rsidTr="00F409D4">
        <w:tc>
          <w:tcPr>
            <w:tcW w:w="2127" w:type="dxa"/>
          </w:tcPr>
          <w:p w14:paraId="58E631D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Calidad de software</w:t>
            </w:r>
          </w:p>
        </w:tc>
        <w:tc>
          <w:tcPr>
            <w:tcW w:w="1396" w:type="dxa"/>
          </w:tcPr>
          <w:p w14:paraId="1213E7E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Pruebas automatizadas</w:t>
            </w:r>
          </w:p>
        </w:tc>
        <w:tc>
          <w:tcPr>
            <w:tcW w:w="1000" w:type="dxa"/>
          </w:tcPr>
          <w:p w14:paraId="20B3F24B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Entorno de pruebas de Node.js, emulador de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Firestore</w:t>
            </w:r>
            <w:proofErr w:type="spellEnd"/>
          </w:p>
        </w:tc>
        <w:tc>
          <w:tcPr>
            <w:tcW w:w="900" w:type="dxa"/>
          </w:tcPr>
          <w:p w14:paraId="3262E04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11 y 12 (2 semanas)</w:t>
            </w:r>
          </w:p>
        </w:tc>
        <w:tc>
          <w:tcPr>
            <w:tcW w:w="1150" w:type="dxa"/>
          </w:tcPr>
          <w:p w14:paraId="1642735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Elías Millahuala</w:t>
            </w:r>
          </w:p>
        </w:tc>
        <w:tc>
          <w:tcPr>
            <w:tcW w:w="1600" w:type="dxa"/>
          </w:tcPr>
          <w:p w14:paraId="0E4E790A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Facilitador: existe una prueba de integración automatizada (135 verificaciones) construida durante las correcciones.</w:t>
            </w:r>
          </w:p>
        </w:tc>
        <w:tc>
          <w:tcPr>
            <w:tcW w:w="1150" w:type="dxa"/>
          </w:tcPr>
          <w:p w14:paraId="7386383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 xml:space="preserve">En curso</w:t>
            </w:r>
          </w:p>
        </w:tc>
        <w:tc>
          <w:tcPr>
            <w:tcW w:w="2026" w:type="dxa"/>
          </w:tcPr>
          <w:p w14:paraId="7F27900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Se iniciaron el 22-10 con pruebas de navegador para Inicio y de modelos de la app (en develop). Las pruebas unitarias de las reglas críticas se completan en las semanas 12 y 13.</w:t>
            </w:r>
          </w:p>
        </w:tc>
      </w:tr>
      <w:tr w:rsidR="00FD5149" w:rsidRPr="006E3B0D" w14:paraId="175E5FA0" w14:textId="77777777" w:rsidTr="00F409D4">
        <w:tc>
          <w:tcPr>
            <w:tcW w:w="2127" w:type="dxa"/>
          </w:tcPr>
          <w:p w14:paraId="0B501FB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Ciclo de vida de software</w:t>
            </w:r>
          </w:p>
        </w:tc>
        <w:tc>
          <w:tcPr>
            <w:tcW w:w="1396" w:type="dxa"/>
          </w:tcPr>
          <w:p w14:paraId="1BDC7BA8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Cierre de flujos incompletos</w:t>
            </w:r>
          </w:p>
        </w:tc>
        <w:tc>
          <w:tcPr>
            <w:tcW w:w="1000" w:type="dxa"/>
          </w:tcPr>
          <w:p w14:paraId="748091E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Código base</w:t>
            </w:r>
          </w:p>
        </w:tc>
        <w:tc>
          <w:tcPr>
            <w:tcW w:w="900" w:type="dxa"/>
          </w:tcPr>
          <w:p w14:paraId="036A3BC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13 y 14 (2 semanas)</w:t>
            </w:r>
          </w:p>
        </w:tc>
        <w:tc>
          <w:tcPr>
            <w:tcW w:w="1150" w:type="dxa"/>
          </w:tcPr>
          <w:p w14:paraId="1D83709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Ricardo Rodríguez</w:t>
            </w:r>
          </w:p>
        </w:tc>
        <w:tc>
          <w:tcPr>
            <w:tcW w:w="1600" w:type="dxa"/>
          </w:tcPr>
          <w:p w14:paraId="56835F5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detectaron dos defectos de consistencia de datos al corregir el doble envío de respuestas.</w:t>
            </w:r>
          </w:p>
        </w:tc>
        <w:tc>
          <w:tcPr>
            <w:tcW w:w="1150" w:type="dxa"/>
          </w:tcPr>
          <w:p w14:paraId="08EE856C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2026" w:type="dxa"/>
          </w:tcPr>
          <w:p w14:paraId="418145C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amplía el alcance con los dos defectos de consistencia (respuesta repetida bloqueada y contadores sin transacción).</w:t>
            </w:r>
          </w:p>
        </w:tc>
      </w:tr>
      <w:tr w:rsidR="00FD5149" w:rsidRPr="006E3B0D" w14:paraId="141E0CF8" w14:textId="77777777" w:rsidTr="00F409D4">
        <w:tc>
          <w:tcPr>
            <w:tcW w:w="2127" w:type="dxa"/>
          </w:tcPr>
          <w:p w14:paraId="1A87346D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lastRenderedPageBreak/>
              <w:t>Desarrollo móvil; Desarrollo Front End</w:t>
            </w:r>
          </w:p>
        </w:tc>
        <w:tc>
          <w:tcPr>
            <w:tcW w:w="1396" w:type="dxa"/>
          </w:tcPr>
          <w:p w14:paraId="4FF2EF0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Integración de los clientes</w:t>
            </w:r>
          </w:p>
        </w:tc>
        <w:tc>
          <w:tcPr>
            <w:tcW w:w="1000" w:type="dxa"/>
          </w:tcPr>
          <w:p w14:paraId="35C88036" w14:textId="77777777" w:rsidR="001755F5" w:rsidRDefault="00000000">
            <w:pPr>
              <w:spacing w:after="40"/>
            </w:pP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Flutter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React</w:t>
            </w:r>
            <w:proofErr w:type="spellEnd"/>
          </w:p>
        </w:tc>
        <w:tc>
          <w:tcPr>
            <w:tcW w:w="900" w:type="dxa"/>
          </w:tcPr>
          <w:p w14:paraId="67EB78F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13 y 14 (2 semanas)</w:t>
            </w:r>
          </w:p>
        </w:tc>
        <w:tc>
          <w:tcPr>
            <w:tcW w:w="1150" w:type="dxa"/>
          </w:tcPr>
          <w:p w14:paraId="4F8BDA3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Ricardo Rodríguez (sitio web) y Elías Millahuala</w:t>
            </w:r>
          </w:p>
        </w:tc>
        <w:tc>
          <w:tcPr>
            <w:tcW w:w="1600" w:type="dxa"/>
          </w:tcPr>
          <w:p w14:paraId="43405FC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El sitio web ya consume la API separada en producción.</w:t>
            </w:r>
          </w:p>
        </w:tc>
        <w:tc>
          <w:tcPr>
            <w:tcW w:w="1150" w:type="dxa"/>
          </w:tcPr>
          <w:p w14:paraId="17A82F2A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En curso (adelantado)</w:t>
            </w:r>
          </w:p>
        </w:tc>
        <w:tc>
          <w:tcPr>
            <w:tcW w:w="2026" w:type="dxa"/>
          </w:tcPr>
          <w:p w14:paraId="2A26231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Sitio web: integrado (02-10). Desde el 22-10, Elías avanza mejoras del sitio web y la integración de la app Flutter; continúa en las semanas 13 y 14.</w:t>
            </w:r>
          </w:p>
        </w:tc>
      </w:tr>
      <w:tr w:rsidR="00FD5149" w:rsidRPr="006E3B0D" w14:paraId="3B3EAE5F" w14:textId="77777777" w:rsidTr="00F409D4">
        <w:tc>
          <w:tcPr>
            <w:tcW w:w="2127" w:type="dxa"/>
          </w:tcPr>
          <w:p w14:paraId="5FE43C1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Ingeniería de requisitos</w:t>
            </w:r>
          </w:p>
        </w:tc>
        <w:tc>
          <w:tcPr>
            <w:tcW w:w="1396" w:type="dxa"/>
          </w:tcPr>
          <w:p w14:paraId="51E3235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Especificación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OpenAPI</w:t>
            </w:r>
            <w:proofErr w:type="spellEnd"/>
          </w:p>
        </w:tc>
        <w:tc>
          <w:tcPr>
            <w:tcW w:w="1000" w:type="dxa"/>
          </w:tcPr>
          <w:p w14:paraId="11CE9ACB" w14:textId="77777777" w:rsidR="001755F5" w:rsidRDefault="00000000">
            <w:pPr>
              <w:spacing w:after="40"/>
            </w:pP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OpenAPI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3.1, Swagger UI</w:t>
            </w:r>
          </w:p>
        </w:tc>
        <w:tc>
          <w:tcPr>
            <w:tcW w:w="900" w:type="dxa"/>
          </w:tcPr>
          <w:p w14:paraId="3E15125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15 y 16 (2 semanas)</w:t>
            </w:r>
          </w:p>
        </w:tc>
        <w:tc>
          <w:tcPr>
            <w:tcW w:w="1150" w:type="dxa"/>
          </w:tcPr>
          <w:p w14:paraId="496DA77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Ricardo Rodríguez (planificada para ambos)</w:t>
            </w:r>
          </w:p>
        </w:tc>
        <w:tc>
          <w:tcPr>
            <w:tcW w:w="1600" w:type="dxa"/>
          </w:tcPr>
          <w:p w14:paraId="0EBD5BF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Documenta 88 operaciones y 16 diferencias entre el documento de la empresa y el código.</w:t>
            </w:r>
          </w:p>
        </w:tc>
        <w:tc>
          <w:tcPr>
            <w:tcW w:w="1150" w:type="dxa"/>
          </w:tcPr>
          <w:p w14:paraId="117ECCC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Completado (02-10, adelantado)</w:t>
            </w:r>
          </w:p>
        </w:tc>
        <w:tc>
          <w:tcPr>
            <w:tcW w:w="2026" w:type="dxa"/>
          </w:tcPr>
          <w:p w14:paraId="4881EBC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 adelantó para que sirviera de contrato durante la separación entre la API y el sitio web.</w:t>
            </w:r>
          </w:p>
        </w:tc>
      </w:tr>
      <w:tr w:rsidR="00FD5149" w:rsidRPr="006E3B0D" w14:paraId="05EB3015" w14:textId="77777777" w:rsidTr="00F409D4">
        <w:tc>
          <w:tcPr>
            <w:tcW w:w="2127" w:type="dxa"/>
          </w:tcPr>
          <w:p w14:paraId="6EB4492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Arquitectura de software</w:t>
            </w:r>
          </w:p>
        </w:tc>
        <w:tc>
          <w:tcPr>
            <w:tcW w:w="1396" w:type="dxa"/>
          </w:tcPr>
          <w:p w14:paraId="15664FE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Empaquetado en contenedores</w:t>
            </w:r>
          </w:p>
        </w:tc>
        <w:tc>
          <w:tcPr>
            <w:tcW w:w="1000" w:type="dxa"/>
          </w:tcPr>
          <w:p w14:paraId="1115285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Docker, Docker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Compose</w:t>
            </w:r>
            <w:proofErr w:type="spellEnd"/>
          </w:p>
        </w:tc>
        <w:tc>
          <w:tcPr>
            <w:tcW w:w="900" w:type="dxa"/>
          </w:tcPr>
          <w:p w14:paraId="73B8708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15 y 16 (2 semanas)</w:t>
            </w:r>
          </w:p>
        </w:tc>
        <w:tc>
          <w:tcPr>
            <w:tcW w:w="1150" w:type="dxa"/>
          </w:tcPr>
          <w:p w14:paraId="05C1173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Elías Millahuala</w:t>
            </w:r>
          </w:p>
        </w:tc>
        <w:tc>
          <w:tcPr>
            <w:tcW w:w="1600" w:type="dxa"/>
          </w:tcPr>
          <w:p w14:paraId="5BA3CFA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Dificultad prevista: mantener un solo modelo de ejecución para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Vercel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 y Docker. Facilitador: el servidor ya funciona como Express estándar.</w:t>
            </w:r>
          </w:p>
        </w:tc>
        <w:tc>
          <w:tcPr>
            <w:tcW w:w="1150" w:type="dxa"/>
          </w:tcPr>
          <w:p w14:paraId="36610DA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2026" w:type="dxa"/>
          </w:tcPr>
          <w:p w14:paraId="4454D7E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Sin ajustes de plazo. Se mantiene como entregable final.</w:t>
            </w:r>
          </w:p>
        </w:tc>
      </w:tr>
      <w:tr w:rsidR="00FD5149" w:rsidRPr="006E3B0D" w14:paraId="095B3F4A" w14:textId="77777777" w:rsidTr="00F409D4">
        <w:tc>
          <w:tcPr>
            <w:tcW w:w="2127" w:type="dxa"/>
          </w:tcPr>
          <w:p w14:paraId="2AA0387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Gestión de proyectos</w:t>
            </w:r>
          </w:p>
        </w:tc>
        <w:tc>
          <w:tcPr>
            <w:tcW w:w="1396" w:type="dxa"/>
          </w:tcPr>
          <w:p w14:paraId="5FA33F30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Documentación y cierre</w:t>
            </w:r>
          </w:p>
        </w:tc>
        <w:tc>
          <w:tcPr>
            <w:tcW w:w="1000" w:type="dxa"/>
          </w:tcPr>
          <w:p w14:paraId="14BC0E59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Documentación del proyecto</w:t>
            </w:r>
          </w:p>
        </w:tc>
        <w:tc>
          <w:tcPr>
            <w:tcW w:w="900" w:type="dxa"/>
          </w:tcPr>
          <w:p w14:paraId="0D7F341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15 y 16 (2 semanas)</w:t>
            </w:r>
          </w:p>
        </w:tc>
        <w:tc>
          <w:tcPr>
            <w:tcW w:w="1150" w:type="dxa"/>
          </w:tcPr>
          <w:p w14:paraId="63FF16D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Ambos</w:t>
            </w:r>
          </w:p>
        </w:tc>
        <w:tc>
          <w:tcPr>
            <w:tcW w:w="1600" w:type="dxa"/>
          </w:tcPr>
          <w:p w14:paraId="4C1B71C5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Avance: guías de despliegue, de la API y de seguridad pendiente publicadas en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docs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/.</w:t>
            </w:r>
          </w:p>
        </w:tc>
        <w:tc>
          <w:tcPr>
            <w:tcW w:w="1150" w:type="dxa"/>
          </w:tcPr>
          <w:p w14:paraId="53E87998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En curso</w:t>
            </w:r>
          </w:p>
        </w:tc>
        <w:tc>
          <w:tcPr>
            <w:tcW w:w="2026" w:type="dxa"/>
          </w:tcPr>
          <w:p w14:paraId="188D8CB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Sin ajustes.</w:t>
            </w:r>
          </w:p>
        </w:tc>
      </w:tr>
      <w:tr w:rsidR="00FD5149" w:rsidRPr="006E3B0D" w14:paraId="70420842" w14:textId="77777777" w:rsidTr="00F409D4">
        <w:tc>
          <w:tcPr>
            <w:tcW w:w="2127" w:type="dxa"/>
          </w:tcPr>
          <w:p w14:paraId="0C97BD5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Gestión de proyectos</w:t>
            </w:r>
          </w:p>
        </w:tc>
        <w:tc>
          <w:tcPr>
            <w:tcW w:w="1396" w:type="dxa"/>
          </w:tcPr>
          <w:p w14:paraId="3446B88C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Preparación de la presentación final</w:t>
            </w:r>
          </w:p>
        </w:tc>
        <w:tc>
          <w:tcPr>
            <w:tcW w:w="1000" w:type="dxa"/>
          </w:tcPr>
          <w:p w14:paraId="1822B0D2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Material de presentación, Docker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Compose</w:t>
            </w:r>
            <w:proofErr w:type="spellEnd"/>
          </w:p>
        </w:tc>
        <w:tc>
          <w:tcPr>
            <w:tcW w:w="900" w:type="dxa"/>
          </w:tcPr>
          <w:p w14:paraId="05E6399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Semanas 17 y 18 (2 semanas)</w:t>
            </w:r>
          </w:p>
        </w:tc>
        <w:tc>
          <w:tcPr>
            <w:tcW w:w="1150" w:type="dxa"/>
          </w:tcPr>
          <w:p w14:paraId="6C3C0C6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Ambos (lidera Elías Millahuala)</w:t>
            </w:r>
          </w:p>
        </w:tc>
        <w:tc>
          <w:tcPr>
            <w:tcW w:w="1600" w:type="dxa"/>
          </w:tcPr>
          <w:p w14:paraId="56B4AE3F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—</w:t>
            </w:r>
          </w:p>
        </w:tc>
        <w:tc>
          <w:tcPr>
            <w:tcW w:w="1150" w:type="dxa"/>
          </w:tcPr>
          <w:p w14:paraId="6C8D9734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>No iniciado</w:t>
            </w:r>
          </w:p>
        </w:tc>
        <w:tc>
          <w:tcPr>
            <w:tcW w:w="2026" w:type="dxa"/>
          </w:tcPr>
          <w:p w14:paraId="0EEE8A7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Elías lidera la preparación del material.</w:t>
            </w:r>
          </w:p>
        </w:tc>
      </w:tr>
      <w:tr w:rsidR="00FD5149" w:rsidRPr="006E3B0D" w14:paraId="274799F4" w14:textId="77777777" w:rsidTr="00F409D4">
        <w:tc>
          <w:tcPr>
            <w:tcW w:w="2127" w:type="dxa"/>
          </w:tcPr>
          <w:p w14:paraId="3043CBC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Gestión de proyectos</w:t>
            </w:r>
          </w:p>
        </w:tc>
        <w:tc>
          <w:tcPr>
            <w:tcW w:w="1396" w:type="dxa"/>
          </w:tcPr>
          <w:p w14:paraId="33EE732E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Artefactos Scrum (nueva)</w:t>
            </w:r>
          </w:p>
        </w:tc>
        <w:tc>
          <w:tcPr>
            <w:tcW w:w="1000" w:type="dxa"/>
          </w:tcPr>
          <w:p w14:paraId="5DC5814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Markdown en docs/scrum (GitHub)</w:t>
            </w:r>
          </w:p>
        </w:tc>
        <w:tc>
          <w:tcPr>
            <w:tcW w:w="900" w:type="dxa"/>
          </w:tcPr>
          <w:p w14:paraId="7CFD6B43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>Semana 12 (1 semana)</w:t>
            </w:r>
          </w:p>
        </w:tc>
        <w:tc>
          <w:tcPr>
            <w:tcW w:w="1150" w:type="dxa"/>
          </w:tcPr>
          <w:p w14:paraId="2108EDD1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Ricardo Rodríguez</w:t>
            </w:r>
          </w:p>
        </w:tc>
        <w:tc>
          <w:tcPr>
            <w:tcW w:w="1600" w:type="dxa"/>
          </w:tcPr>
          <w:p w14:paraId="6E9823CB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Comprometidos como evidencia en Fase 1 y no generados en los primeros </w:t>
            </w:r>
            <w:proofErr w:type="spellStart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sprints</w:t>
            </w:r>
            <w:proofErr w:type="spellEnd"/>
            <w:r>
              <w:rPr>
                <w:rFonts w:ascii="Calibri" w:hAnsi="Calibri" w:cs="Arial"/>
                <w:sz w:val="16"/>
                <w:szCs w:val="16"/>
                <w:lang w:eastAsia="es-CL"/>
              </w:rPr>
              <w:t>.</w:t>
            </w:r>
          </w:p>
        </w:tc>
        <w:tc>
          <w:tcPr>
            <w:tcW w:w="1150" w:type="dxa"/>
          </w:tcPr>
          <w:p w14:paraId="5DA21DC7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b/>
                <w:bCs/>
                <w:sz w:val="16"/>
                <w:szCs w:val="16"/>
                <w:lang w:eastAsia="es-CL"/>
              </w:rPr>
              <w:t xml:space="preserve">Completado (23-10)</w:t>
            </w:r>
          </w:p>
        </w:tc>
        <w:tc>
          <w:tcPr>
            <w:tcW w:w="2026" w:type="dxa"/>
          </w:tcPr>
          <w:p w14:paraId="2F5D3F06" w14:textId="77777777" w:rsidR="001755F5" w:rsidRDefault="00000000">
            <w:pPr>
              <w:spacing w:after="40"/>
            </w:pPr>
            <w:r>
              <w:rPr>
                <w:rFonts w:ascii="Calibri" w:hAnsi="Calibri" w:cs="Arial"/>
                <w:sz w:val="16"/>
                <w:szCs w:val="16"/>
                <w:lang w:eastAsia="es-CL"/>
              </w:rPr>
              <w:t xml:space="preserve">Actividad agregada a partir del monitoreo. Se creó el 23-10 en docs/scrum: visión del producto, Product Backlog, Sprint Backlog, Definition of Done y retrospectiva.</w:t>
            </w:r>
          </w:p>
        </w:tc>
      </w:tr>
    </w:tbl>
    <w:p w14:paraId="00E9F82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BFC6A2B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2AE13008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322F291B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3D81A8A2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648AF4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001778FC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3D79E32E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Factores que han facilitado y/o dificultado el desarrollo de mi plan de trabajo:</w:t>
            </w:r>
          </w:p>
          <w:p w14:paraId="080D3D1F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Facilitadores.</w:t>
            </w:r>
          </w:p>
          <w:p w14:paraId="7EEE86D4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La empresa entregó el código base, los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wireframes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y la especificación de la API y del modelo de datos, lo que permitió partir con el diagnóstico hecho.</w:t>
            </w:r>
          </w:p>
          <w:p w14:paraId="1FB7788A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El emulador de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Firestore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permitió probar la migración sin costo y sin riesgo para la base real.</w:t>
            </w:r>
          </w:p>
          <w:p w14:paraId="5C9813FB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El despliegue automático de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desde GitHub redujo cada publicación a un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merge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>.</w:t>
            </w:r>
          </w:p>
          <w:p w14:paraId="514379D2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La prueba automatizada detectó regresiones durante las correcciones de seguridad.</w:t>
            </w:r>
          </w:p>
          <w:p w14:paraId="24A54DE0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Dificultades y cómo se abordaron.</w:t>
            </w:r>
          </w:p>
          <w:p w14:paraId="74A94305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Costo de lectura en </w:t>
            </w:r>
            <w:proofErr w:type="spellStart"/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Firestore</w:t>
            </w:r>
            <w:proofErr w:type="spellEnd"/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El código recibido leía colecciones completas en cada consulta, lo que agotaba la cuota gratuita en pocas decenas de preguntas. Se reescribieron las rutas con consultas nativas y un índice compuesto, como recomiendan las buenas prácticas de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Firestore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(Google, 2026).</w:t>
            </w:r>
          </w:p>
          <w:p w14:paraId="1C7CFCF2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lastRenderedPageBreak/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Ejecución </w:t>
            </w:r>
            <w:proofErr w:type="spellStart"/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serverless</w:t>
            </w:r>
            <w:proofErr w:type="spellEnd"/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El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no podía correr en </w:t>
            </w:r>
            <w:proofErr w:type="spellStart"/>
            <w:r>
              <w:rPr>
                <w:rFonts w:ascii="Calibri" w:hAnsi="Calibri" w:cs="Arial"/>
                <w:sz w:val="20"/>
                <w:szCs w:val="20"/>
              </w:rPr>
              <w:t>Vercel</w:t>
            </w:r>
            <w:proofErr w:type="spellEnd"/>
            <w:r>
              <w:rPr>
                <w:rFonts w:ascii="Calibri" w:hAnsi="Calibri" w:cs="Arial"/>
                <w:sz w:val="20"/>
                <w:szCs w:val="20"/>
              </w:rPr>
              <w:t xml:space="preserve"> tal como estaba. Se agregó un adaptador delgado que reutiliza el mismo servidor Express, de modo que el contenedor Docker final usará el mismo código.</w:t>
            </w:r>
          </w:p>
          <w:p w14:paraId="02009993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Respuestas duplicadas.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En producción se observó que un doble clic registraba la misma respuesta dos veces. Se corrigió con un identificador determinista y una creación atómica, y quedaron documentados otros dos defectos de consistencia.</w:t>
            </w:r>
          </w:p>
          <w:p w14:paraId="6C103EB8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Sin equipo Mac.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Impide compilar para iOS. Se ajusta el alcance (ver actividades ajustadas).</w:t>
            </w:r>
          </w:p>
          <w:p w14:paraId="4642FA07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Decisiones pendientes de la empresa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sobre pagos y acceso social. Se adoptó un modo de demostración controlado, que debe desactivarse antes de recibir usuarios reales.</w:t>
            </w:r>
          </w:p>
          <w:p w14:paraId="23884CDC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Período sin avance (8 al 21 de octubre).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abordó retomando el trabajo el 22 de octubre y reprogramando el Sprint 3 para concentrarlo en las semanas 11 y 12.</w:t>
            </w:r>
          </w:p>
          <w:p w14:paraId="3EF96153" w14:textId="77777777" w:rsidR="001755F5" w:rsidRDefault="001755F5">
            <w:pPr>
              <w:spacing w:after="0" w:line="120" w:lineRule="exact"/>
            </w:pPr>
          </w:p>
        </w:tc>
      </w:tr>
    </w:tbl>
    <w:p w14:paraId="1F89082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9AFB7FC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709B6C0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Actividades ajustadas o eliminadas:</w:t>
            </w:r>
          </w:p>
          <w:p w14:paraId="7AB4C647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Configuración del entorno (ajustada).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completó el repositorio y el flujo de trabajo, pero no el tablero Scrum, que se creó el 23-10 como actividad nueva de artefactos Scrum.</w:t>
            </w:r>
          </w:p>
          <w:p w14:paraId="04278C88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Despliegue continuo (ajustada en alcance).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amplió a dos proyectos independientes (API y sitio web), para aplicar el principio de mínimo privilegio en las credenciales y restringir los orígenes permitidos.</w:t>
            </w:r>
          </w:p>
          <w:p w14:paraId="7C46DEE5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Configuración nativa (ajustada).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Android se completó. iOS se limita a la configuración, sin compilación, por no contar con un equipo Mac.</w:t>
            </w:r>
          </w:p>
          <w:p w14:paraId="45E1FED0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Especificación </w:t>
            </w:r>
            <w:proofErr w:type="spellStart"/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OpenAPI</w:t>
            </w:r>
            <w:proofErr w:type="spellEnd"/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 (adelantada).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trasladó de las semanas 15 y 16 a la semana 8, porque la separación entre la API y el sitio web necesitaba un contrato explícito.</w:t>
            </w:r>
          </w:p>
          <w:p w14:paraId="09F942B7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>Cierre de flujos (ampliada)</w:t>
            </w:r>
            <w:r>
              <w:rPr>
                <w:rFonts w:ascii="Calibri" w:hAnsi="Calibri" w:cs="Arial"/>
                <w:sz w:val="20"/>
                <w:szCs w:val="20"/>
              </w:rPr>
              <w:t xml:space="preserve"> con dos defectos de consistencia de datos.</w:t>
            </w:r>
          </w:p>
          <w:p w14:paraId="3A810F18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Distribución para lo que resta.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Ricardo Rodríguez asume las vulnerabilidades restantes, el cierre de flujos, la configuración de iOS y los artefactos Scrum. Elías Millahuala asume la integración de los clientes web y Flutter, las pruebas automatizadas, el empaquetado en Docker y la preparación de la presentación.</w:t>
            </w:r>
          </w:p>
          <w:p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Mis datos y privacidad (nueva).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agregó la exportación de los datos del alumno y la eliminación de su cuenta, en línea con la Ley 21.719 sobre protección de datos personales. Está implementada en la rama develop, pendiente de integrar a main.</w:t>
            </w:r>
          </w:p>
          <w:p w14:paraId="042CD06F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No se eliminó ninguna actividad.</w:t>
            </w:r>
          </w:p>
          <w:p w14:paraId="4644D517" w14:textId="77777777" w:rsidR="001755F5" w:rsidRDefault="001755F5">
            <w:pPr>
              <w:spacing w:after="0" w:line="120" w:lineRule="exact"/>
            </w:pPr>
          </w:p>
        </w:tc>
      </w:tr>
    </w:tbl>
    <w:p w14:paraId="45321637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2D8B036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6C049A8C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90DCAC6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b/>
                <w:bCs/>
                <w:sz w:val="20"/>
                <w:szCs w:val="20"/>
                <w:lang w:eastAsia="es-CL"/>
              </w:rPr>
              <w:t>Actividades que no has iniciado o están retrasadas:</w:t>
            </w:r>
          </w:p>
          <w:p w14:paraId="3128F7A8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Corrección de vulnerabilidades restantes (en curso, con retraso).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Faltan el límite de intentos en el inicio de sesión y la rotación de tokens de renovación. El motivo es que entre el 8 y el 21 de octubre no hubo avance. Estrategia: se priorizan en la semana 12, y el límite de intentos usará un almacén compartido, porque en un entorno serverless un contador en memoria se reinicia en cada instancia.</w:t>
            </w:r>
          </w:p>
          <w:p w14:paraId="0BB1A6D3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Pruebas automatizadas (en curso).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iniciaron el 22-10 con pruebas de navegador para Inicio y de modelos de la app. Estrategia: Elías Millahuala completa las pruebas unitarias de las reglas críticas (cuota diaria y medallas) en las semanas 12 y 13, a partir de los casos que ya cubre la prueba de integración.</w:t>
            </w:r>
          </w:p>
          <w:p w14:paraId="3959A85F" w14:textId="77777777" w:rsidR="001755F5" w:rsidRDefault="00000000"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Artefactos Scrum (completado el 23-10).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Se crearon en docs/scrum a partir del historial de Pull Requests y se mantendrán en cada Sprint Planning y Sprint Review.</w:t>
            </w:r>
          </w:p>
          <w:p>
            <w:pPr>
              <w:spacing w:after="60"/>
              <w:ind w:left="284" w:hanging="227"/>
              <w:jc w:val="both"/>
            </w:pPr>
            <w:r>
              <w:rPr>
                <w:rFonts w:ascii="Calibri" w:hAnsi="Calibri" w:cs="Arial"/>
                <w:sz w:val="20"/>
                <w:szCs w:val="20"/>
              </w:rPr>
              <w:t xml:space="preserve">• </w:t>
            </w:r>
            <w:r>
              <w:rPr>
                <w:rFonts w:ascii="Calibri" w:hAnsi="Calibri" w:cs="Arial"/>
                <w:b/>
                <w:bCs/>
                <w:sz w:val="20"/>
                <w:szCs w:val="20"/>
              </w:rPr>
              <w:t xml:space="preserve">Trabajo en la rama develop (pendiente de integrar).</w:t>
            </w:r>
            <w:r>
              <w:rPr>
                <w:rFonts w:ascii="Calibri" w:hAnsi="Calibri" w:cs="Arial"/>
                <w:sz w:val="20"/>
                <w:szCs w:val="20"/>
              </w:rPr>
              <w:t xml:space="preserve"> Parte del avance del 22 y 23 de octubre está en la rama develop. Estrategia: integrarlo a main mediante Pull Requests por tema antes del cierre del Sprint 3, para que quede desplegado y verificado.</w:t>
            </w:r>
          </w:p>
          <w:p w14:paraId="3F9D156F" w14:textId="77777777" w:rsidR="001755F5" w:rsidRDefault="00000000">
            <w:pPr>
              <w:spacing w:after="80"/>
              <w:jc w:val="both"/>
            </w:pPr>
            <w:r>
              <w:rPr>
                <w:rFonts w:ascii="Calibri" w:hAnsi="Calibri" w:cs="Arial"/>
                <w:sz w:val="20"/>
                <w:szCs w:val="20"/>
                <w:lang w:eastAsia="es-CL"/>
              </w:rPr>
              <w:t>Con esta reprogramación, las actividades de las semanas 13 a 18 mantienen su plazo y el proyecto conserva el margen previsto antes de la presentación final.</w:t>
            </w:r>
          </w:p>
          <w:p w14:paraId="084C23C3" w14:textId="77777777" w:rsidR="001755F5" w:rsidRDefault="001755F5">
            <w:pPr>
              <w:spacing w:after="0" w:line="120" w:lineRule="exact"/>
            </w:pPr>
          </w:p>
        </w:tc>
      </w:tr>
    </w:tbl>
    <w:p w14:paraId="07A9DB3C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0E519" w14:textId="77777777" w:rsidR="00FB3FCF" w:rsidRDefault="00FB3FCF" w:rsidP="0003309E">
      <w:pPr>
        <w:spacing w:after="0" w:line="240" w:lineRule="auto"/>
      </w:pPr>
      <w:r>
        <w:separator/>
      </w:r>
    </w:p>
  </w:endnote>
  <w:endnote w:type="continuationSeparator" w:id="0">
    <w:p w14:paraId="71C3461F" w14:textId="77777777" w:rsidR="00FB3FCF" w:rsidRDefault="00FB3FCF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D15E" w14:textId="77777777" w:rsidR="00FB3FCF" w:rsidRDefault="00FB3FCF" w:rsidP="0003309E">
      <w:pPr>
        <w:spacing w:after="0" w:line="240" w:lineRule="auto"/>
      </w:pPr>
      <w:r>
        <w:separator/>
      </w:r>
    </w:p>
  </w:footnote>
  <w:footnote w:type="continuationSeparator" w:id="0">
    <w:p w14:paraId="131E05D9" w14:textId="77777777" w:rsidR="00FB3FCF" w:rsidRDefault="00FB3FCF" w:rsidP="0003309E">
      <w:pPr>
        <w:spacing w:after="0" w:line="240" w:lineRule="auto"/>
      </w:pPr>
      <w:r>
        <w:continuationSeparator/>
      </w:r>
    </w:p>
  </w:footnote>
  <w:footnote w:id="1">
    <w:p w14:paraId="75348D99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39D5E9BC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62AF8B90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0389F27A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5E27D9A8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00FF2C06" wp14:editId="5848A025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E7493C2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75592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755F5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55C15"/>
    <w:rsid w:val="00EA0C09"/>
    <w:rsid w:val="00F409D4"/>
    <w:rsid w:val="00FB3FCF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516B7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2686</Words>
  <Characters>14773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Ricardo</cp:lastModifiedBy>
  <cp:revision>5</cp:revision>
  <dcterms:created xsi:type="dcterms:W3CDTF">2022-08-24T18:14:00Z</dcterms:created>
  <dcterms:modified xsi:type="dcterms:W3CDTF">2026-10-23T03:17:00Z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