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B383" w14:textId="77777777" w:rsidR="00480031" w:rsidRPr="00480031" w:rsidRDefault="00480031" w:rsidP="00480031">
      <w:pPr>
        <w:outlineLvl w:val="0"/>
        <w:rPr>
          <w:rFonts w:ascii="Times New Roman" w:eastAsia="Times New Roman" w:hAnsi="Times New Roman" w:cs="Times New Roman"/>
          <w:b/>
          <w:bCs/>
          <w:kern w:val="36"/>
          <w:sz w:val="48"/>
          <w:szCs w:val="48"/>
          <w14:ligatures w14:val="none"/>
        </w:rPr>
      </w:pPr>
      <w:r w:rsidRPr="00480031">
        <w:rPr>
          <w:rFonts w:ascii="Times New Roman" w:eastAsia="Times New Roman" w:hAnsi="Times New Roman" w:cs="Times New Roman"/>
          <w:b/>
          <w:bCs/>
          <w:kern w:val="36"/>
          <w:sz w:val="48"/>
          <w:szCs w:val="48"/>
          <w14:ligatures w14:val="none"/>
        </w:rPr>
        <w:t>Database comparison checklist</w:t>
      </w:r>
    </w:p>
    <w:p w14:paraId="62CD7DA2" w14:textId="77777777" w:rsidR="00480031" w:rsidRPr="00480031" w:rsidRDefault="00480031" w:rsidP="00480031">
      <w:pPr>
        <w:shd w:val="clear" w:color="auto" w:fill="FFFFFF"/>
        <w:spacing w:after="100" w:afterAutospacing="1"/>
        <w:rPr>
          <w:rFonts w:ascii="Times New Roman" w:eastAsia="Times New Roman" w:hAnsi="Times New Roman" w:cs="Times New Roman"/>
          <w:color w:val="1F1F1F"/>
          <w:kern w:val="0"/>
          <w14:ligatures w14:val="none"/>
        </w:rPr>
      </w:pPr>
      <w:r w:rsidRPr="00480031">
        <w:rPr>
          <w:rFonts w:ascii="Times New Roman" w:eastAsia="Times New Roman" w:hAnsi="Times New Roman" w:cs="Times New Roman"/>
          <w:color w:val="1F1F1F"/>
          <w:kern w:val="0"/>
          <w14:ligatures w14:val="none"/>
        </w:rPr>
        <w:t xml:space="preserve">In this lesson, you have been learning about the different aspects of databases and how they influence the way a business intelligence system </w:t>
      </w:r>
      <w:proofErr w:type="gramStart"/>
      <w:r w:rsidRPr="00480031">
        <w:rPr>
          <w:rFonts w:ascii="Times New Roman" w:eastAsia="Times New Roman" w:hAnsi="Times New Roman" w:cs="Times New Roman"/>
          <w:color w:val="1F1F1F"/>
          <w:kern w:val="0"/>
          <w14:ligatures w14:val="none"/>
        </w:rPr>
        <w:t>functions</w:t>
      </w:r>
      <w:proofErr w:type="gramEnd"/>
      <w:r w:rsidRPr="00480031">
        <w:rPr>
          <w:rFonts w:ascii="Times New Roman" w:eastAsia="Times New Roman" w:hAnsi="Times New Roman" w:cs="Times New Roman"/>
          <w:color w:val="1F1F1F"/>
          <w:kern w:val="0"/>
          <w14:ligatures w14:val="none"/>
        </w:rPr>
        <w:t>. The database framework—including how platforms are organized and how data is stored and processed—affects how data is used. Therefore, understanding different technologies helps you make more informed decisions about the BI tools and processes you create. This reading provides a breakdown of databases including OLAP, OLTP, row-based, columnar, distributed, single-homed, separated storage and compute, and combined.</w:t>
      </w:r>
    </w:p>
    <w:p w14:paraId="00598FEA" w14:textId="77777777" w:rsidR="00480031" w:rsidRPr="00480031" w:rsidRDefault="00480031" w:rsidP="00480031">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480031">
        <w:rPr>
          <w:rFonts w:ascii="Times New Roman" w:eastAsia="Times New Roman" w:hAnsi="Times New Roman" w:cs="Times New Roman"/>
          <w:b/>
          <w:bCs/>
          <w:color w:val="1F1F1F"/>
          <w:kern w:val="0"/>
          <w:sz w:val="36"/>
          <w:szCs w:val="36"/>
          <w14:ligatures w14:val="none"/>
        </w:rPr>
        <w:t>OLAP versus OLTP</w:t>
      </w:r>
    </w:p>
    <w:tbl>
      <w:tblPr>
        <w:tblW w:w="11850" w:type="dxa"/>
        <w:tblCellMar>
          <w:top w:w="15" w:type="dxa"/>
          <w:left w:w="15" w:type="dxa"/>
          <w:bottom w:w="15" w:type="dxa"/>
          <w:right w:w="15" w:type="dxa"/>
        </w:tblCellMar>
        <w:tblLook w:val="04A0" w:firstRow="1" w:lastRow="0" w:firstColumn="1" w:lastColumn="0" w:noHBand="0" w:noVBand="1"/>
      </w:tblPr>
      <w:tblGrid>
        <w:gridCol w:w="1675"/>
        <w:gridCol w:w="5666"/>
        <w:gridCol w:w="4509"/>
      </w:tblGrid>
      <w:tr w:rsidR="00480031" w:rsidRPr="00480031" w14:paraId="3EC14E06" w14:textId="77777777" w:rsidTr="00480031">
        <w:trPr>
          <w:tblHeader/>
        </w:trPr>
        <w:tc>
          <w:tcPr>
            <w:tcW w:w="0" w:type="auto"/>
            <w:shd w:val="clear" w:color="auto" w:fill="auto"/>
            <w:vAlign w:val="center"/>
            <w:hideMark/>
          </w:tcPr>
          <w:p w14:paraId="06F2B23E"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Database technology</w:t>
            </w:r>
          </w:p>
        </w:tc>
        <w:tc>
          <w:tcPr>
            <w:tcW w:w="0" w:type="auto"/>
            <w:shd w:val="clear" w:color="auto" w:fill="auto"/>
            <w:vAlign w:val="center"/>
            <w:hideMark/>
          </w:tcPr>
          <w:p w14:paraId="27ACAAC6"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Description</w:t>
            </w:r>
          </w:p>
        </w:tc>
        <w:tc>
          <w:tcPr>
            <w:tcW w:w="0" w:type="auto"/>
            <w:shd w:val="clear" w:color="auto" w:fill="auto"/>
            <w:vAlign w:val="center"/>
            <w:hideMark/>
          </w:tcPr>
          <w:p w14:paraId="26204344"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Use</w:t>
            </w:r>
          </w:p>
        </w:tc>
      </w:tr>
      <w:tr w:rsidR="00480031" w:rsidRPr="00480031" w14:paraId="266D27AF" w14:textId="77777777" w:rsidTr="00480031">
        <w:tc>
          <w:tcPr>
            <w:tcW w:w="0" w:type="auto"/>
            <w:shd w:val="clear" w:color="auto" w:fill="auto"/>
            <w:vAlign w:val="center"/>
            <w:hideMark/>
          </w:tcPr>
          <w:p w14:paraId="18DB14DC"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OLAP</w:t>
            </w:r>
          </w:p>
        </w:tc>
        <w:tc>
          <w:tcPr>
            <w:tcW w:w="0" w:type="auto"/>
            <w:shd w:val="clear" w:color="auto" w:fill="auto"/>
            <w:vAlign w:val="center"/>
            <w:hideMark/>
          </w:tcPr>
          <w:p w14:paraId="27BC0188"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Online Analytical Processing (OLAP) systems are databases that have been primarily optimized for analysis.</w:t>
            </w:r>
          </w:p>
        </w:tc>
        <w:tc>
          <w:tcPr>
            <w:tcW w:w="0" w:type="auto"/>
            <w:shd w:val="clear" w:color="auto" w:fill="auto"/>
            <w:vAlign w:val="center"/>
            <w:hideMark/>
          </w:tcPr>
          <w:p w14:paraId="72938E6D" w14:textId="77777777" w:rsidR="00480031" w:rsidRPr="00480031" w:rsidRDefault="00480031" w:rsidP="00480031">
            <w:pPr>
              <w:numPr>
                <w:ilvl w:val="0"/>
                <w:numId w:val="1"/>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Provide user access to data from a variety of source </w:t>
            </w:r>
            <w:proofErr w:type="gramStart"/>
            <w:r w:rsidRPr="00480031">
              <w:rPr>
                <w:rFonts w:ascii="Times New Roman" w:eastAsia="Times New Roman" w:hAnsi="Times New Roman" w:cs="Times New Roman"/>
                <w:kern w:val="0"/>
                <w14:ligatures w14:val="none"/>
              </w:rPr>
              <w:t>systems</w:t>
            </w:r>
            <w:proofErr w:type="gramEnd"/>
          </w:p>
          <w:p w14:paraId="21CBEB81" w14:textId="77777777" w:rsidR="00480031" w:rsidRPr="00480031" w:rsidRDefault="00480031" w:rsidP="00480031">
            <w:pPr>
              <w:numPr>
                <w:ilvl w:val="0"/>
                <w:numId w:val="1"/>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Used by BI and other data professionals to support decision-making </w:t>
            </w:r>
            <w:proofErr w:type="gramStart"/>
            <w:r w:rsidRPr="00480031">
              <w:rPr>
                <w:rFonts w:ascii="Times New Roman" w:eastAsia="Times New Roman" w:hAnsi="Times New Roman" w:cs="Times New Roman"/>
                <w:kern w:val="0"/>
                <w14:ligatures w14:val="none"/>
              </w:rPr>
              <w:t>processes</w:t>
            </w:r>
            <w:proofErr w:type="gramEnd"/>
          </w:p>
          <w:p w14:paraId="271669BD" w14:textId="77777777" w:rsidR="00480031" w:rsidRPr="00480031" w:rsidRDefault="00480031" w:rsidP="00480031">
            <w:pPr>
              <w:numPr>
                <w:ilvl w:val="0"/>
                <w:numId w:val="1"/>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Analyze data from multiple </w:t>
            </w:r>
            <w:proofErr w:type="gramStart"/>
            <w:r w:rsidRPr="00480031">
              <w:rPr>
                <w:rFonts w:ascii="Times New Roman" w:eastAsia="Times New Roman" w:hAnsi="Times New Roman" w:cs="Times New Roman"/>
                <w:kern w:val="0"/>
                <w14:ligatures w14:val="none"/>
              </w:rPr>
              <w:t>databases</w:t>
            </w:r>
            <w:proofErr w:type="gramEnd"/>
          </w:p>
          <w:p w14:paraId="21E34224" w14:textId="77777777" w:rsidR="00480031" w:rsidRPr="00480031" w:rsidRDefault="00480031" w:rsidP="00480031">
            <w:pPr>
              <w:numPr>
                <w:ilvl w:val="0"/>
                <w:numId w:val="1"/>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Draw actionable insights from data delivered to reporting tables</w:t>
            </w:r>
          </w:p>
        </w:tc>
      </w:tr>
      <w:tr w:rsidR="00480031" w:rsidRPr="00480031" w14:paraId="5DE10171" w14:textId="77777777" w:rsidTr="00480031">
        <w:tc>
          <w:tcPr>
            <w:tcW w:w="0" w:type="auto"/>
            <w:shd w:val="clear" w:color="auto" w:fill="auto"/>
            <w:vAlign w:val="center"/>
            <w:hideMark/>
          </w:tcPr>
          <w:p w14:paraId="44983ECA"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OLTP</w:t>
            </w:r>
          </w:p>
        </w:tc>
        <w:tc>
          <w:tcPr>
            <w:tcW w:w="0" w:type="auto"/>
            <w:shd w:val="clear" w:color="auto" w:fill="auto"/>
            <w:vAlign w:val="center"/>
            <w:hideMark/>
          </w:tcPr>
          <w:p w14:paraId="1FAD9989"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Online Transaction Processing (OLTP) systems are databases that have been optimized for data processing instead of analysis.</w:t>
            </w:r>
          </w:p>
        </w:tc>
        <w:tc>
          <w:tcPr>
            <w:tcW w:w="0" w:type="auto"/>
            <w:shd w:val="clear" w:color="auto" w:fill="auto"/>
            <w:vAlign w:val="center"/>
            <w:hideMark/>
          </w:tcPr>
          <w:p w14:paraId="61E7E18D" w14:textId="77777777" w:rsidR="00480031" w:rsidRPr="00480031" w:rsidRDefault="00480031" w:rsidP="00480031">
            <w:pPr>
              <w:numPr>
                <w:ilvl w:val="0"/>
                <w:numId w:val="2"/>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Store transaction data</w:t>
            </w:r>
          </w:p>
          <w:p w14:paraId="17C4D4B0" w14:textId="77777777" w:rsidR="00480031" w:rsidRPr="00480031" w:rsidRDefault="00480031" w:rsidP="00480031">
            <w:pPr>
              <w:numPr>
                <w:ilvl w:val="0"/>
                <w:numId w:val="2"/>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Used by customer-facing employees or customer self-service </w:t>
            </w:r>
            <w:proofErr w:type="gramStart"/>
            <w:r w:rsidRPr="00480031">
              <w:rPr>
                <w:rFonts w:ascii="Times New Roman" w:eastAsia="Times New Roman" w:hAnsi="Times New Roman" w:cs="Times New Roman"/>
                <w:kern w:val="0"/>
                <w14:ligatures w14:val="none"/>
              </w:rPr>
              <w:t>applications</w:t>
            </w:r>
            <w:proofErr w:type="gramEnd"/>
          </w:p>
          <w:p w14:paraId="75201E14" w14:textId="77777777" w:rsidR="00480031" w:rsidRPr="00480031" w:rsidRDefault="00480031" w:rsidP="00480031">
            <w:pPr>
              <w:numPr>
                <w:ilvl w:val="0"/>
                <w:numId w:val="2"/>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Read, write, and update single rows of </w:t>
            </w:r>
            <w:proofErr w:type="gramStart"/>
            <w:r w:rsidRPr="00480031">
              <w:rPr>
                <w:rFonts w:ascii="Times New Roman" w:eastAsia="Times New Roman" w:hAnsi="Times New Roman" w:cs="Times New Roman"/>
                <w:kern w:val="0"/>
                <w14:ligatures w14:val="none"/>
              </w:rPr>
              <w:t>data</w:t>
            </w:r>
            <w:proofErr w:type="gramEnd"/>
          </w:p>
          <w:p w14:paraId="6C2EE3AB" w14:textId="77777777" w:rsidR="00480031" w:rsidRPr="00480031" w:rsidRDefault="00480031" w:rsidP="00480031">
            <w:pPr>
              <w:numPr>
                <w:ilvl w:val="0"/>
                <w:numId w:val="2"/>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Act as source systems that data pipelines can be pulled from for analysis</w:t>
            </w:r>
          </w:p>
        </w:tc>
      </w:tr>
    </w:tbl>
    <w:p w14:paraId="1C0142AA" w14:textId="77777777" w:rsidR="00480031" w:rsidRPr="00480031" w:rsidRDefault="00480031" w:rsidP="0048003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80031">
        <w:rPr>
          <w:rFonts w:ascii="Times New Roman" w:eastAsia="Times New Roman" w:hAnsi="Times New Roman" w:cs="Times New Roman"/>
          <w:b/>
          <w:bCs/>
          <w:color w:val="1F1F1F"/>
          <w:kern w:val="0"/>
          <w:sz w:val="36"/>
          <w:szCs w:val="36"/>
          <w14:ligatures w14:val="none"/>
        </w:rPr>
        <w:t>Row-based versus columnar</w:t>
      </w:r>
    </w:p>
    <w:tbl>
      <w:tblPr>
        <w:tblW w:w="11850" w:type="dxa"/>
        <w:tblCellMar>
          <w:top w:w="15" w:type="dxa"/>
          <w:left w:w="15" w:type="dxa"/>
          <w:bottom w:w="15" w:type="dxa"/>
          <w:right w:w="15" w:type="dxa"/>
        </w:tblCellMar>
        <w:tblLook w:val="04A0" w:firstRow="1" w:lastRow="0" w:firstColumn="1" w:lastColumn="0" w:noHBand="0" w:noVBand="1"/>
      </w:tblPr>
      <w:tblGrid>
        <w:gridCol w:w="1882"/>
        <w:gridCol w:w="4149"/>
        <w:gridCol w:w="5819"/>
      </w:tblGrid>
      <w:tr w:rsidR="00480031" w:rsidRPr="00480031" w14:paraId="7348E767" w14:textId="77777777" w:rsidTr="00480031">
        <w:trPr>
          <w:tblHeader/>
        </w:trPr>
        <w:tc>
          <w:tcPr>
            <w:tcW w:w="0" w:type="auto"/>
            <w:shd w:val="clear" w:color="auto" w:fill="auto"/>
            <w:vAlign w:val="center"/>
            <w:hideMark/>
          </w:tcPr>
          <w:p w14:paraId="77673BD6"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Database technology</w:t>
            </w:r>
          </w:p>
        </w:tc>
        <w:tc>
          <w:tcPr>
            <w:tcW w:w="0" w:type="auto"/>
            <w:shd w:val="clear" w:color="auto" w:fill="auto"/>
            <w:vAlign w:val="center"/>
            <w:hideMark/>
          </w:tcPr>
          <w:p w14:paraId="4E6F76E7"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Description</w:t>
            </w:r>
          </w:p>
        </w:tc>
        <w:tc>
          <w:tcPr>
            <w:tcW w:w="0" w:type="auto"/>
            <w:shd w:val="clear" w:color="auto" w:fill="auto"/>
            <w:vAlign w:val="center"/>
            <w:hideMark/>
          </w:tcPr>
          <w:p w14:paraId="253166FE"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Use</w:t>
            </w:r>
          </w:p>
        </w:tc>
      </w:tr>
      <w:tr w:rsidR="00480031" w:rsidRPr="00480031" w14:paraId="6CBC1BD6" w14:textId="77777777" w:rsidTr="00480031">
        <w:tc>
          <w:tcPr>
            <w:tcW w:w="0" w:type="auto"/>
            <w:shd w:val="clear" w:color="auto" w:fill="auto"/>
            <w:vAlign w:val="center"/>
            <w:hideMark/>
          </w:tcPr>
          <w:p w14:paraId="4EE23F0C"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Row-based</w:t>
            </w:r>
          </w:p>
        </w:tc>
        <w:tc>
          <w:tcPr>
            <w:tcW w:w="0" w:type="auto"/>
            <w:shd w:val="clear" w:color="auto" w:fill="auto"/>
            <w:vAlign w:val="center"/>
            <w:hideMark/>
          </w:tcPr>
          <w:p w14:paraId="58998719"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Row-based databases are organized by rows.</w:t>
            </w:r>
          </w:p>
        </w:tc>
        <w:tc>
          <w:tcPr>
            <w:tcW w:w="0" w:type="auto"/>
            <w:shd w:val="clear" w:color="auto" w:fill="auto"/>
            <w:vAlign w:val="center"/>
            <w:hideMark/>
          </w:tcPr>
          <w:p w14:paraId="14E0BED3" w14:textId="77777777" w:rsidR="00480031" w:rsidRPr="00480031" w:rsidRDefault="00480031" w:rsidP="00480031">
            <w:pPr>
              <w:numPr>
                <w:ilvl w:val="0"/>
                <w:numId w:val="3"/>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Traditional, easy to write database organization typically used in OLTP </w:t>
            </w:r>
            <w:proofErr w:type="gramStart"/>
            <w:r w:rsidRPr="00480031">
              <w:rPr>
                <w:rFonts w:ascii="Times New Roman" w:eastAsia="Times New Roman" w:hAnsi="Times New Roman" w:cs="Times New Roman"/>
                <w:kern w:val="0"/>
                <w14:ligatures w14:val="none"/>
              </w:rPr>
              <w:t>systems</w:t>
            </w:r>
            <w:proofErr w:type="gramEnd"/>
          </w:p>
          <w:p w14:paraId="0D0557FB" w14:textId="77777777" w:rsidR="00480031" w:rsidRPr="00480031" w:rsidRDefault="00480031" w:rsidP="00480031">
            <w:pPr>
              <w:numPr>
                <w:ilvl w:val="0"/>
                <w:numId w:val="3"/>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Writes data very </w:t>
            </w:r>
            <w:proofErr w:type="gramStart"/>
            <w:r w:rsidRPr="00480031">
              <w:rPr>
                <w:rFonts w:ascii="Times New Roman" w:eastAsia="Times New Roman" w:hAnsi="Times New Roman" w:cs="Times New Roman"/>
                <w:kern w:val="0"/>
                <w14:ligatures w14:val="none"/>
              </w:rPr>
              <w:t>quickly</w:t>
            </w:r>
            <w:proofErr w:type="gramEnd"/>
          </w:p>
          <w:p w14:paraId="210CFBEC" w14:textId="77777777" w:rsidR="00480031" w:rsidRPr="00480031" w:rsidRDefault="00480031" w:rsidP="00480031">
            <w:pPr>
              <w:numPr>
                <w:ilvl w:val="0"/>
                <w:numId w:val="3"/>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Stores </w:t>
            </w:r>
            <w:proofErr w:type="gramStart"/>
            <w:r w:rsidRPr="00480031">
              <w:rPr>
                <w:rFonts w:ascii="Times New Roman" w:eastAsia="Times New Roman" w:hAnsi="Times New Roman" w:cs="Times New Roman"/>
                <w:kern w:val="0"/>
                <w14:ligatures w14:val="none"/>
              </w:rPr>
              <w:t>all of</w:t>
            </w:r>
            <w:proofErr w:type="gramEnd"/>
            <w:r w:rsidRPr="00480031">
              <w:rPr>
                <w:rFonts w:ascii="Times New Roman" w:eastAsia="Times New Roman" w:hAnsi="Times New Roman" w:cs="Times New Roman"/>
                <w:kern w:val="0"/>
                <w14:ligatures w14:val="none"/>
              </w:rPr>
              <w:t xml:space="preserve"> a row’s values together</w:t>
            </w:r>
          </w:p>
          <w:p w14:paraId="0A294802" w14:textId="77777777" w:rsidR="00480031" w:rsidRPr="00480031" w:rsidRDefault="00480031" w:rsidP="00480031">
            <w:pPr>
              <w:numPr>
                <w:ilvl w:val="0"/>
                <w:numId w:val="3"/>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Easily optimized with indexing</w:t>
            </w:r>
          </w:p>
        </w:tc>
      </w:tr>
      <w:tr w:rsidR="00480031" w:rsidRPr="00480031" w14:paraId="30223335" w14:textId="77777777" w:rsidTr="00480031">
        <w:tc>
          <w:tcPr>
            <w:tcW w:w="0" w:type="auto"/>
            <w:shd w:val="clear" w:color="auto" w:fill="auto"/>
            <w:vAlign w:val="center"/>
            <w:hideMark/>
          </w:tcPr>
          <w:p w14:paraId="0784D9E8"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Columnar</w:t>
            </w:r>
          </w:p>
        </w:tc>
        <w:tc>
          <w:tcPr>
            <w:tcW w:w="0" w:type="auto"/>
            <w:shd w:val="clear" w:color="auto" w:fill="auto"/>
            <w:vAlign w:val="center"/>
            <w:hideMark/>
          </w:tcPr>
          <w:p w14:paraId="0EA841D2"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Columnar databases are organized by columns instead of rows.</w:t>
            </w:r>
          </w:p>
        </w:tc>
        <w:tc>
          <w:tcPr>
            <w:tcW w:w="0" w:type="auto"/>
            <w:shd w:val="clear" w:color="auto" w:fill="auto"/>
            <w:vAlign w:val="center"/>
            <w:hideMark/>
          </w:tcPr>
          <w:p w14:paraId="67F1D307" w14:textId="77777777" w:rsidR="00480031" w:rsidRPr="00480031" w:rsidRDefault="00480031" w:rsidP="00480031">
            <w:pPr>
              <w:numPr>
                <w:ilvl w:val="0"/>
                <w:numId w:val="4"/>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Newer form of database organization, typically used to support OLAP </w:t>
            </w:r>
            <w:proofErr w:type="gramStart"/>
            <w:r w:rsidRPr="00480031">
              <w:rPr>
                <w:rFonts w:ascii="Times New Roman" w:eastAsia="Times New Roman" w:hAnsi="Times New Roman" w:cs="Times New Roman"/>
                <w:kern w:val="0"/>
                <w14:ligatures w14:val="none"/>
              </w:rPr>
              <w:t>systems</w:t>
            </w:r>
            <w:proofErr w:type="gramEnd"/>
          </w:p>
          <w:p w14:paraId="4339A728" w14:textId="77777777" w:rsidR="00480031" w:rsidRPr="00480031" w:rsidRDefault="00480031" w:rsidP="00480031">
            <w:pPr>
              <w:numPr>
                <w:ilvl w:val="0"/>
                <w:numId w:val="4"/>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Read data more quickly and only pull the necessary data for </w:t>
            </w:r>
            <w:proofErr w:type="gramStart"/>
            <w:r w:rsidRPr="00480031">
              <w:rPr>
                <w:rFonts w:ascii="Times New Roman" w:eastAsia="Times New Roman" w:hAnsi="Times New Roman" w:cs="Times New Roman"/>
                <w:kern w:val="0"/>
                <w14:ligatures w14:val="none"/>
              </w:rPr>
              <w:t>analysis</w:t>
            </w:r>
            <w:proofErr w:type="gramEnd"/>
          </w:p>
          <w:p w14:paraId="15CE8DCA" w14:textId="77777777" w:rsidR="00480031" w:rsidRPr="00480031" w:rsidRDefault="00480031" w:rsidP="00480031">
            <w:pPr>
              <w:numPr>
                <w:ilvl w:val="0"/>
                <w:numId w:val="4"/>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Stores multiple row’s columns together</w:t>
            </w:r>
          </w:p>
        </w:tc>
      </w:tr>
    </w:tbl>
    <w:p w14:paraId="2B135444" w14:textId="77777777" w:rsidR="00480031" w:rsidRPr="00480031" w:rsidRDefault="00480031" w:rsidP="0048003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80031">
        <w:rPr>
          <w:rFonts w:ascii="Times New Roman" w:eastAsia="Times New Roman" w:hAnsi="Times New Roman" w:cs="Times New Roman"/>
          <w:b/>
          <w:bCs/>
          <w:color w:val="1F1F1F"/>
          <w:kern w:val="0"/>
          <w:sz w:val="36"/>
          <w:szCs w:val="36"/>
          <w14:ligatures w14:val="none"/>
        </w:rPr>
        <w:lastRenderedPageBreak/>
        <w:t>Distributed versus single-</w:t>
      </w:r>
      <w:proofErr w:type="gramStart"/>
      <w:r w:rsidRPr="00480031">
        <w:rPr>
          <w:rFonts w:ascii="Times New Roman" w:eastAsia="Times New Roman" w:hAnsi="Times New Roman" w:cs="Times New Roman"/>
          <w:b/>
          <w:bCs/>
          <w:color w:val="1F1F1F"/>
          <w:kern w:val="0"/>
          <w:sz w:val="36"/>
          <w:szCs w:val="36"/>
          <w14:ligatures w14:val="none"/>
        </w:rPr>
        <w:t>homed</w:t>
      </w:r>
      <w:proofErr w:type="gramEnd"/>
    </w:p>
    <w:tbl>
      <w:tblPr>
        <w:tblW w:w="11850" w:type="dxa"/>
        <w:tblCellMar>
          <w:top w:w="15" w:type="dxa"/>
          <w:left w:w="15" w:type="dxa"/>
          <w:bottom w:w="15" w:type="dxa"/>
          <w:right w:w="15" w:type="dxa"/>
        </w:tblCellMar>
        <w:tblLook w:val="04A0" w:firstRow="1" w:lastRow="0" w:firstColumn="1" w:lastColumn="0" w:noHBand="0" w:noVBand="1"/>
      </w:tblPr>
      <w:tblGrid>
        <w:gridCol w:w="1759"/>
        <w:gridCol w:w="5254"/>
        <w:gridCol w:w="4837"/>
      </w:tblGrid>
      <w:tr w:rsidR="00480031" w:rsidRPr="00480031" w14:paraId="605A61FE" w14:textId="77777777" w:rsidTr="00480031">
        <w:trPr>
          <w:tblHeader/>
        </w:trPr>
        <w:tc>
          <w:tcPr>
            <w:tcW w:w="0" w:type="auto"/>
            <w:shd w:val="clear" w:color="auto" w:fill="auto"/>
            <w:vAlign w:val="center"/>
            <w:hideMark/>
          </w:tcPr>
          <w:p w14:paraId="1F9490A4"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Database technology</w:t>
            </w:r>
          </w:p>
        </w:tc>
        <w:tc>
          <w:tcPr>
            <w:tcW w:w="0" w:type="auto"/>
            <w:shd w:val="clear" w:color="auto" w:fill="auto"/>
            <w:vAlign w:val="center"/>
            <w:hideMark/>
          </w:tcPr>
          <w:p w14:paraId="217DB88D"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Description</w:t>
            </w:r>
          </w:p>
        </w:tc>
        <w:tc>
          <w:tcPr>
            <w:tcW w:w="0" w:type="auto"/>
            <w:shd w:val="clear" w:color="auto" w:fill="auto"/>
            <w:vAlign w:val="center"/>
            <w:hideMark/>
          </w:tcPr>
          <w:p w14:paraId="6F1DABF2"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Use</w:t>
            </w:r>
          </w:p>
        </w:tc>
      </w:tr>
      <w:tr w:rsidR="00480031" w:rsidRPr="00480031" w14:paraId="358DD3DC" w14:textId="77777777" w:rsidTr="00480031">
        <w:tc>
          <w:tcPr>
            <w:tcW w:w="0" w:type="auto"/>
            <w:shd w:val="clear" w:color="auto" w:fill="auto"/>
            <w:vAlign w:val="center"/>
            <w:hideMark/>
          </w:tcPr>
          <w:p w14:paraId="066E2984"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Distributed</w:t>
            </w:r>
          </w:p>
        </w:tc>
        <w:tc>
          <w:tcPr>
            <w:tcW w:w="0" w:type="auto"/>
            <w:shd w:val="clear" w:color="auto" w:fill="auto"/>
            <w:vAlign w:val="center"/>
            <w:hideMark/>
          </w:tcPr>
          <w:p w14:paraId="4B3B5111"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Distributed databases are collections of data systems distributed across multiple physical locations.</w:t>
            </w:r>
          </w:p>
        </w:tc>
        <w:tc>
          <w:tcPr>
            <w:tcW w:w="0" w:type="auto"/>
            <w:shd w:val="clear" w:color="auto" w:fill="auto"/>
            <w:vAlign w:val="center"/>
            <w:hideMark/>
          </w:tcPr>
          <w:p w14:paraId="3DA1E825" w14:textId="77777777" w:rsidR="00480031" w:rsidRPr="00480031" w:rsidRDefault="00480031" w:rsidP="00480031">
            <w:pPr>
              <w:numPr>
                <w:ilvl w:val="0"/>
                <w:numId w:val="5"/>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Easily expanded to address increasing or larger scale business </w:t>
            </w:r>
            <w:proofErr w:type="gramStart"/>
            <w:r w:rsidRPr="00480031">
              <w:rPr>
                <w:rFonts w:ascii="Times New Roman" w:eastAsia="Times New Roman" w:hAnsi="Times New Roman" w:cs="Times New Roman"/>
                <w:kern w:val="0"/>
                <w14:ligatures w14:val="none"/>
              </w:rPr>
              <w:t>needs</w:t>
            </w:r>
            <w:proofErr w:type="gramEnd"/>
          </w:p>
          <w:p w14:paraId="0753ADA9" w14:textId="77777777" w:rsidR="00480031" w:rsidRPr="00480031" w:rsidRDefault="00480031" w:rsidP="00480031">
            <w:pPr>
              <w:numPr>
                <w:ilvl w:val="0"/>
                <w:numId w:val="5"/>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Accessed from different </w:t>
            </w:r>
            <w:proofErr w:type="gramStart"/>
            <w:r w:rsidRPr="00480031">
              <w:rPr>
                <w:rFonts w:ascii="Times New Roman" w:eastAsia="Times New Roman" w:hAnsi="Times New Roman" w:cs="Times New Roman"/>
                <w:kern w:val="0"/>
                <w14:ligatures w14:val="none"/>
              </w:rPr>
              <w:t>networks</w:t>
            </w:r>
            <w:proofErr w:type="gramEnd"/>
          </w:p>
          <w:p w14:paraId="3039D42F" w14:textId="77777777" w:rsidR="00480031" w:rsidRPr="00480031" w:rsidRDefault="00480031" w:rsidP="00480031">
            <w:pPr>
              <w:numPr>
                <w:ilvl w:val="0"/>
                <w:numId w:val="5"/>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Easier to secure than a single-homed database system</w:t>
            </w:r>
          </w:p>
        </w:tc>
      </w:tr>
      <w:tr w:rsidR="00480031" w:rsidRPr="00480031" w14:paraId="01FE6597" w14:textId="77777777" w:rsidTr="00480031">
        <w:tc>
          <w:tcPr>
            <w:tcW w:w="0" w:type="auto"/>
            <w:shd w:val="clear" w:color="auto" w:fill="auto"/>
            <w:vAlign w:val="center"/>
            <w:hideMark/>
          </w:tcPr>
          <w:p w14:paraId="1D056F06"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Single-homed</w:t>
            </w:r>
          </w:p>
        </w:tc>
        <w:tc>
          <w:tcPr>
            <w:tcW w:w="0" w:type="auto"/>
            <w:shd w:val="clear" w:color="auto" w:fill="auto"/>
            <w:vAlign w:val="center"/>
            <w:hideMark/>
          </w:tcPr>
          <w:p w14:paraId="7480F352"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Single-homed databases are databases where </w:t>
            </w:r>
            <w:proofErr w:type="gramStart"/>
            <w:r w:rsidRPr="00480031">
              <w:rPr>
                <w:rFonts w:ascii="Times New Roman" w:eastAsia="Times New Roman" w:hAnsi="Times New Roman" w:cs="Times New Roman"/>
                <w:kern w:val="0"/>
                <w14:ligatures w14:val="none"/>
              </w:rPr>
              <w:t>all of</w:t>
            </w:r>
            <w:proofErr w:type="gramEnd"/>
            <w:r w:rsidRPr="00480031">
              <w:rPr>
                <w:rFonts w:ascii="Times New Roman" w:eastAsia="Times New Roman" w:hAnsi="Times New Roman" w:cs="Times New Roman"/>
                <w:kern w:val="0"/>
                <w14:ligatures w14:val="none"/>
              </w:rPr>
              <w:t xml:space="preserve"> the data is stored in the same physical location.</w:t>
            </w:r>
          </w:p>
        </w:tc>
        <w:tc>
          <w:tcPr>
            <w:tcW w:w="0" w:type="auto"/>
            <w:shd w:val="clear" w:color="auto" w:fill="auto"/>
            <w:vAlign w:val="center"/>
            <w:hideMark/>
          </w:tcPr>
          <w:p w14:paraId="12038F32" w14:textId="77777777" w:rsidR="00480031" w:rsidRPr="00480031" w:rsidRDefault="00480031" w:rsidP="00480031">
            <w:pPr>
              <w:numPr>
                <w:ilvl w:val="0"/>
                <w:numId w:val="6"/>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Data stored in a single location is easier to access and coordinate cross-</w:t>
            </w:r>
            <w:proofErr w:type="gramStart"/>
            <w:r w:rsidRPr="00480031">
              <w:rPr>
                <w:rFonts w:ascii="Times New Roman" w:eastAsia="Times New Roman" w:hAnsi="Times New Roman" w:cs="Times New Roman"/>
                <w:kern w:val="0"/>
                <w14:ligatures w14:val="none"/>
              </w:rPr>
              <w:t>team</w:t>
            </w:r>
            <w:proofErr w:type="gramEnd"/>
          </w:p>
          <w:p w14:paraId="2D993520" w14:textId="77777777" w:rsidR="00480031" w:rsidRPr="00480031" w:rsidRDefault="00480031" w:rsidP="00480031">
            <w:pPr>
              <w:numPr>
                <w:ilvl w:val="0"/>
                <w:numId w:val="6"/>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Cuts down on data </w:t>
            </w:r>
            <w:proofErr w:type="gramStart"/>
            <w:r w:rsidRPr="00480031">
              <w:rPr>
                <w:rFonts w:ascii="Times New Roman" w:eastAsia="Times New Roman" w:hAnsi="Times New Roman" w:cs="Times New Roman"/>
                <w:kern w:val="0"/>
                <w14:ligatures w14:val="none"/>
              </w:rPr>
              <w:t>redundancy</w:t>
            </w:r>
            <w:proofErr w:type="gramEnd"/>
          </w:p>
          <w:p w14:paraId="6997DCCC" w14:textId="77777777" w:rsidR="00480031" w:rsidRPr="00480031" w:rsidRDefault="00480031" w:rsidP="00480031">
            <w:pPr>
              <w:numPr>
                <w:ilvl w:val="0"/>
                <w:numId w:val="6"/>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Cheaper to maintain than larger, more complex systems</w:t>
            </w:r>
          </w:p>
        </w:tc>
      </w:tr>
    </w:tbl>
    <w:p w14:paraId="178BFF6A" w14:textId="77777777" w:rsidR="00480031" w:rsidRPr="00480031" w:rsidRDefault="00480031" w:rsidP="0048003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80031">
        <w:rPr>
          <w:rFonts w:ascii="Times New Roman" w:eastAsia="Times New Roman" w:hAnsi="Times New Roman" w:cs="Times New Roman"/>
          <w:b/>
          <w:bCs/>
          <w:color w:val="1F1F1F"/>
          <w:kern w:val="0"/>
          <w:sz w:val="36"/>
          <w:szCs w:val="36"/>
          <w14:ligatures w14:val="none"/>
        </w:rPr>
        <w:t xml:space="preserve">Separated storage and compute versus </w:t>
      </w:r>
      <w:proofErr w:type="gramStart"/>
      <w:r w:rsidRPr="00480031">
        <w:rPr>
          <w:rFonts w:ascii="Times New Roman" w:eastAsia="Times New Roman" w:hAnsi="Times New Roman" w:cs="Times New Roman"/>
          <w:b/>
          <w:bCs/>
          <w:color w:val="1F1F1F"/>
          <w:kern w:val="0"/>
          <w:sz w:val="36"/>
          <w:szCs w:val="36"/>
          <w14:ligatures w14:val="none"/>
        </w:rPr>
        <w:t>combined</w:t>
      </w:r>
      <w:proofErr w:type="gramEnd"/>
    </w:p>
    <w:tbl>
      <w:tblPr>
        <w:tblW w:w="11850" w:type="dxa"/>
        <w:tblCellMar>
          <w:top w:w="15" w:type="dxa"/>
          <w:left w:w="15" w:type="dxa"/>
          <w:bottom w:w="15" w:type="dxa"/>
          <w:right w:w="15" w:type="dxa"/>
        </w:tblCellMar>
        <w:tblLook w:val="04A0" w:firstRow="1" w:lastRow="0" w:firstColumn="1" w:lastColumn="0" w:noHBand="0" w:noVBand="1"/>
      </w:tblPr>
      <w:tblGrid>
        <w:gridCol w:w="1805"/>
        <w:gridCol w:w="5224"/>
        <w:gridCol w:w="4821"/>
      </w:tblGrid>
      <w:tr w:rsidR="00480031" w:rsidRPr="00480031" w14:paraId="2FBB423F" w14:textId="77777777" w:rsidTr="00480031">
        <w:trPr>
          <w:tblHeader/>
        </w:trPr>
        <w:tc>
          <w:tcPr>
            <w:tcW w:w="0" w:type="auto"/>
            <w:shd w:val="clear" w:color="auto" w:fill="auto"/>
            <w:vAlign w:val="center"/>
            <w:hideMark/>
          </w:tcPr>
          <w:p w14:paraId="70D249C4"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Database technology</w:t>
            </w:r>
          </w:p>
        </w:tc>
        <w:tc>
          <w:tcPr>
            <w:tcW w:w="0" w:type="auto"/>
            <w:shd w:val="clear" w:color="auto" w:fill="auto"/>
            <w:vAlign w:val="center"/>
            <w:hideMark/>
          </w:tcPr>
          <w:p w14:paraId="4E64E741"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Description</w:t>
            </w:r>
          </w:p>
        </w:tc>
        <w:tc>
          <w:tcPr>
            <w:tcW w:w="0" w:type="auto"/>
            <w:shd w:val="clear" w:color="auto" w:fill="auto"/>
            <w:vAlign w:val="center"/>
            <w:hideMark/>
          </w:tcPr>
          <w:p w14:paraId="1008769E" w14:textId="77777777" w:rsidR="00480031" w:rsidRPr="00480031" w:rsidRDefault="00480031" w:rsidP="00480031">
            <w:pPr>
              <w:rPr>
                <w:rFonts w:ascii="Times New Roman" w:eastAsia="Times New Roman" w:hAnsi="Times New Roman" w:cs="Times New Roman"/>
                <w:b/>
                <w:bCs/>
                <w:kern w:val="0"/>
                <w14:ligatures w14:val="none"/>
              </w:rPr>
            </w:pPr>
            <w:r w:rsidRPr="00480031">
              <w:rPr>
                <w:rFonts w:ascii="unset" w:eastAsia="Times New Roman" w:hAnsi="unset" w:cs="Times New Roman"/>
                <w:b/>
                <w:bCs/>
                <w:kern w:val="0"/>
                <w14:ligatures w14:val="none"/>
              </w:rPr>
              <w:t>Use</w:t>
            </w:r>
          </w:p>
        </w:tc>
      </w:tr>
      <w:tr w:rsidR="00480031" w:rsidRPr="00480031" w14:paraId="661B6D2B" w14:textId="77777777" w:rsidTr="00480031">
        <w:tc>
          <w:tcPr>
            <w:tcW w:w="0" w:type="auto"/>
            <w:shd w:val="clear" w:color="auto" w:fill="auto"/>
            <w:vAlign w:val="center"/>
            <w:hideMark/>
          </w:tcPr>
          <w:p w14:paraId="3DE9433A"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Separated storage and compute</w:t>
            </w:r>
          </w:p>
        </w:tc>
        <w:tc>
          <w:tcPr>
            <w:tcW w:w="0" w:type="auto"/>
            <w:shd w:val="clear" w:color="auto" w:fill="auto"/>
            <w:vAlign w:val="center"/>
            <w:hideMark/>
          </w:tcPr>
          <w:p w14:paraId="38C4E7D4"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Separated storage and computing systems are databases where less relevant data is stored remotely, and relevant data is stored locally for analysis.</w:t>
            </w:r>
          </w:p>
        </w:tc>
        <w:tc>
          <w:tcPr>
            <w:tcW w:w="0" w:type="auto"/>
            <w:shd w:val="clear" w:color="auto" w:fill="auto"/>
            <w:vAlign w:val="center"/>
            <w:hideMark/>
          </w:tcPr>
          <w:p w14:paraId="74FE8F19" w14:textId="77777777" w:rsidR="00480031" w:rsidRPr="00480031" w:rsidRDefault="00480031" w:rsidP="00480031">
            <w:pPr>
              <w:numPr>
                <w:ilvl w:val="0"/>
                <w:numId w:val="7"/>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Run analytical queries more efficiently because the system only needs to process the most relevant </w:t>
            </w:r>
            <w:proofErr w:type="gramStart"/>
            <w:r w:rsidRPr="00480031">
              <w:rPr>
                <w:rFonts w:ascii="Times New Roman" w:eastAsia="Times New Roman" w:hAnsi="Times New Roman" w:cs="Times New Roman"/>
                <w:kern w:val="0"/>
                <w14:ligatures w14:val="none"/>
              </w:rPr>
              <w:t>data</w:t>
            </w:r>
            <w:proofErr w:type="gramEnd"/>
          </w:p>
          <w:p w14:paraId="64C49F2D" w14:textId="77777777" w:rsidR="00480031" w:rsidRPr="00480031" w:rsidRDefault="00480031" w:rsidP="00480031">
            <w:pPr>
              <w:numPr>
                <w:ilvl w:val="0"/>
                <w:numId w:val="7"/>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Scale computation resources and storage systems separately based on your organization’s custom needs</w:t>
            </w:r>
          </w:p>
        </w:tc>
      </w:tr>
      <w:tr w:rsidR="00480031" w:rsidRPr="00480031" w14:paraId="062559FE" w14:textId="77777777" w:rsidTr="00480031">
        <w:tc>
          <w:tcPr>
            <w:tcW w:w="0" w:type="auto"/>
            <w:shd w:val="clear" w:color="auto" w:fill="auto"/>
            <w:vAlign w:val="center"/>
            <w:hideMark/>
          </w:tcPr>
          <w:p w14:paraId="4537F312"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Combined storage and compute</w:t>
            </w:r>
          </w:p>
        </w:tc>
        <w:tc>
          <w:tcPr>
            <w:tcW w:w="0" w:type="auto"/>
            <w:shd w:val="clear" w:color="auto" w:fill="auto"/>
            <w:vAlign w:val="center"/>
            <w:hideMark/>
          </w:tcPr>
          <w:p w14:paraId="0E74DB53" w14:textId="77777777" w:rsidR="00480031" w:rsidRPr="00480031" w:rsidRDefault="00480031" w:rsidP="00480031">
            <w:p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Combined systems are database systems that store and analyze data in the same place.</w:t>
            </w:r>
          </w:p>
        </w:tc>
        <w:tc>
          <w:tcPr>
            <w:tcW w:w="0" w:type="auto"/>
            <w:shd w:val="clear" w:color="auto" w:fill="auto"/>
            <w:vAlign w:val="center"/>
            <w:hideMark/>
          </w:tcPr>
          <w:p w14:paraId="340EB434" w14:textId="77777777" w:rsidR="00480031" w:rsidRPr="00480031" w:rsidRDefault="00480031" w:rsidP="00480031">
            <w:pPr>
              <w:numPr>
                <w:ilvl w:val="0"/>
                <w:numId w:val="8"/>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 xml:space="preserve">Traditional setup that allows users to access all possible data at </w:t>
            </w:r>
            <w:proofErr w:type="gramStart"/>
            <w:r w:rsidRPr="00480031">
              <w:rPr>
                <w:rFonts w:ascii="Times New Roman" w:eastAsia="Times New Roman" w:hAnsi="Times New Roman" w:cs="Times New Roman"/>
                <w:kern w:val="0"/>
                <w14:ligatures w14:val="none"/>
              </w:rPr>
              <w:t>once</w:t>
            </w:r>
            <w:proofErr w:type="gramEnd"/>
          </w:p>
          <w:p w14:paraId="3323F972" w14:textId="77777777" w:rsidR="00480031" w:rsidRPr="00480031" w:rsidRDefault="00480031" w:rsidP="00480031">
            <w:pPr>
              <w:numPr>
                <w:ilvl w:val="0"/>
                <w:numId w:val="8"/>
              </w:numPr>
              <w:rPr>
                <w:rFonts w:ascii="Times New Roman" w:eastAsia="Times New Roman" w:hAnsi="Times New Roman" w:cs="Times New Roman"/>
                <w:kern w:val="0"/>
                <w14:ligatures w14:val="none"/>
              </w:rPr>
            </w:pPr>
            <w:r w:rsidRPr="00480031">
              <w:rPr>
                <w:rFonts w:ascii="Times New Roman" w:eastAsia="Times New Roman" w:hAnsi="Times New Roman" w:cs="Times New Roman"/>
                <w:kern w:val="0"/>
                <w14:ligatures w14:val="none"/>
              </w:rPr>
              <w:t>Storage and computation resources are linked, so resource management is straightforward</w:t>
            </w:r>
          </w:p>
        </w:tc>
      </w:tr>
    </w:tbl>
    <w:p w14:paraId="61FA1500" w14:textId="77777777" w:rsidR="00480031" w:rsidRPr="00480031" w:rsidRDefault="00480031" w:rsidP="00480031">
      <w:pPr>
        <w:rPr>
          <w:rFonts w:ascii="Times New Roman" w:eastAsia="Times New Roman" w:hAnsi="Times New Roman" w:cs="Times New Roman"/>
          <w:kern w:val="0"/>
          <w14:ligatures w14:val="none"/>
        </w:rPr>
      </w:pPr>
    </w:p>
    <w:p w14:paraId="465864B6"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414"/>
    <w:multiLevelType w:val="multilevel"/>
    <w:tmpl w:val="2184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A4480"/>
    <w:multiLevelType w:val="multilevel"/>
    <w:tmpl w:val="5AAA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5657E"/>
    <w:multiLevelType w:val="multilevel"/>
    <w:tmpl w:val="CE6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B03865"/>
    <w:multiLevelType w:val="multilevel"/>
    <w:tmpl w:val="7C9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A55B00"/>
    <w:multiLevelType w:val="multilevel"/>
    <w:tmpl w:val="B99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B14C3F"/>
    <w:multiLevelType w:val="multilevel"/>
    <w:tmpl w:val="9644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5D39A3"/>
    <w:multiLevelType w:val="multilevel"/>
    <w:tmpl w:val="E1F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E4BBD"/>
    <w:multiLevelType w:val="multilevel"/>
    <w:tmpl w:val="97E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933686">
    <w:abstractNumId w:val="5"/>
  </w:num>
  <w:num w:numId="2" w16cid:durableId="1690135052">
    <w:abstractNumId w:val="2"/>
  </w:num>
  <w:num w:numId="3" w16cid:durableId="714621709">
    <w:abstractNumId w:val="6"/>
  </w:num>
  <w:num w:numId="4" w16cid:durableId="134687185">
    <w:abstractNumId w:val="1"/>
  </w:num>
  <w:num w:numId="5" w16cid:durableId="1665088429">
    <w:abstractNumId w:val="3"/>
  </w:num>
  <w:num w:numId="6" w16cid:durableId="690188160">
    <w:abstractNumId w:val="0"/>
  </w:num>
  <w:num w:numId="7" w16cid:durableId="1135026784">
    <w:abstractNumId w:val="7"/>
  </w:num>
  <w:num w:numId="8" w16cid:durableId="2054651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31"/>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031"/>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AF054"/>
  <w15:chartTrackingRefBased/>
  <w15:docId w15:val="{EC5EECDF-80C4-1A4D-ADE1-8CB2087A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003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8003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3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8003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8003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0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64826">
      <w:bodyDiv w:val="1"/>
      <w:marLeft w:val="0"/>
      <w:marRight w:val="0"/>
      <w:marTop w:val="0"/>
      <w:marBottom w:val="0"/>
      <w:divBdr>
        <w:top w:val="none" w:sz="0" w:space="0" w:color="auto"/>
        <w:left w:val="none" w:sz="0" w:space="0" w:color="auto"/>
        <w:bottom w:val="none" w:sz="0" w:space="0" w:color="auto"/>
        <w:right w:val="none" w:sz="0" w:space="0" w:color="auto"/>
      </w:divBdr>
      <w:divsChild>
        <w:div w:id="1110515810">
          <w:marLeft w:val="0"/>
          <w:marRight w:val="0"/>
          <w:marTop w:val="0"/>
          <w:marBottom w:val="0"/>
          <w:divBdr>
            <w:top w:val="none" w:sz="0" w:space="0" w:color="auto"/>
            <w:left w:val="none" w:sz="0" w:space="0" w:color="auto"/>
            <w:bottom w:val="none" w:sz="0" w:space="0" w:color="auto"/>
            <w:right w:val="none" w:sz="0" w:space="0" w:color="auto"/>
          </w:divBdr>
        </w:div>
        <w:div w:id="563639648">
          <w:marLeft w:val="0"/>
          <w:marRight w:val="0"/>
          <w:marTop w:val="0"/>
          <w:marBottom w:val="0"/>
          <w:divBdr>
            <w:top w:val="none" w:sz="0" w:space="0" w:color="auto"/>
            <w:left w:val="none" w:sz="0" w:space="0" w:color="auto"/>
            <w:bottom w:val="none" w:sz="0" w:space="0" w:color="auto"/>
            <w:right w:val="none" w:sz="0" w:space="0" w:color="auto"/>
          </w:divBdr>
          <w:divsChild>
            <w:div w:id="1903371261">
              <w:marLeft w:val="0"/>
              <w:marRight w:val="0"/>
              <w:marTop w:val="0"/>
              <w:marBottom w:val="0"/>
              <w:divBdr>
                <w:top w:val="none" w:sz="0" w:space="0" w:color="auto"/>
                <w:left w:val="none" w:sz="0" w:space="0" w:color="auto"/>
                <w:bottom w:val="none" w:sz="0" w:space="0" w:color="auto"/>
                <w:right w:val="none" w:sz="0" w:space="0" w:color="auto"/>
              </w:divBdr>
              <w:divsChild>
                <w:div w:id="505755601">
                  <w:marLeft w:val="0"/>
                  <w:marRight w:val="0"/>
                  <w:marTop w:val="0"/>
                  <w:marBottom w:val="0"/>
                  <w:divBdr>
                    <w:top w:val="none" w:sz="0" w:space="0" w:color="auto"/>
                    <w:left w:val="none" w:sz="0" w:space="0" w:color="auto"/>
                    <w:bottom w:val="none" w:sz="0" w:space="0" w:color="auto"/>
                    <w:right w:val="none" w:sz="0" w:space="0" w:color="auto"/>
                  </w:divBdr>
                  <w:divsChild>
                    <w:div w:id="1099642838">
                      <w:marLeft w:val="0"/>
                      <w:marRight w:val="0"/>
                      <w:marTop w:val="0"/>
                      <w:marBottom w:val="0"/>
                      <w:divBdr>
                        <w:top w:val="none" w:sz="0" w:space="0" w:color="auto"/>
                        <w:left w:val="none" w:sz="0" w:space="0" w:color="auto"/>
                        <w:bottom w:val="none" w:sz="0" w:space="0" w:color="auto"/>
                        <w:right w:val="none" w:sz="0" w:space="0" w:color="auto"/>
                      </w:divBdr>
                      <w:divsChild>
                        <w:div w:id="508298285">
                          <w:marLeft w:val="0"/>
                          <w:marRight w:val="0"/>
                          <w:marTop w:val="0"/>
                          <w:marBottom w:val="0"/>
                          <w:divBdr>
                            <w:top w:val="none" w:sz="0" w:space="0" w:color="auto"/>
                            <w:left w:val="none" w:sz="0" w:space="0" w:color="auto"/>
                            <w:bottom w:val="none" w:sz="0" w:space="0" w:color="auto"/>
                            <w:right w:val="none" w:sz="0" w:space="0" w:color="auto"/>
                          </w:divBdr>
                          <w:divsChild>
                            <w:div w:id="1079865258">
                              <w:marLeft w:val="0"/>
                              <w:marRight w:val="0"/>
                              <w:marTop w:val="0"/>
                              <w:marBottom w:val="0"/>
                              <w:divBdr>
                                <w:top w:val="none" w:sz="0" w:space="0" w:color="auto"/>
                                <w:left w:val="none" w:sz="0" w:space="0" w:color="auto"/>
                                <w:bottom w:val="none" w:sz="0" w:space="0" w:color="auto"/>
                                <w:right w:val="none" w:sz="0" w:space="0" w:color="auto"/>
                              </w:divBdr>
                            </w:div>
                            <w:div w:id="1100107881">
                              <w:marLeft w:val="0"/>
                              <w:marRight w:val="0"/>
                              <w:marTop w:val="0"/>
                              <w:marBottom w:val="0"/>
                              <w:divBdr>
                                <w:top w:val="none" w:sz="0" w:space="0" w:color="auto"/>
                                <w:left w:val="none" w:sz="0" w:space="0" w:color="auto"/>
                                <w:bottom w:val="none" w:sz="0" w:space="0" w:color="auto"/>
                                <w:right w:val="none" w:sz="0" w:space="0" w:color="auto"/>
                              </w:divBdr>
                            </w:div>
                            <w:div w:id="69735709">
                              <w:marLeft w:val="0"/>
                              <w:marRight w:val="0"/>
                              <w:marTop w:val="0"/>
                              <w:marBottom w:val="0"/>
                              <w:divBdr>
                                <w:top w:val="none" w:sz="0" w:space="0" w:color="auto"/>
                                <w:left w:val="none" w:sz="0" w:space="0" w:color="auto"/>
                                <w:bottom w:val="none" w:sz="0" w:space="0" w:color="auto"/>
                                <w:right w:val="none" w:sz="0" w:space="0" w:color="auto"/>
                              </w:divBdr>
                            </w:div>
                            <w:div w:id="27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2023-07-20T21:05:00Z</dcterms:created>
  <dcterms:modified xsi:type="dcterms:W3CDTF">2023-07-20T21:05:00Z</dcterms:modified>
</cp:coreProperties>
</file>