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1F30" w14:textId="77777777" w:rsidR="00822C27" w:rsidRPr="00822C27" w:rsidRDefault="00822C27" w:rsidP="00822C27">
      <w:pPr>
        <w:shd w:val="clear" w:color="auto" w:fill="FFFFFF"/>
        <w:outlineLvl w:val="0"/>
        <w:rPr>
          <w:rFonts w:ascii="Arial" w:eastAsia="Times New Roman" w:hAnsi="Arial" w:cs="Arial"/>
          <w:b/>
          <w:bCs/>
          <w:color w:val="1F1F1F"/>
          <w:kern w:val="36"/>
          <w:sz w:val="48"/>
          <w:szCs w:val="48"/>
          <w14:ligatures w14:val="none"/>
        </w:rPr>
      </w:pPr>
      <w:r w:rsidRPr="00822C27">
        <w:rPr>
          <w:rFonts w:ascii="Arial" w:eastAsia="Times New Roman" w:hAnsi="Arial" w:cs="Arial"/>
          <w:b/>
          <w:bCs/>
          <w:color w:val="1F1F1F"/>
          <w:kern w:val="36"/>
          <w:sz w:val="48"/>
          <w:szCs w:val="48"/>
          <w14:ligatures w14:val="none"/>
        </w:rPr>
        <w:t>ETL versus ELT</w:t>
      </w:r>
    </w:p>
    <w:p w14:paraId="721144FC" w14:textId="77777777" w:rsidR="00822C27" w:rsidRPr="00822C27" w:rsidRDefault="00822C27" w:rsidP="00822C27">
      <w:pPr>
        <w:shd w:val="clear" w:color="auto" w:fill="FFFFFF"/>
        <w:spacing w:after="100" w:afterAutospacing="1"/>
        <w:rPr>
          <w:rFonts w:ascii="Arial" w:eastAsia="Times New Roman" w:hAnsi="Arial" w:cs="Arial"/>
          <w:color w:val="1F1F1F"/>
          <w:kern w:val="0"/>
          <w:sz w:val="21"/>
          <w:szCs w:val="21"/>
          <w14:ligatures w14:val="none"/>
        </w:rPr>
      </w:pPr>
      <w:r w:rsidRPr="00822C27">
        <w:rPr>
          <w:rFonts w:ascii="Arial" w:eastAsia="Times New Roman" w:hAnsi="Arial" w:cs="Arial"/>
          <w:color w:val="1F1F1F"/>
          <w:kern w:val="0"/>
          <w:sz w:val="21"/>
          <w:szCs w:val="21"/>
          <w14:ligatures w14:val="none"/>
        </w:rPr>
        <w:t>So far in this course, you have learned about ETL pipelines that extract, transform, and load data between database storage systems. You have also started learning about newer pipeline systems like ELT pipelines that extract, load, and then transform data. In this reading, you are going to learn more about the differences between these two systems and the ways different types of database storage fit into those systems. Understanding these differences will help you make key decisions that promote performance and optimization to ensure that your organization’s systems are efficient and effective.</w:t>
      </w:r>
    </w:p>
    <w:p w14:paraId="1B905B81" w14:textId="77777777" w:rsidR="00822C27" w:rsidRPr="00822C27" w:rsidRDefault="00822C27" w:rsidP="00822C27">
      <w:pPr>
        <w:shd w:val="clear" w:color="auto" w:fill="FFFFFF"/>
        <w:spacing w:after="100" w:afterAutospacing="1"/>
        <w:rPr>
          <w:rFonts w:ascii="Arial" w:eastAsia="Times New Roman" w:hAnsi="Arial" w:cs="Arial"/>
          <w:color w:val="1F1F1F"/>
          <w:kern w:val="0"/>
          <w:sz w:val="21"/>
          <w:szCs w:val="21"/>
          <w14:ligatures w14:val="none"/>
        </w:rPr>
      </w:pPr>
      <w:r w:rsidRPr="00822C27">
        <w:rPr>
          <w:rFonts w:ascii="Arial" w:eastAsia="Times New Roman" w:hAnsi="Arial" w:cs="Arial"/>
          <w:color w:val="1F1F1F"/>
          <w:kern w:val="0"/>
          <w:sz w:val="21"/>
          <w:szCs w:val="21"/>
          <w14:ligatures w14:val="none"/>
        </w:rPr>
        <w:t>The primary difference between these two pipeline systems is the order in which they transform and load data. There are also some other key differences in how they are constructed and used:</w:t>
      </w:r>
    </w:p>
    <w:tbl>
      <w:tblPr>
        <w:tblW w:w="11091" w:type="dxa"/>
        <w:tblCellMar>
          <w:top w:w="15" w:type="dxa"/>
          <w:left w:w="15" w:type="dxa"/>
          <w:bottom w:w="15" w:type="dxa"/>
          <w:right w:w="15" w:type="dxa"/>
        </w:tblCellMar>
        <w:tblLook w:val="04A0" w:firstRow="1" w:lastRow="0" w:firstColumn="1" w:lastColumn="0" w:noHBand="0" w:noVBand="1"/>
      </w:tblPr>
      <w:tblGrid>
        <w:gridCol w:w="2526"/>
        <w:gridCol w:w="4095"/>
        <w:gridCol w:w="4470"/>
      </w:tblGrid>
      <w:tr w:rsidR="00822C27" w:rsidRPr="00822C27" w14:paraId="56972856" w14:textId="77777777" w:rsidTr="00822C27">
        <w:trPr>
          <w:tblHeader/>
        </w:trPr>
        <w:tc>
          <w:tcPr>
            <w:tcW w:w="0" w:type="auto"/>
            <w:shd w:val="clear" w:color="auto" w:fill="auto"/>
            <w:vAlign w:val="center"/>
            <w:hideMark/>
          </w:tcPr>
          <w:p w14:paraId="0C13232E" w14:textId="77777777" w:rsidR="00822C27" w:rsidRPr="00822C27" w:rsidRDefault="00822C27" w:rsidP="00822C27">
            <w:pPr>
              <w:rPr>
                <w:rFonts w:ascii="Times New Roman" w:eastAsia="Times New Roman" w:hAnsi="Times New Roman" w:cs="Times New Roman"/>
                <w:b/>
                <w:bCs/>
                <w:kern w:val="0"/>
                <w14:ligatures w14:val="none"/>
              </w:rPr>
            </w:pPr>
            <w:r w:rsidRPr="00822C27">
              <w:rPr>
                <w:rFonts w:ascii="unset" w:eastAsia="Times New Roman" w:hAnsi="unset" w:cs="Times New Roman"/>
                <w:b/>
                <w:bCs/>
                <w:kern w:val="0"/>
                <w14:ligatures w14:val="none"/>
              </w:rPr>
              <w:t>Differences</w:t>
            </w:r>
          </w:p>
        </w:tc>
        <w:tc>
          <w:tcPr>
            <w:tcW w:w="0" w:type="auto"/>
            <w:shd w:val="clear" w:color="auto" w:fill="auto"/>
            <w:vAlign w:val="center"/>
            <w:hideMark/>
          </w:tcPr>
          <w:p w14:paraId="553961D8" w14:textId="77777777" w:rsidR="00822C27" w:rsidRPr="00822C27" w:rsidRDefault="00822C27" w:rsidP="00822C27">
            <w:pPr>
              <w:rPr>
                <w:rFonts w:ascii="Times New Roman" w:eastAsia="Times New Roman" w:hAnsi="Times New Roman" w:cs="Times New Roman"/>
                <w:b/>
                <w:bCs/>
                <w:kern w:val="0"/>
                <w14:ligatures w14:val="none"/>
              </w:rPr>
            </w:pPr>
            <w:r w:rsidRPr="00822C27">
              <w:rPr>
                <w:rFonts w:ascii="unset" w:eastAsia="Times New Roman" w:hAnsi="unset" w:cs="Times New Roman"/>
                <w:b/>
                <w:bCs/>
                <w:kern w:val="0"/>
                <w14:ligatures w14:val="none"/>
              </w:rPr>
              <w:t>ETL</w:t>
            </w:r>
          </w:p>
        </w:tc>
        <w:tc>
          <w:tcPr>
            <w:tcW w:w="0" w:type="auto"/>
            <w:shd w:val="clear" w:color="auto" w:fill="auto"/>
            <w:vAlign w:val="center"/>
            <w:hideMark/>
          </w:tcPr>
          <w:p w14:paraId="156B75E9" w14:textId="77777777" w:rsidR="00822C27" w:rsidRPr="00822C27" w:rsidRDefault="00822C27" w:rsidP="00822C27">
            <w:pPr>
              <w:rPr>
                <w:rFonts w:ascii="Times New Roman" w:eastAsia="Times New Roman" w:hAnsi="Times New Roman" w:cs="Times New Roman"/>
                <w:b/>
                <w:bCs/>
                <w:kern w:val="0"/>
                <w14:ligatures w14:val="none"/>
              </w:rPr>
            </w:pPr>
            <w:r w:rsidRPr="00822C27">
              <w:rPr>
                <w:rFonts w:ascii="unset" w:eastAsia="Times New Roman" w:hAnsi="unset" w:cs="Times New Roman"/>
                <w:b/>
                <w:bCs/>
                <w:kern w:val="0"/>
                <w14:ligatures w14:val="none"/>
              </w:rPr>
              <w:t>ELT</w:t>
            </w:r>
          </w:p>
        </w:tc>
      </w:tr>
      <w:tr w:rsidR="00822C27" w:rsidRPr="00822C27" w14:paraId="29E1AA65" w14:textId="77777777" w:rsidTr="00822C27">
        <w:tc>
          <w:tcPr>
            <w:tcW w:w="0" w:type="auto"/>
            <w:shd w:val="clear" w:color="auto" w:fill="auto"/>
            <w:vAlign w:val="center"/>
            <w:hideMark/>
          </w:tcPr>
          <w:p w14:paraId="7FF34A06"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The order of extraction, transformation, and loading data</w:t>
            </w:r>
          </w:p>
        </w:tc>
        <w:tc>
          <w:tcPr>
            <w:tcW w:w="0" w:type="auto"/>
            <w:shd w:val="clear" w:color="auto" w:fill="auto"/>
            <w:vAlign w:val="center"/>
            <w:hideMark/>
          </w:tcPr>
          <w:p w14:paraId="336BBFC4"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is extracted, transformed in a staging area, and loaded into the target system</w:t>
            </w:r>
          </w:p>
        </w:tc>
        <w:tc>
          <w:tcPr>
            <w:tcW w:w="0" w:type="auto"/>
            <w:shd w:val="clear" w:color="auto" w:fill="auto"/>
            <w:vAlign w:val="center"/>
            <w:hideMark/>
          </w:tcPr>
          <w:p w14:paraId="47A89825"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is extracted, loaded into the target system, and transformed as needed for analysis</w:t>
            </w:r>
          </w:p>
        </w:tc>
      </w:tr>
      <w:tr w:rsidR="00822C27" w:rsidRPr="00822C27" w14:paraId="2CC0E821" w14:textId="77777777" w:rsidTr="00822C27">
        <w:tc>
          <w:tcPr>
            <w:tcW w:w="0" w:type="auto"/>
            <w:shd w:val="clear" w:color="auto" w:fill="auto"/>
            <w:vAlign w:val="center"/>
            <w:hideMark/>
          </w:tcPr>
          <w:p w14:paraId="5152AE32"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Location of transformations</w:t>
            </w:r>
          </w:p>
        </w:tc>
        <w:tc>
          <w:tcPr>
            <w:tcW w:w="0" w:type="auto"/>
            <w:shd w:val="clear" w:color="auto" w:fill="auto"/>
            <w:vAlign w:val="center"/>
            <w:hideMark/>
          </w:tcPr>
          <w:p w14:paraId="6BF19545"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is moved to a staging area where it is transformed before delivery</w:t>
            </w:r>
          </w:p>
        </w:tc>
        <w:tc>
          <w:tcPr>
            <w:tcW w:w="0" w:type="auto"/>
            <w:shd w:val="clear" w:color="auto" w:fill="auto"/>
            <w:vAlign w:val="center"/>
            <w:hideMark/>
          </w:tcPr>
          <w:p w14:paraId="2DF8617E"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is transformed in the destination system, so no staging area is required</w:t>
            </w:r>
          </w:p>
        </w:tc>
      </w:tr>
      <w:tr w:rsidR="00822C27" w:rsidRPr="00822C27" w14:paraId="35D03C91" w14:textId="77777777" w:rsidTr="00822C27">
        <w:tc>
          <w:tcPr>
            <w:tcW w:w="0" w:type="auto"/>
            <w:shd w:val="clear" w:color="auto" w:fill="auto"/>
            <w:vAlign w:val="center"/>
            <w:hideMark/>
          </w:tcPr>
          <w:p w14:paraId="7F960D28"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Age of the technology</w:t>
            </w:r>
          </w:p>
        </w:tc>
        <w:tc>
          <w:tcPr>
            <w:tcW w:w="0" w:type="auto"/>
            <w:shd w:val="clear" w:color="auto" w:fill="auto"/>
            <w:vAlign w:val="center"/>
            <w:hideMark/>
          </w:tcPr>
          <w:p w14:paraId="3A83A933"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ETL has been used for over 20 years, and many tools have been developed to support ETL pipeline systems</w:t>
            </w:r>
          </w:p>
        </w:tc>
        <w:tc>
          <w:tcPr>
            <w:tcW w:w="0" w:type="auto"/>
            <w:shd w:val="clear" w:color="auto" w:fill="auto"/>
            <w:vAlign w:val="center"/>
            <w:hideMark/>
          </w:tcPr>
          <w:p w14:paraId="67FED221"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ELT is a newer technology with fewer support tools built-in to existing technology</w:t>
            </w:r>
          </w:p>
        </w:tc>
      </w:tr>
      <w:tr w:rsidR="00822C27" w:rsidRPr="00822C27" w14:paraId="2F515E8C" w14:textId="77777777" w:rsidTr="00822C27">
        <w:tc>
          <w:tcPr>
            <w:tcW w:w="0" w:type="auto"/>
            <w:shd w:val="clear" w:color="auto" w:fill="auto"/>
            <w:vAlign w:val="center"/>
            <w:hideMark/>
          </w:tcPr>
          <w:p w14:paraId="10B054D4"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Access to data within the system</w:t>
            </w:r>
          </w:p>
        </w:tc>
        <w:tc>
          <w:tcPr>
            <w:tcW w:w="0" w:type="auto"/>
            <w:shd w:val="clear" w:color="auto" w:fill="auto"/>
            <w:vAlign w:val="center"/>
            <w:hideMark/>
          </w:tcPr>
          <w:p w14:paraId="57B30DCC"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ETL systems only transform and load the data designated when the warehouse and pipeline are constructed</w:t>
            </w:r>
          </w:p>
        </w:tc>
        <w:tc>
          <w:tcPr>
            <w:tcW w:w="0" w:type="auto"/>
            <w:shd w:val="clear" w:color="auto" w:fill="auto"/>
            <w:vAlign w:val="center"/>
            <w:hideMark/>
          </w:tcPr>
          <w:p w14:paraId="0B254193"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 xml:space="preserve">ELT systems load </w:t>
            </w:r>
            <w:proofErr w:type="gramStart"/>
            <w:r w:rsidRPr="00822C27">
              <w:rPr>
                <w:rFonts w:ascii="Times New Roman" w:eastAsia="Times New Roman" w:hAnsi="Times New Roman" w:cs="Times New Roman"/>
                <w:kern w:val="0"/>
                <w14:ligatures w14:val="none"/>
              </w:rPr>
              <w:t>all of</w:t>
            </w:r>
            <w:proofErr w:type="gramEnd"/>
            <w:r w:rsidRPr="00822C27">
              <w:rPr>
                <w:rFonts w:ascii="Times New Roman" w:eastAsia="Times New Roman" w:hAnsi="Times New Roman" w:cs="Times New Roman"/>
                <w:kern w:val="0"/>
                <w14:ligatures w14:val="none"/>
              </w:rPr>
              <w:t xml:space="preserve"> the data, allowing users to choose which data to analyze at any time</w:t>
            </w:r>
          </w:p>
        </w:tc>
      </w:tr>
      <w:tr w:rsidR="00822C27" w:rsidRPr="00822C27" w14:paraId="4EA3743B" w14:textId="77777777" w:rsidTr="00822C27">
        <w:tc>
          <w:tcPr>
            <w:tcW w:w="0" w:type="auto"/>
            <w:shd w:val="clear" w:color="auto" w:fill="auto"/>
            <w:vAlign w:val="center"/>
            <w:hideMark/>
          </w:tcPr>
          <w:p w14:paraId="5FA4F8E6"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Calculations</w:t>
            </w:r>
          </w:p>
        </w:tc>
        <w:tc>
          <w:tcPr>
            <w:tcW w:w="0" w:type="auto"/>
            <w:shd w:val="clear" w:color="auto" w:fill="auto"/>
            <w:vAlign w:val="center"/>
            <w:hideMark/>
          </w:tcPr>
          <w:p w14:paraId="56ED79CD"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 xml:space="preserve">Calculations executed in an ETL system replace or revise existing columns </w:t>
            </w:r>
            <w:proofErr w:type="gramStart"/>
            <w:r w:rsidRPr="00822C27">
              <w:rPr>
                <w:rFonts w:ascii="Times New Roman" w:eastAsia="Times New Roman" w:hAnsi="Times New Roman" w:cs="Times New Roman"/>
                <w:kern w:val="0"/>
                <w14:ligatures w14:val="none"/>
              </w:rPr>
              <w:t>in order to</w:t>
            </w:r>
            <w:proofErr w:type="gramEnd"/>
            <w:r w:rsidRPr="00822C27">
              <w:rPr>
                <w:rFonts w:ascii="Times New Roman" w:eastAsia="Times New Roman" w:hAnsi="Times New Roman" w:cs="Times New Roman"/>
                <w:kern w:val="0"/>
                <w14:ligatures w14:val="none"/>
              </w:rPr>
              <w:t xml:space="preserve"> push the results to the target table</w:t>
            </w:r>
          </w:p>
        </w:tc>
        <w:tc>
          <w:tcPr>
            <w:tcW w:w="0" w:type="auto"/>
            <w:shd w:val="clear" w:color="auto" w:fill="auto"/>
            <w:vAlign w:val="center"/>
            <w:hideMark/>
          </w:tcPr>
          <w:p w14:paraId="6F669D0A"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Calculations are added directly to the existing dataset</w:t>
            </w:r>
          </w:p>
        </w:tc>
      </w:tr>
      <w:tr w:rsidR="00822C27" w:rsidRPr="00822C27" w14:paraId="16DDC4F0" w14:textId="77777777" w:rsidTr="00822C27">
        <w:tc>
          <w:tcPr>
            <w:tcW w:w="0" w:type="auto"/>
            <w:shd w:val="clear" w:color="auto" w:fill="auto"/>
            <w:vAlign w:val="center"/>
            <w:hideMark/>
          </w:tcPr>
          <w:p w14:paraId="6FAECEFA"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Compatible storage systems</w:t>
            </w:r>
          </w:p>
        </w:tc>
        <w:tc>
          <w:tcPr>
            <w:tcW w:w="0" w:type="auto"/>
            <w:shd w:val="clear" w:color="auto" w:fill="auto"/>
            <w:vAlign w:val="center"/>
            <w:hideMark/>
          </w:tcPr>
          <w:p w14:paraId="20473AF8"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ETL systems are typically integrated with structured, relational data warehouses</w:t>
            </w:r>
          </w:p>
        </w:tc>
        <w:tc>
          <w:tcPr>
            <w:tcW w:w="0" w:type="auto"/>
            <w:shd w:val="clear" w:color="auto" w:fill="auto"/>
            <w:vAlign w:val="center"/>
            <w:hideMark/>
          </w:tcPr>
          <w:p w14:paraId="67ADF004"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ELT systems can ingest unstructured data from sources like data lakes</w:t>
            </w:r>
          </w:p>
        </w:tc>
      </w:tr>
      <w:tr w:rsidR="00822C27" w:rsidRPr="00822C27" w14:paraId="2EF3889C" w14:textId="77777777" w:rsidTr="00822C27">
        <w:tc>
          <w:tcPr>
            <w:tcW w:w="0" w:type="auto"/>
            <w:shd w:val="clear" w:color="auto" w:fill="auto"/>
            <w:vAlign w:val="center"/>
            <w:hideMark/>
          </w:tcPr>
          <w:p w14:paraId="54D8EBDA"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Security and compliance</w:t>
            </w:r>
          </w:p>
        </w:tc>
        <w:tc>
          <w:tcPr>
            <w:tcW w:w="0" w:type="auto"/>
            <w:shd w:val="clear" w:color="auto" w:fill="auto"/>
            <w:vAlign w:val="center"/>
            <w:hideMark/>
          </w:tcPr>
          <w:p w14:paraId="20DCDAAC"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Sensitive information can be redacted or anonymized before loading it into the data warehouse, which protects data</w:t>
            </w:r>
          </w:p>
        </w:tc>
        <w:tc>
          <w:tcPr>
            <w:tcW w:w="0" w:type="auto"/>
            <w:shd w:val="clear" w:color="auto" w:fill="auto"/>
            <w:vAlign w:val="center"/>
            <w:hideMark/>
          </w:tcPr>
          <w:p w14:paraId="53BDAF1B"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 xml:space="preserve">Data </w:t>
            </w:r>
            <w:proofErr w:type="gramStart"/>
            <w:r w:rsidRPr="00822C27">
              <w:rPr>
                <w:rFonts w:ascii="Times New Roman" w:eastAsia="Times New Roman" w:hAnsi="Times New Roman" w:cs="Times New Roman"/>
                <w:kern w:val="0"/>
                <w14:ligatures w14:val="none"/>
              </w:rPr>
              <w:t>has to</w:t>
            </w:r>
            <w:proofErr w:type="gramEnd"/>
            <w:r w:rsidRPr="00822C27">
              <w:rPr>
                <w:rFonts w:ascii="Times New Roman" w:eastAsia="Times New Roman" w:hAnsi="Times New Roman" w:cs="Times New Roman"/>
                <w:kern w:val="0"/>
                <w14:ligatures w14:val="none"/>
              </w:rPr>
              <w:t xml:space="preserve"> be uploaded before data can be anonymized, making it more vulnerable</w:t>
            </w:r>
          </w:p>
        </w:tc>
      </w:tr>
      <w:tr w:rsidR="00822C27" w:rsidRPr="00822C27" w14:paraId="6637C9E4" w14:textId="77777777" w:rsidTr="00822C27">
        <w:tc>
          <w:tcPr>
            <w:tcW w:w="0" w:type="auto"/>
            <w:shd w:val="clear" w:color="auto" w:fill="auto"/>
            <w:vAlign w:val="center"/>
            <w:hideMark/>
          </w:tcPr>
          <w:p w14:paraId="4FCC8E6E"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size</w:t>
            </w:r>
          </w:p>
        </w:tc>
        <w:tc>
          <w:tcPr>
            <w:tcW w:w="0" w:type="auto"/>
            <w:shd w:val="clear" w:color="auto" w:fill="auto"/>
            <w:vAlign w:val="center"/>
            <w:hideMark/>
          </w:tcPr>
          <w:p w14:paraId="7580EFEB"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ETL is great for dealing with smaller datasets that need to undergo complex transformations</w:t>
            </w:r>
          </w:p>
        </w:tc>
        <w:tc>
          <w:tcPr>
            <w:tcW w:w="0" w:type="auto"/>
            <w:shd w:val="clear" w:color="auto" w:fill="auto"/>
            <w:vAlign w:val="center"/>
            <w:hideMark/>
          </w:tcPr>
          <w:p w14:paraId="6E810207"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ELT is well-suited to systems using large amounts of both structured and unstructured data</w:t>
            </w:r>
          </w:p>
        </w:tc>
      </w:tr>
      <w:tr w:rsidR="00822C27" w:rsidRPr="00822C27" w14:paraId="3DE40F55" w14:textId="77777777" w:rsidTr="00822C27">
        <w:tc>
          <w:tcPr>
            <w:tcW w:w="0" w:type="auto"/>
            <w:shd w:val="clear" w:color="auto" w:fill="auto"/>
            <w:vAlign w:val="center"/>
            <w:hideMark/>
          </w:tcPr>
          <w:p w14:paraId="054919B5"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Wait times</w:t>
            </w:r>
          </w:p>
        </w:tc>
        <w:tc>
          <w:tcPr>
            <w:tcW w:w="0" w:type="auto"/>
            <w:shd w:val="clear" w:color="auto" w:fill="auto"/>
            <w:vAlign w:val="center"/>
            <w:hideMark/>
          </w:tcPr>
          <w:p w14:paraId="606BDB1E"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ETL systems have longer load times, but analysis is faster because data has already been transformed when users access it</w:t>
            </w:r>
          </w:p>
        </w:tc>
        <w:tc>
          <w:tcPr>
            <w:tcW w:w="0" w:type="auto"/>
            <w:shd w:val="clear" w:color="auto" w:fill="auto"/>
            <w:vAlign w:val="center"/>
            <w:hideMark/>
          </w:tcPr>
          <w:p w14:paraId="24C1E7BD"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loading is very fast in ELT systems because data can be ingested without waiting for transformations to occur, but analysis is slower</w:t>
            </w:r>
          </w:p>
        </w:tc>
      </w:tr>
    </w:tbl>
    <w:p w14:paraId="712D0944" w14:textId="77777777" w:rsidR="00822C27" w:rsidRPr="00822C27" w:rsidRDefault="00822C27" w:rsidP="00822C2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22C27">
        <w:rPr>
          <w:rFonts w:ascii="Arial" w:eastAsia="Times New Roman" w:hAnsi="Arial" w:cs="Arial"/>
          <w:b/>
          <w:bCs/>
          <w:color w:val="1F1F1F"/>
          <w:kern w:val="0"/>
          <w:sz w:val="36"/>
          <w:szCs w:val="36"/>
          <w14:ligatures w14:val="none"/>
        </w:rPr>
        <w:t>Data storage systems</w:t>
      </w:r>
    </w:p>
    <w:p w14:paraId="67C96A4A" w14:textId="77777777" w:rsidR="00822C27" w:rsidRPr="00822C27" w:rsidRDefault="00822C27" w:rsidP="00822C27">
      <w:pPr>
        <w:shd w:val="clear" w:color="auto" w:fill="FFFFFF"/>
        <w:spacing w:after="100" w:afterAutospacing="1"/>
        <w:rPr>
          <w:rFonts w:ascii="Arial" w:eastAsia="Times New Roman" w:hAnsi="Arial" w:cs="Arial"/>
          <w:color w:val="1F1F1F"/>
          <w:kern w:val="0"/>
          <w:sz w:val="21"/>
          <w:szCs w:val="21"/>
          <w14:ligatures w14:val="none"/>
        </w:rPr>
      </w:pPr>
      <w:r w:rsidRPr="00822C27">
        <w:rPr>
          <w:rFonts w:ascii="Arial" w:eastAsia="Times New Roman" w:hAnsi="Arial" w:cs="Arial"/>
          <w:color w:val="1F1F1F"/>
          <w:kern w:val="0"/>
          <w:sz w:val="21"/>
          <w:szCs w:val="21"/>
          <w14:ligatures w14:val="none"/>
        </w:rPr>
        <w:t xml:space="preserve">Because ETL and ELT systems deal with data in slightly different ways, they are optimized to work with different data storage systems. Specifically, you might encounter data warehouses and data lakes. As a refresher, a data warehouse is a type of database that consolidates data from multiple source systems for data consistency, accuracy, and efficient access. And a data lake is a database </w:t>
      </w:r>
      <w:r w:rsidRPr="00822C27">
        <w:rPr>
          <w:rFonts w:ascii="Arial" w:eastAsia="Times New Roman" w:hAnsi="Arial" w:cs="Arial"/>
          <w:color w:val="1F1F1F"/>
          <w:kern w:val="0"/>
          <w:sz w:val="21"/>
          <w:szCs w:val="21"/>
          <w14:ligatures w14:val="none"/>
        </w:rPr>
        <w:lastRenderedPageBreak/>
        <w:t>system that stores large amounts of raw data in its original format until it’s needed. While these two systems perform the same basic function, there are some key differences:</w:t>
      </w:r>
    </w:p>
    <w:tbl>
      <w:tblPr>
        <w:tblW w:w="11091" w:type="dxa"/>
        <w:tblCellMar>
          <w:top w:w="15" w:type="dxa"/>
          <w:left w:w="15" w:type="dxa"/>
          <w:bottom w:w="15" w:type="dxa"/>
          <w:right w:w="15" w:type="dxa"/>
        </w:tblCellMar>
        <w:tblLook w:val="04A0" w:firstRow="1" w:lastRow="0" w:firstColumn="1" w:lastColumn="0" w:noHBand="0" w:noVBand="1"/>
      </w:tblPr>
      <w:tblGrid>
        <w:gridCol w:w="4268"/>
        <w:gridCol w:w="6823"/>
      </w:tblGrid>
      <w:tr w:rsidR="00822C27" w:rsidRPr="00822C27" w14:paraId="503D39B4" w14:textId="77777777" w:rsidTr="00822C27">
        <w:trPr>
          <w:tblHeader/>
        </w:trPr>
        <w:tc>
          <w:tcPr>
            <w:tcW w:w="0" w:type="auto"/>
            <w:shd w:val="clear" w:color="auto" w:fill="auto"/>
            <w:vAlign w:val="center"/>
            <w:hideMark/>
          </w:tcPr>
          <w:p w14:paraId="34FF8B00" w14:textId="77777777" w:rsidR="00822C27" w:rsidRPr="00822C27" w:rsidRDefault="00822C27" w:rsidP="00822C27">
            <w:pPr>
              <w:rPr>
                <w:rFonts w:ascii="Times New Roman" w:eastAsia="Times New Roman" w:hAnsi="Times New Roman" w:cs="Times New Roman"/>
                <w:b/>
                <w:bCs/>
                <w:kern w:val="0"/>
                <w14:ligatures w14:val="none"/>
              </w:rPr>
            </w:pPr>
            <w:r w:rsidRPr="00822C27">
              <w:rPr>
                <w:rFonts w:ascii="unset" w:eastAsia="Times New Roman" w:hAnsi="unset" w:cs="Times New Roman"/>
                <w:b/>
                <w:bCs/>
                <w:kern w:val="0"/>
                <w14:ligatures w14:val="none"/>
              </w:rPr>
              <w:t>Data warehouse</w:t>
            </w:r>
          </w:p>
        </w:tc>
        <w:tc>
          <w:tcPr>
            <w:tcW w:w="0" w:type="auto"/>
            <w:shd w:val="clear" w:color="auto" w:fill="auto"/>
            <w:vAlign w:val="center"/>
            <w:hideMark/>
          </w:tcPr>
          <w:p w14:paraId="4A844AFA" w14:textId="77777777" w:rsidR="00822C27" w:rsidRPr="00822C27" w:rsidRDefault="00822C27" w:rsidP="00822C27">
            <w:pPr>
              <w:rPr>
                <w:rFonts w:ascii="Times New Roman" w:eastAsia="Times New Roman" w:hAnsi="Times New Roman" w:cs="Times New Roman"/>
                <w:b/>
                <w:bCs/>
                <w:kern w:val="0"/>
                <w14:ligatures w14:val="none"/>
              </w:rPr>
            </w:pPr>
            <w:r w:rsidRPr="00822C27">
              <w:rPr>
                <w:rFonts w:ascii="unset" w:eastAsia="Times New Roman" w:hAnsi="unset" w:cs="Times New Roman"/>
                <w:b/>
                <w:bCs/>
                <w:kern w:val="0"/>
                <w14:ligatures w14:val="none"/>
              </w:rPr>
              <w:t>Data lake</w:t>
            </w:r>
          </w:p>
        </w:tc>
      </w:tr>
      <w:tr w:rsidR="00822C27" w:rsidRPr="00822C27" w14:paraId="1A43B3F7" w14:textId="77777777" w:rsidTr="00822C27">
        <w:tc>
          <w:tcPr>
            <w:tcW w:w="0" w:type="auto"/>
            <w:shd w:val="clear" w:color="auto" w:fill="auto"/>
            <w:vAlign w:val="center"/>
            <w:hideMark/>
          </w:tcPr>
          <w:p w14:paraId="57DB82E9"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has already been processed and stored in a relational system</w:t>
            </w:r>
          </w:p>
        </w:tc>
        <w:tc>
          <w:tcPr>
            <w:tcW w:w="0" w:type="auto"/>
            <w:shd w:val="clear" w:color="auto" w:fill="auto"/>
            <w:vAlign w:val="center"/>
            <w:hideMark/>
          </w:tcPr>
          <w:p w14:paraId="1B39FA4A"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Data is raw and unprocessed until it is needed for analysis; additionally, it can have a copy of the entire OLTP or relational database</w:t>
            </w:r>
          </w:p>
        </w:tc>
      </w:tr>
      <w:tr w:rsidR="00822C27" w:rsidRPr="00822C27" w14:paraId="6A61D944" w14:textId="77777777" w:rsidTr="00822C27">
        <w:tc>
          <w:tcPr>
            <w:tcW w:w="0" w:type="auto"/>
            <w:shd w:val="clear" w:color="auto" w:fill="auto"/>
            <w:vAlign w:val="center"/>
            <w:hideMark/>
          </w:tcPr>
          <w:p w14:paraId="325BBE5B"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The data’s purpose has already been assigned, and the data is currently in use</w:t>
            </w:r>
          </w:p>
        </w:tc>
        <w:tc>
          <w:tcPr>
            <w:tcW w:w="0" w:type="auto"/>
            <w:shd w:val="clear" w:color="auto" w:fill="auto"/>
            <w:vAlign w:val="center"/>
            <w:hideMark/>
          </w:tcPr>
          <w:p w14:paraId="04A288AC"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The data’s purpose has not been determined yet</w:t>
            </w:r>
          </w:p>
        </w:tc>
      </w:tr>
      <w:tr w:rsidR="00822C27" w:rsidRPr="00822C27" w14:paraId="29CC7DE3" w14:textId="77777777" w:rsidTr="00822C27">
        <w:tc>
          <w:tcPr>
            <w:tcW w:w="0" w:type="auto"/>
            <w:shd w:val="clear" w:color="auto" w:fill="auto"/>
            <w:vAlign w:val="center"/>
            <w:hideMark/>
          </w:tcPr>
          <w:p w14:paraId="46D8FB0A"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Making changes to the system can be complicated and require a lot of work</w:t>
            </w:r>
          </w:p>
        </w:tc>
        <w:tc>
          <w:tcPr>
            <w:tcW w:w="0" w:type="auto"/>
            <w:shd w:val="clear" w:color="auto" w:fill="auto"/>
            <w:vAlign w:val="center"/>
            <w:hideMark/>
          </w:tcPr>
          <w:p w14:paraId="0D2399B5" w14:textId="77777777" w:rsidR="00822C27" w:rsidRPr="00822C27" w:rsidRDefault="00822C27" w:rsidP="00822C27">
            <w:pPr>
              <w:rPr>
                <w:rFonts w:ascii="Times New Roman" w:eastAsia="Times New Roman" w:hAnsi="Times New Roman" w:cs="Times New Roman"/>
                <w:kern w:val="0"/>
                <w14:ligatures w14:val="none"/>
              </w:rPr>
            </w:pPr>
            <w:r w:rsidRPr="00822C27">
              <w:rPr>
                <w:rFonts w:ascii="Times New Roman" w:eastAsia="Times New Roman" w:hAnsi="Times New Roman" w:cs="Times New Roman"/>
                <w:kern w:val="0"/>
                <w14:ligatures w14:val="none"/>
              </w:rPr>
              <w:t>Systems are highly accessible and easy to update</w:t>
            </w:r>
          </w:p>
        </w:tc>
      </w:tr>
    </w:tbl>
    <w:p w14:paraId="25062BBB" w14:textId="77777777" w:rsidR="00822C27" w:rsidRPr="00822C27" w:rsidRDefault="00822C27" w:rsidP="00822C27">
      <w:pPr>
        <w:shd w:val="clear" w:color="auto" w:fill="FFFFFF"/>
        <w:spacing w:after="100" w:afterAutospacing="1"/>
        <w:rPr>
          <w:rFonts w:ascii="Arial" w:eastAsia="Times New Roman" w:hAnsi="Arial" w:cs="Arial"/>
          <w:color w:val="1F1F1F"/>
          <w:kern w:val="0"/>
          <w:sz w:val="21"/>
          <w:szCs w:val="21"/>
          <w14:ligatures w14:val="none"/>
        </w:rPr>
      </w:pPr>
      <w:r w:rsidRPr="00822C27">
        <w:rPr>
          <w:rFonts w:ascii="Arial" w:eastAsia="Times New Roman" w:hAnsi="Arial" w:cs="Arial"/>
          <w:color w:val="1F1F1F"/>
          <w:kern w:val="0"/>
          <w:sz w:val="21"/>
          <w:szCs w:val="21"/>
          <w14:ligatures w14:val="none"/>
        </w:rPr>
        <w:t>There is also a specific type of data warehouse you might use as a data source: data marts. Data marts are very similar to data warehouses in how they are designed, except that they are much smaller. Usually, a data mart is a single subset of a data warehouse that covers data about a single subject.</w:t>
      </w:r>
    </w:p>
    <w:p w14:paraId="78C87C99" w14:textId="77777777" w:rsidR="00822C27" w:rsidRPr="00822C27" w:rsidRDefault="00822C27" w:rsidP="00822C2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22C27">
        <w:rPr>
          <w:rFonts w:ascii="Arial" w:eastAsia="Times New Roman" w:hAnsi="Arial" w:cs="Arial"/>
          <w:b/>
          <w:bCs/>
          <w:color w:val="1F1F1F"/>
          <w:kern w:val="0"/>
          <w:sz w:val="36"/>
          <w:szCs w:val="36"/>
          <w14:ligatures w14:val="none"/>
        </w:rPr>
        <w:t>Key takeaways</w:t>
      </w:r>
    </w:p>
    <w:p w14:paraId="3E60E75A" w14:textId="77777777" w:rsidR="00822C27" w:rsidRPr="00822C27" w:rsidRDefault="00822C27" w:rsidP="00822C27">
      <w:pPr>
        <w:shd w:val="clear" w:color="auto" w:fill="FFFFFF"/>
        <w:rPr>
          <w:rFonts w:ascii="Arial" w:eastAsia="Times New Roman" w:hAnsi="Arial" w:cs="Arial"/>
          <w:color w:val="1F1F1F"/>
          <w:kern w:val="0"/>
          <w:sz w:val="21"/>
          <w:szCs w:val="21"/>
          <w14:ligatures w14:val="none"/>
        </w:rPr>
      </w:pPr>
      <w:r w:rsidRPr="00822C27">
        <w:rPr>
          <w:rFonts w:ascii="Arial" w:eastAsia="Times New Roman" w:hAnsi="Arial" w:cs="Arial"/>
          <w:color w:val="1F1F1F"/>
          <w:kern w:val="0"/>
          <w:sz w:val="21"/>
          <w:szCs w:val="21"/>
          <w14:ligatures w14:val="none"/>
        </w:rPr>
        <w:t>Currently, ETL systems that extract, transform and load data, and ELT systems that extract, load, and then transform data are common ways that pipeline systems are constructed to move data where it needs to go. Understanding the differences between these systems can help you recognize when you might want to implement one or the other. And, as business and technology change, there will be a lot of opportunities to engineer new solutions using these data systems to solve business problems.</w:t>
      </w:r>
    </w:p>
    <w:p w14:paraId="26984595"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27"/>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22C27"/>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C779D"/>
  <w15:chartTrackingRefBased/>
  <w15:docId w15:val="{D175F4B8-D56C-944C-B281-57F40B8C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C2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2C2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2C2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22C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2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00461">
      <w:bodyDiv w:val="1"/>
      <w:marLeft w:val="0"/>
      <w:marRight w:val="0"/>
      <w:marTop w:val="0"/>
      <w:marBottom w:val="0"/>
      <w:divBdr>
        <w:top w:val="none" w:sz="0" w:space="0" w:color="auto"/>
        <w:left w:val="none" w:sz="0" w:space="0" w:color="auto"/>
        <w:bottom w:val="none" w:sz="0" w:space="0" w:color="auto"/>
        <w:right w:val="none" w:sz="0" w:space="0" w:color="auto"/>
      </w:divBdr>
      <w:divsChild>
        <w:div w:id="1796557635">
          <w:marLeft w:val="0"/>
          <w:marRight w:val="0"/>
          <w:marTop w:val="0"/>
          <w:marBottom w:val="0"/>
          <w:divBdr>
            <w:top w:val="none" w:sz="0" w:space="0" w:color="auto"/>
            <w:left w:val="none" w:sz="0" w:space="0" w:color="auto"/>
            <w:bottom w:val="none" w:sz="0" w:space="0" w:color="auto"/>
            <w:right w:val="none" w:sz="0" w:space="0" w:color="auto"/>
          </w:divBdr>
        </w:div>
        <w:div w:id="245775350">
          <w:marLeft w:val="0"/>
          <w:marRight w:val="0"/>
          <w:marTop w:val="0"/>
          <w:marBottom w:val="0"/>
          <w:divBdr>
            <w:top w:val="none" w:sz="0" w:space="0" w:color="auto"/>
            <w:left w:val="none" w:sz="0" w:space="0" w:color="auto"/>
            <w:bottom w:val="none" w:sz="0" w:space="0" w:color="auto"/>
            <w:right w:val="none" w:sz="0" w:space="0" w:color="auto"/>
          </w:divBdr>
          <w:divsChild>
            <w:div w:id="1644576963">
              <w:marLeft w:val="0"/>
              <w:marRight w:val="0"/>
              <w:marTop w:val="0"/>
              <w:marBottom w:val="0"/>
              <w:divBdr>
                <w:top w:val="none" w:sz="0" w:space="0" w:color="auto"/>
                <w:left w:val="none" w:sz="0" w:space="0" w:color="auto"/>
                <w:bottom w:val="none" w:sz="0" w:space="0" w:color="auto"/>
                <w:right w:val="none" w:sz="0" w:space="0" w:color="auto"/>
              </w:divBdr>
              <w:divsChild>
                <w:div w:id="2084057958">
                  <w:marLeft w:val="0"/>
                  <w:marRight w:val="0"/>
                  <w:marTop w:val="0"/>
                  <w:marBottom w:val="0"/>
                  <w:divBdr>
                    <w:top w:val="none" w:sz="0" w:space="0" w:color="auto"/>
                    <w:left w:val="none" w:sz="0" w:space="0" w:color="auto"/>
                    <w:bottom w:val="none" w:sz="0" w:space="0" w:color="auto"/>
                    <w:right w:val="none" w:sz="0" w:space="0" w:color="auto"/>
                  </w:divBdr>
                  <w:divsChild>
                    <w:div w:id="81806157">
                      <w:marLeft w:val="0"/>
                      <w:marRight w:val="0"/>
                      <w:marTop w:val="0"/>
                      <w:marBottom w:val="0"/>
                      <w:divBdr>
                        <w:top w:val="none" w:sz="0" w:space="0" w:color="auto"/>
                        <w:left w:val="none" w:sz="0" w:space="0" w:color="auto"/>
                        <w:bottom w:val="none" w:sz="0" w:space="0" w:color="auto"/>
                        <w:right w:val="none" w:sz="0" w:space="0" w:color="auto"/>
                      </w:divBdr>
                      <w:divsChild>
                        <w:div w:id="395009281">
                          <w:marLeft w:val="0"/>
                          <w:marRight w:val="0"/>
                          <w:marTop w:val="0"/>
                          <w:marBottom w:val="0"/>
                          <w:divBdr>
                            <w:top w:val="none" w:sz="0" w:space="0" w:color="auto"/>
                            <w:left w:val="none" w:sz="0" w:space="0" w:color="auto"/>
                            <w:bottom w:val="none" w:sz="0" w:space="0" w:color="auto"/>
                            <w:right w:val="none" w:sz="0" w:space="0" w:color="auto"/>
                          </w:divBdr>
                          <w:divsChild>
                            <w:div w:id="812716912">
                              <w:marLeft w:val="0"/>
                              <w:marRight w:val="0"/>
                              <w:marTop w:val="0"/>
                              <w:marBottom w:val="0"/>
                              <w:divBdr>
                                <w:top w:val="none" w:sz="0" w:space="0" w:color="auto"/>
                                <w:left w:val="none" w:sz="0" w:space="0" w:color="auto"/>
                                <w:bottom w:val="none" w:sz="0" w:space="0" w:color="auto"/>
                                <w:right w:val="none" w:sz="0" w:space="0" w:color="auto"/>
                              </w:divBdr>
                            </w:div>
                            <w:div w:id="219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2023-07-20T23:07:00Z</dcterms:created>
  <dcterms:modified xsi:type="dcterms:W3CDTF">2023-07-20T23:07:00Z</dcterms:modified>
</cp:coreProperties>
</file>