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4F2C" w14:textId="77777777" w:rsidR="00321976" w:rsidRPr="00321976" w:rsidRDefault="00321976" w:rsidP="00321976">
      <w:pPr>
        <w:shd w:val="clear" w:color="auto" w:fill="FFFFFF"/>
        <w:outlineLvl w:val="0"/>
        <w:rPr>
          <w:rFonts w:ascii="Arial" w:eastAsia="Times New Roman" w:hAnsi="Arial" w:cs="Arial"/>
          <w:b/>
          <w:bCs/>
          <w:color w:val="1F1F1F"/>
          <w:kern w:val="36"/>
          <w:sz w:val="48"/>
          <w:szCs w:val="48"/>
          <w14:ligatures w14:val="none"/>
        </w:rPr>
      </w:pPr>
      <w:r w:rsidRPr="00321976">
        <w:rPr>
          <w:rFonts w:ascii="Arial" w:eastAsia="Times New Roman" w:hAnsi="Arial" w:cs="Arial"/>
          <w:b/>
          <w:bCs/>
          <w:color w:val="1F1F1F"/>
          <w:kern w:val="36"/>
          <w:sz w:val="48"/>
          <w:szCs w:val="48"/>
          <w14:ligatures w14:val="none"/>
        </w:rPr>
        <w:t>Take a tour of Tableau</w:t>
      </w:r>
    </w:p>
    <w:p w14:paraId="7E54FF22"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You have started exploring Tableau as a data visualization tool in business intelligence dashboards to convey insights with stakeholders. Throughout this program, you will continue to use and access Tableau—eventually using it to create your own dashboards. This reading will enable you to familiarize yourself with Tableau's interface and functionality.</w:t>
      </w:r>
    </w:p>
    <w:p w14:paraId="1DCCA561" w14:textId="77777777" w:rsidR="00321976" w:rsidRPr="00321976" w:rsidRDefault="00321976" w:rsidP="00321976">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321976">
        <w:rPr>
          <w:rFonts w:ascii="Arial" w:eastAsia="Times New Roman" w:hAnsi="Arial" w:cs="Arial"/>
          <w:b/>
          <w:bCs/>
          <w:color w:val="1F1F1F"/>
          <w:kern w:val="0"/>
          <w:sz w:val="36"/>
          <w:szCs w:val="36"/>
          <w14:ligatures w14:val="none"/>
        </w:rPr>
        <w:t>Create a profile on Tableau Public</w:t>
      </w:r>
    </w:p>
    <w:p w14:paraId="4EF12E9D"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 xml:space="preserve">With Tableau Public, you can create and share visualizations. If you don’t already have an account, make one on the </w:t>
      </w:r>
      <w:hyperlink r:id="rId5" w:tgtFrame="_blank" w:history="1">
        <w:r w:rsidRPr="00321976">
          <w:rPr>
            <w:rFonts w:ascii="Arial" w:eastAsia="Times New Roman" w:hAnsi="Arial" w:cs="Arial"/>
            <w:color w:val="0000FF"/>
            <w:kern w:val="0"/>
            <w:sz w:val="21"/>
            <w:szCs w:val="21"/>
            <w:u w:val="single"/>
            <w14:ligatures w14:val="none"/>
          </w:rPr>
          <w:t>Tableau Public</w:t>
        </w:r>
      </w:hyperlink>
      <w:r w:rsidRPr="00321976">
        <w:rPr>
          <w:rFonts w:ascii="Arial" w:eastAsia="Times New Roman" w:hAnsi="Arial" w:cs="Arial"/>
          <w:color w:val="1F1F1F"/>
          <w:kern w:val="0"/>
          <w:sz w:val="21"/>
          <w:szCs w:val="21"/>
          <w14:ligatures w14:val="none"/>
        </w:rPr>
        <w:t xml:space="preserve"> site. Note that trying to make an account from the main page will sign you up for a Tableau Free Trial rather than a Tableau Public account.</w:t>
      </w:r>
    </w:p>
    <w:p w14:paraId="1596159A" w14:textId="37131A8B" w:rsidR="00321976" w:rsidRPr="00321976" w:rsidRDefault="00321976" w:rsidP="00321976">
      <w:pPr>
        <w:shd w:val="clear" w:color="auto" w:fill="FFFFFF"/>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fldChar w:fldCharType="begin"/>
      </w:r>
      <w:r w:rsidRPr="00321976">
        <w:rPr>
          <w:rFonts w:ascii="Arial" w:eastAsia="Times New Roman" w:hAnsi="Arial" w:cs="Arial"/>
          <w:color w:val="1F1F1F"/>
          <w:kern w:val="0"/>
          <w:sz w:val="21"/>
          <w:szCs w:val="21"/>
          <w14:ligatures w14:val="none"/>
        </w:rPr>
        <w:instrText xml:space="preserve"> INCLUDEPICTURE "https://d3c33hcgiwev3.cloudfront.net/imageAssetProxy.v1/I6baBCbaR-mq0alzfU0boA_8ec52b1f9af14526bcf9502ff52daaf1_R-058.png?expiry=1690243200000&amp;hmac=e6kasEIgUMgojiPKwdmIMhjPGQJeswxSUY543PwA31g" \* MERGEFORMATINET </w:instrText>
      </w:r>
      <w:r w:rsidRPr="00321976">
        <w:rPr>
          <w:rFonts w:ascii="Arial" w:eastAsia="Times New Roman" w:hAnsi="Arial" w:cs="Arial"/>
          <w:color w:val="1F1F1F"/>
          <w:kern w:val="0"/>
          <w:sz w:val="21"/>
          <w:szCs w:val="21"/>
          <w14:ligatures w14:val="none"/>
        </w:rPr>
        <w:fldChar w:fldCharType="separate"/>
      </w:r>
      <w:r w:rsidRPr="00321976">
        <w:rPr>
          <w:rFonts w:ascii="Arial" w:eastAsia="Times New Roman" w:hAnsi="Arial" w:cs="Arial"/>
          <w:noProof/>
          <w:color w:val="1F1F1F"/>
          <w:kern w:val="0"/>
          <w:sz w:val="21"/>
          <w:szCs w:val="21"/>
          <w14:ligatures w14:val="none"/>
        </w:rPr>
        <w:drawing>
          <wp:inline distT="0" distB="0" distL="0" distR="0" wp14:anchorId="2EBE2584" wp14:editId="7A44A8F8">
            <wp:extent cx="5943600" cy="2411730"/>
            <wp:effectExtent l="0" t="0" r="0" b="1270"/>
            <wp:docPr id="476187847" name="Picture 7" descr="Tableau Public sign-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Public sign-up p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11730"/>
                    </a:xfrm>
                    <a:prstGeom prst="rect">
                      <a:avLst/>
                    </a:prstGeom>
                    <a:noFill/>
                    <a:ln>
                      <a:noFill/>
                    </a:ln>
                  </pic:spPr>
                </pic:pic>
              </a:graphicData>
            </a:graphic>
          </wp:inline>
        </w:drawing>
      </w:r>
      <w:r w:rsidRPr="00321976">
        <w:rPr>
          <w:rFonts w:ascii="Arial" w:eastAsia="Times New Roman" w:hAnsi="Arial" w:cs="Arial"/>
          <w:color w:val="1F1F1F"/>
          <w:kern w:val="0"/>
          <w:sz w:val="21"/>
          <w:szCs w:val="21"/>
          <w14:ligatures w14:val="none"/>
        </w:rPr>
        <w:fldChar w:fldCharType="end"/>
      </w:r>
    </w:p>
    <w:p w14:paraId="39C7833F"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The difference between these two options is that a Free Trial lasts for 14 days, whereas Tableau Public gives you long-term access through the web version of the program. It has some limitations compared to the other versions of Tableau, but it is free to use and will enable you to complete the upcoming activities. You can also use your Tableau credentials to access Tableau Public if you already have an account! You are welcome to try the free trial or purchase Tableau, but it is not required for this program.</w:t>
      </w:r>
    </w:p>
    <w:p w14:paraId="3602DA9C"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Complete the information in the signup form. When you click the Create My Profile button, you’ll be transferred to your profile page. This is where your Tableau Public visualizations can be made public to share with your peers. In the tabs on this page, you can access lists of visualizations you’ve made, visualizations you’ve favorited, authors you are following, and authors who are following you. By clicking Edit Profile, you can add additional information like your bio, title, organization, and links to social media accounts. This is also where you can enable Tableau Public’s Hire Me Button. The Hire Me Button will indicate to potential hiring managers that your Tableau skills are available for hire.</w:t>
      </w:r>
    </w:p>
    <w:p w14:paraId="26895A88" w14:textId="77777777" w:rsidR="00321976" w:rsidRPr="00321976" w:rsidRDefault="00321976" w:rsidP="00321976">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21976">
        <w:rPr>
          <w:rFonts w:ascii="Arial" w:eastAsia="Times New Roman" w:hAnsi="Arial" w:cs="Arial"/>
          <w:b/>
          <w:bCs/>
          <w:color w:val="1F1F1F"/>
          <w:kern w:val="0"/>
          <w:sz w:val="36"/>
          <w:szCs w:val="36"/>
          <w14:ligatures w14:val="none"/>
        </w:rPr>
        <w:t>Optional: Download the desktop version</w:t>
      </w:r>
    </w:p>
    <w:p w14:paraId="7E62CE4C"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 xml:space="preserve">With the desktop application, you can use features from Tableau Public without connecting to the internet. It is free to use, just like Tableau Public’s online version. Keep in mind that this application cannot be used on the Chromebook operating system and is not required for this course. If you are using Windows or Mac OS, this desktop application will enable you to complete upcoming activities </w:t>
      </w:r>
      <w:r w:rsidRPr="00321976">
        <w:rPr>
          <w:rFonts w:ascii="Arial" w:eastAsia="Times New Roman" w:hAnsi="Arial" w:cs="Arial"/>
          <w:color w:val="1F1F1F"/>
          <w:kern w:val="0"/>
          <w:sz w:val="21"/>
          <w:szCs w:val="21"/>
          <w14:ligatures w14:val="none"/>
        </w:rPr>
        <w:lastRenderedPageBreak/>
        <w:t xml:space="preserve">that use Tableau Public. To download </w:t>
      </w:r>
      <w:hyperlink r:id="rId7" w:tgtFrame="_blank" w:history="1">
        <w:r w:rsidRPr="00321976">
          <w:rPr>
            <w:rFonts w:ascii="Arial" w:eastAsia="Times New Roman" w:hAnsi="Arial" w:cs="Arial"/>
            <w:color w:val="0000FF"/>
            <w:kern w:val="0"/>
            <w:sz w:val="21"/>
            <w:szCs w:val="21"/>
            <w:u w:val="single"/>
            <w14:ligatures w14:val="none"/>
          </w:rPr>
          <w:t>Tableau Public Desktop Edition</w:t>
        </w:r>
      </w:hyperlink>
      <w:r w:rsidRPr="00321976">
        <w:rPr>
          <w:rFonts w:ascii="Arial" w:eastAsia="Times New Roman" w:hAnsi="Arial" w:cs="Arial"/>
          <w:color w:val="1F1F1F"/>
          <w:kern w:val="0"/>
          <w:sz w:val="21"/>
          <w:szCs w:val="21"/>
          <w14:ligatures w14:val="none"/>
        </w:rPr>
        <w:t xml:space="preserve"> (this is optional), log into your account and review the </w:t>
      </w:r>
      <w:hyperlink r:id="rId8" w:anchor="public" w:tgtFrame="_blank" w:history="1">
        <w:r w:rsidRPr="00321976">
          <w:rPr>
            <w:rFonts w:ascii="Arial" w:eastAsia="Times New Roman" w:hAnsi="Arial" w:cs="Arial"/>
            <w:color w:val="0000FF"/>
            <w:kern w:val="0"/>
            <w:sz w:val="21"/>
            <w:szCs w:val="21"/>
            <w:u w:val="single"/>
            <w14:ligatures w14:val="none"/>
          </w:rPr>
          <w:t>system requirements</w:t>
        </w:r>
      </w:hyperlink>
      <w:r w:rsidRPr="00321976">
        <w:rPr>
          <w:rFonts w:ascii="Arial" w:eastAsia="Times New Roman" w:hAnsi="Arial" w:cs="Arial"/>
          <w:color w:val="1F1F1F"/>
          <w:kern w:val="0"/>
          <w:sz w:val="21"/>
          <w:szCs w:val="21"/>
          <w14:ligatures w14:val="none"/>
        </w:rPr>
        <w:t xml:space="preserve"> for your operating system.</w:t>
      </w:r>
    </w:p>
    <w:p w14:paraId="2F9130F9" w14:textId="77777777" w:rsidR="00321976" w:rsidRPr="00321976" w:rsidRDefault="00321976" w:rsidP="00321976">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21976">
        <w:rPr>
          <w:rFonts w:ascii="Arial" w:eastAsia="Times New Roman" w:hAnsi="Arial" w:cs="Arial"/>
          <w:b/>
          <w:bCs/>
          <w:color w:val="1F1F1F"/>
          <w:kern w:val="0"/>
          <w:sz w:val="36"/>
          <w:szCs w:val="36"/>
          <w14:ligatures w14:val="none"/>
        </w:rPr>
        <w:t>Loading and linking data</w:t>
      </w:r>
    </w:p>
    <w:p w14:paraId="70108191"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Tableau enables you to load in your own data and link it to other datasets directly in the platform. When you log in, choose to Create a Viz. This will open a new worksheet where you can upload data or connect to online sources, such as your Google Drive.</w:t>
      </w:r>
    </w:p>
    <w:p w14:paraId="444791F5" w14:textId="26209278" w:rsidR="00321976" w:rsidRPr="00321976" w:rsidRDefault="00321976" w:rsidP="00321976">
      <w:pPr>
        <w:shd w:val="clear" w:color="auto" w:fill="FFFFFF"/>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fldChar w:fldCharType="begin"/>
      </w:r>
      <w:r w:rsidRPr="00321976">
        <w:rPr>
          <w:rFonts w:ascii="Arial" w:eastAsia="Times New Roman" w:hAnsi="Arial" w:cs="Arial"/>
          <w:color w:val="1F1F1F"/>
          <w:kern w:val="0"/>
          <w:sz w:val="21"/>
          <w:szCs w:val="21"/>
          <w14:ligatures w14:val="none"/>
        </w:rPr>
        <w:instrText xml:space="preserve"> INCLUDEPICTURE "https://d3c33hcgiwev3.cloudfront.net/imageAssetProxy.v1/4rJ8MUR_TUyLIr_Aygul_A_96cab98b0a2647f197b382eb4c4a4cf1_Tableau2-2-.png?expiry=1690243200000&amp;hmac=VmkpPZGOWSuetlbos_9Mz_lMY-2vJ_tX49snltDbJC4" \* MERGEFORMATINET </w:instrText>
      </w:r>
      <w:r w:rsidRPr="00321976">
        <w:rPr>
          <w:rFonts w:ascii="Arial" w:eastAsia="Times New Roman" w:hAnsi="Arial" w:cs="Arial"/>
          <w:color w:val="1F1F1F"/>
          <w:kern w:val="0"/>
          <w:sz w:val="21"/>
          <w:szCs w:val="21"/>
          <w14:ligatures w14:val="none"/>
        </w:rPr>
        <w:fldChar w:fldCharType="separate"/>
      </w:r>
      <w:r w:rsidRPr="00321976">
        <w:rPr>
          <w:rFonts w:ascii="Arial" w:eastAsia="Times New Roman" w:hAnsi="Arial" w:cs="Arial"/>
          <w:noProof/>
          <w:color w:val="1F1F1F"/>
          <w:kern w:val="0"/>
          <w:sz w:val="21"/>
          <w:szCs w:val="21"/>
          <w14:ligatures w14:val="none"/>
        </w:rPr>
        <w:drawing>
          <wp:inline distT="0" distB="0" distL="0" distR="0" wp14:anchorId="4FB200D0" wp14:editId="17AEC0A1">
            <wp:extent cx="5943600" cy="3067050"/>
            <wp:effectExtent l="0" t="0" r="0" b="6350"/>
            <wp:docPr id="1014004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048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r w:rsidRPr="00321976">
        <w:rPr>
          <w:rFonts w:ascii="Arial" w:eastAsia="Times New Roman" w:hAnsi="Arial" w:cs="Arial"/>
          <w:color w:val="1F1F1F"/>
          <w:kern w:val="0"/>
          <w:sz w:val="21"/>
          <w:szCs w:val="21"/>
          <w14:ligatures w14:val="none"/>
        </w:rPr>
        <w:fldChar w:fldCharType="end"/>
      </w:r>
    </w:p>
    <w:p w14:paraId="08B74EA1"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Once you upload data to your worksheet, it will populate the Connections pane.</w:t>
      </w:r>
    </w:p>
    <w:p w14:paraId="7B503C2B" w14:textId="27F65D08" w:rsidR="00321976" w:rsidRPr="00321976" w:rsidRDefault="00321976" w:rsidP="00321976">
      <w:pPr>
        <w:shd w:val="clear" w:color="auto" w:fill="FFFFFF"/>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fldChar w:fldCharType="begin"/>
      </w:r>
      <w:r w:rsidRPr="00321976">
        <w:rPr>
          <w:rFonts w:ascii="Arial" w:eastAsia="Times New Roman" w:hAnsi="Arial" w:cs="Arial"/>
          <w:color w:val="1F1F1F"/>
          <w:kern w:val="0"/>
          <w:sz w:val="21"/>
          <w:szCs w:val="21"/>
          <w14:ligatures w14:val="none"/>
        </w:rPr>
        <w:instrText xml:space="preserve"> INCLUDEPICTURE "https://d3c33hcgiwev3.cloudfront.net/imageAssetProxy.v1/4CfJy8xVTBKXph10--tGow_caf34f66515d4007b27e5c6c9b240af1_JvtiAAUYRzW7YgAFGMc15g_f4dc1e733f5e413296bbcbe0d4ee3780_Tableau1.png?expiry=1690243200000&amp;hmac=V8UHQ5DG0tpKq-WxV3jwFEzikk4--7Q95XwbWtzRmZc" \* MERGEFORMATINET </w:instrText>
      </w:r>
      <w:r w:rsidRPr="00321976">
        <w:rPr>
          <w:rFonts w:ascii="Arial" w:eastAsia="Times New Roman" w:hAnsi="Arial" w:cs="Arial"/>
          <w:color w:val="1F1F1F"/>
          <w:kern w:val="0"/>
          <w:sz w:val="21"/>
          <w:szCs w:val="21"/>
          <w14:ligatures w14:val="none"/>
        </w:rPr>
        <w:fldChar w:fldCharType="separate"/>
      </w:r>
      <w:r w:rsidRPr="00321976">
        <w:rPr>
          <w:rFonts w:ascii="Arial" w:eastAsia="Times New Roman" w:hAnsi="Arial" w:cs="Arial"/>
          <w:noProof/>
          <w:color w:val="1F1F1F"/>
          <w:kern w:val="0"/>
          <w:sz w:val="21"/>
          <w:szCs w:val="21"/>
          <w14:ligatures w14:val="none"/>
        </w:rPr>
        <w:drawing>
          <wp:inline distT="0" distB="0" distL="0" distR="0" wp14:anchorId="7AD5FD75" wp14:editId="46543808">
            <wp:extent cx="5943600" cy="3585210"/>
            <wp:effectExtent l="0" t="0" r="0" b="0"/>
            <wp:docPr id="16084057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05706"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85210"/>
                    </a:xfrm>
                    <a:prstGeom prst="rect">
                      <a:avLst/>
                    </a:prstGeom>
                    <a:noFill/>
                    <a:ln>
                      <a:noFill/>
                    </a:ln>
                  </pic:spPr>
                </pic:pic>
              </a:graphicData>
            </a:graphic>
          </wp:inline>
        </w:drawing>
      </w:r>
      <w:r w:rsidRPr="00321976">
        <w:rPr>
          <w:rFonts w:ascii="Arial" w:eastAsia="Times New Roman" w:hAnsi="Arial" w:cs="Arial"/>
          <w:color w:val="1F1F1F"/>
          <w:kern w:val="0"/>
          <w:sz w:val="21"/>
          <w:szCs w:val="21"/>
          <w14:ligatures w14:val="none"/>
        </w:rPr>
        <w:fldChar w:fldCharType="end"/>
      </w:r>
    </w:p>
    <w:p w14:paraId="50213AFA"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You can add more connections to other data sources in order to build visualizations that compare different datasets. Simply drag and drop tables from the Sheets section in order to join tables and generate those connections:</w:t>
      </w:r>
    </w:p>
    <w:p w14:paraId="25E05E51" w14:textId="10F81646" w:rsidR="00321976" w:rsidRPr="00321976" w:rsidRDefault="00321976" w:rsidP="00321976">
      <w:pPr>
        <w:shd w:val="clear" w:color="auto" w:fill="FFFFFF"/>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fldChar w:fldCharType="begin"/>
      </w:r>
      <w:r w:rsidRPr="00321976">
        <w:rPr>
          <w:rFonts w:ascii="Arial" w:eastAsia="Times New Roman" w:hAnsi="Arial" w:cs="Arial"/>
          <w:color w:val="1F1F1F"/>
          <w:kern w:val="0"/>
          <w:sz w:val="21"/>
          <w:szCs w:val="21"/>
          <w14:ligatures w14:val="none"/>
        </w:rPr>
        <w:instrText xml:space="preserve"> INCLUDEPICTURE "https://d3c33hcgiwev3.cloudfront.net/imageAssetProxy.v1/diNw23TxRJOKv0_I-a-Ojg_3b3d0a68ba9e4e1f8a729b0c26fdfcf1_BI_R-058_Tableau_workbook-1-.png?expiry=1690243200000&amp;hmac=u1RJKRfr0e1xMmI7rWB29ossvJd-VvtGYMCnCA5F6mw" \* MERGEFORMATINET </w:instrText>
      </w:r>
      <w:r w:rsidRPr="00321976">
        <w:rPr>
          <w:rFonts w:ascii="Arial" w:eastAsia="Times New Roman" w:hAnsi="Arial" w:cs="Arial"/>
          <w:color w:val="1F1F1F"/>
          <w:kern w:val="0"/>
          <w:sz w:val="21"/>
          <w:szCs w:val="21"/>
          <w14:ligatures w14:val="none"/>
        </w:rPr>
        <w:fldChar w:fldCharType="separate"/>
      </w:r>
      <w:r w:rsidRPr="00321976">
        <w:rPr>
          <w:rFonts w:ascii="Arial" w:eastAsia="Times New Roman" w:hAnsi="Arial" w:cs="Arial"/>
          <w:noProof/>
          <w:color w:val="1F1F1F"/>
          <w:kern w:val="0"/>
          <w:sz w:val="21"/>
          <w:szCs w:val="21"/>
          <w14:ligatures w14:val="none"/>
        </w:rPr>
        <w:drawing>
          <wp:inline distT="0" distB="0" distL="0" distR="0" wp14:anchorId="7E695FCB" wp14:editId="5114406A">
            <wp:extent cx="5943600" cy="2735580"/>
            <wp:effectExtent l="0" t="0" r="0" b="0"/>
            <wp:docPr id="14569662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66266"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r w:rsidRPr="00321976">
        <w:rPr>
          <w:rFonts w:ascii="Arial" w:eastAsia="Times New Roman" w:hAnsi="Arial" w:cs="Arial"/>
          <w:color w:val="1F1F1F"/>
          <w:kern w:val="0"/>
          <w:sz w:val="21"/>
          <w:szCs w:val="21"/>
          <w14:ligatures w14:val="none"/>
        </w:rPr>
        <w:fldChar w:fldCharType="end"/>
      </w:r>
    </w:p>
    <w:p w14:paraId="2B8F0692" w14:textId="77777777" w:rsidR="00321976" w:rsidRPr="00321976" w:rsidRDefault="00321976" w:rsidP="00321976">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21976">
        <w:rPr>
          <w:rFonts w:ascii="Arial" w:eastAsia="Times New Roman" w:hAnsi="Arial" w:cs="Arial"/>
          <w:b/>
          <w:bCs/>
          <w:color w:val="1F1F1F"/>
          <w:kern w:val="0"/>
          <w:sz w:val="36"/>
          <w:szCs w:val="36"/>
          <w14:ligatures w14:val="none"/>
        </w:rPr>
        <w:t>Dimensions and measures</w:t>
      </w:r>
    </w:p>
    <w:p w14:paraId="28FBCAE9"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Tableau uses dimensions and measures to generate customized charts. For example, check out this chart focusing on CO2 emissions per country. The Country Name dimension can be used to show a map of the countries on the planet with dots indicating which countries are represented in the data.</w:t>
      </w:r>
    </w:p>
    <w:p w14:paraId="5EA40524" w14:textId="2AEA1BBC" w:rsidR="00321976" w:rsidRPr="00321976" w:rsidRDefault="00321976" w:rsidP="00321976">
      <w:pPr>
        <w:shd w:val="clear" w:color="auto" w:fill="FFFFFF"/>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fldChar w:fldCharType="begin"/>
      </w:r>
      <w:r w:rsidRPr="00321976">
        <w:rPr>
          <w:rFonts w:ascii="Arial" w:eastAsia="Times New Roman" w:hAnsi="Arial" w:cs="Arial"/>
          <w:color w:val="1F1F1F"/>
          <w:kern w:val="0"/>
          <w:sz w:val="21"/>
          <w:szCs w:val="21"/>
          <w14:ligatures w14:val="none"/>
        </w:rPr>
        <w:instrText xml:space="preserve"> INCLUDEPICTURE "https://d3c33hcgiwev3.cloudfront.net/imageAssetProxy.v1/84hlowz4RN-b6apVb_Em-Q_b79858a534134113944d63b725ba8ff1_99hzCey_SviYcwnsv7r4BQ_72545e3514124a7db933dd0563384892_image7.png?expiry=1690243200000&amp;hmac=I0R3aBymNIRoiQgpM5XLQTettuUxyvewhUCrkdP53MU" \* MERGEFORMATINET </w:instrText>
      </w:r>
      <w:r w:rsidRPr="00321976">
        <w:rPr>
          <w:rFonts w:ascii="Arial" w:eastAsia="Times New Roman" w:hAnsi="Arial" w:cs="Arial"/>
          <w:color w:val="1F1F1F"/>
          <w:kern w:val="0"/>
          <w:sz w:val="21"/>
          <w:szCs w:val="21"/>
          <w14:ligatures w14:val="none"/>
        </w:rPr>
        <w:fldChar w:fldCharType="separate"/>
      </w:r>
      <w:r w:rsidRPr="00321976">
        <w:rPr>
          <w:rFonts w:ascii="Arial" w:eastAsia="Times New Roman" w:hAnsi="Arial" w:cs="Arial"/>
          <w:noProof/>
          <w:color w:val="1F1F1F"/>
          <w:kern w:val="0"/>
          <w:sz w:val="21"/>
          <w:szCs w:val="21"/>
          <w14:ligatures w14:val="none"/>
        </w:rPr>
        <w:drawing>
          <wp:inline distT="0" distB="0" distL="0" distR="0" wp14:anchorId="2B8CFD56" wp14:editId="69BA4B5D">
            <wp:extent cx="5943600" cy="3378200"/>
            <wp:effectExtent l="0" t="0" r="0" b="0"/>
            <wp:docPr id="16156062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6270" name="Picture 3"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r w:rsidRPr="00321976">
        <w:rPr>
          <w:rFonts w:ascii="Arial" w:eastAsia="Times New Roman" w:hAnsi="Arial" w:cs="Arial"/>
          <w:color w:val="1F1F1F"/>
          <w:kern w:val="0"/>
          <w:sz w:val="21"/>
          <w:szCs w:val="21"/>
          <w14:ligatures w14:val="none"/>
        </w:rPr>
        <w:fldChar w:fldCharType="end"/>
      </w:r>
    </w:p>
    <w:p w14:paraId="55660E45"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The dots are all the same size because—with no measure selected—Tableau defaults to scale each country equally. If you want to scale by CO2 emissions, you need to include a specific measure. Here is the same chart with a measure for CO2 kiloton (kt). This changes the size of the dots to be proportional to the amount of CO2 emitted:</w:t>
      </w:r>
    </w:p>
    <w:p w14:paraId="473E3EE3" w14:textId="6E54004F" w:rsidR="00321976" w:rsidRPr="00321976" w:rsidRDefault="00321976" w:rsidP="00321976">
      <w:pPr>
        <w:shd w:val="clear" w:color="auto" w:fill="FFFFFF"/>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fldChar w:fldCharType="begin"/>
      </w:r>
      <w:r w:rsidRPr="00321976">
        <w:rPr>
          <w:rFonts w:ascii="Arial" w:eastAsia="Times New Roman" w:hAnsi="Arial" w:cs="Arial"/>
          <w:color w:val="1F1F1F"/>
          <w:kern w:val="0"/>
          <w:sz w:val="21"/>
          <w:szCs w:val="21"/>
          <w14:ligatures w14:val="none"/>
        </w:rPr>
        <w:instrText xml:space="preserve"> INCLUDEPICTURE "https://d3c33hcgiwev3.cloudfront.net/imageAssetProxy.v1/QM82rY6UQc2GeDUcAlHH6Q_05572b8e6c7146008a9fd48aa2b0b9f1_sFaJs-zZSdmWibPs2SnZFQ_b85e5efecfa94eeaac90152f93501a85_DAC6M2L2SR1_ss6.png?expiry=1690243200000&amp;hmac=m-h1G2qNVSSRYXMtSB5zQkIeokYrmsxBcDnNZ2GxHis" \* MERGEFORMATINET </w:instrText>
      </w:r>
      <w:r w:rsidRPr="00321976">
        <w:rPr>
          <w:rFonts w:ascii="Arial" w:eastAsia="Times New Roman" w:hAnsi="Arial" w:cs="Arial"/>
          <w:color w:val="1F1F1F"/>
          <w:kern w:val="0"/>
          <w:sz w:val="21"/>
          <w:szCs w:val="21"/>
          <w14:ligatures w14:val="none"/>
        </w:rPr>
        <w:fldChar w:fldCharType="separate"/>
      </w:r>
      <w:r w:rsidRPr="00321976">
        <w:rPr>
          <w:rFonts w:ascii="Arial" w:eastAsia="Times New Roman" w:hAnsi="Arial" w:cs="Arial"/>
          <w:noProof/>
          <w:color w:val="1F1F1F"/>
          <w:kern w:val="0"/>
          <w:sz w:val="21"/>
          <w:szCs w:val="21"/>
          <w14:ligatures w14:val="none"/>
        </w:rPr>
        <w:drawing>
          <wp:inline distT="0" distB="0" distL="0" distR="0" wp14:anchorId="5ADF9931" wp14:editId="5BD3FB13">
            <wp:extent cx="5943600" cy="3378200"/>
            <wp:effectExtent l="0" t="0" r="0" b="0"/>
            <wp:docPr id="1034429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2911"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r w:rsidRPr="00321976">
        <w:rPr>
          <w:rFonts w:ascii="Arial" w:eastAsia="Times New Roman" w:hAnsi="Arial" w:cs="Arial"/>
          <w:color w:val="1F1F1F"/>
          <w:kern w:val="0"/>
          <w:sz w:val="21"/>
          <w:szCs w:val="21"/>
          <w14:ligatures w14:val="none"/>
        </w:rPr>
        <w:fldChar w:fldCharType="end"/>
      </w:r>
    </w:p>
    <w:p w14:paraId="39FF71CB"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Tableau has a wide variety of options for depicting the measure for a given dimension. Most of these options are contained near the main display and the column with dimensions and measures.</w:t>
      </w:r>
    </w:p>
    <w:p w14:paraId="17BD3EBB" w14:textId="03C6B5EA" w:rsidR="00321976" w:rsidRPr="00321976" w:rsidRDefault="00321976" w:rsidP="00321976">
      <w:pPr>
        <w:shd w:val="clear" w:color="auto" w:fill="FFFFFF"/>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fldChar w:fldCharType="begin"/>
      </w:r>
      <w:r w:rsidRPr="00321976">
        <w:rPr>
          <w:rFonts w:ascii="Arial" w:eastAsia="Times New Roman" w:hAnsi="Arial" w:cs="Arial"/>
          <w:color w:val="1F1F1F"/>
          <w:kern w:val="0"/>
          <w:sz w:val="21"/>
          <w:szCs w:val="21"/>
          <w14:ligatures w14:val="none"/>
        </w:rPr>
        <w:instrText xml:space="preserve"> INCLUDEPICTURE "https://d3c33hcgiwev3.cloudfront.net/imageAssetProxy.v1/PxsTPfMhTs65f8yoBfqp7g_72d675dfb82348908e16e26630dc15f1_BI_R-058_C02_marks-1-.png?expiry=1690243200000&amp;hmac=4FPM68t6RKOq8XWnhuLFyNzDyOf5-ysS4TUhghlb1jI" \* MERGEFORMATINET </w:instrText>
      </w:r>
      <w:r w:rsidRPr="00321976">
        <w:rPr>
          <w:rFonts w:ascii="Arial" w:eastAsia="Times New Roman" w:hAnsi="Arial" w:cs="Arial"/>
          <w:color w:val="1F1F1F"/>
          <w:kern w:val="0"/>
          <w:sz w:val="21"/>
          <w:szCs w:val="21"/>
          <w14:ligatures w14:val="none"/>
        </w:rPr>
        <w:fldChar w:fldCharType="separate"/>
      </w:r>
      <w:r w:rsidRPr="00321976">
        <w:rPr>
          <w:rFonts w:ascii="Arial" w:eastAsia="Times New Roman" w:hAnsi="Arial" w:cs="Arial"/>
          <w:noProof/>
          <w:color w:val="1F1F1F"/>
          <w:kern w:val="0"/>
          <w:sz w:val="21"/>
          <w:szCs w:val="21"/>
          <w14:ligatures w14:val="none"/>
        </w:rPr>
        <w:drawing>
          <wp:inline distT="0" distB="0" distL="0" distR="0" wp14:anchorId="4F04DB8B" wp14:editId="26CF8FA7">
            <wp:extent cx="5943600" cy="4754880"/>
            <wp:effectExtent l="0" t="0" r="0" b="0"/>
            <wp:docPr id="95445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58898"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r w:rsidRPr="00321976">
        <w:rPr>
          <w:rFonts w:ascii="Arial" w:eastAsia="Times New Roman" w:hAnsi="Arial" w:cs="Arial"/>
          <w:color w:val="1F1F1F"/>
          <w:kern w:val="0"/>
          <w:sz w:val="21"/>
          <w:szCs w:val="21"/>
          <w14:ligatures w14:val="none"/>
        </w:rPr>
        <w:fldChar w:fldCharType="end"/>
      </w:r>
    </w:p>
    <w:p w14:paraId="521C586F"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 xml:space="preserve">Tableau allows you to customize measures with options such as Color, Size, and Label, which change those aspects of the measure’s visualization on the chart. As you customize measures in Tableau, you will want to consider accessibility for your audience. As a refresher, you can check out </w:t>
      </w:r>
      <w:hyperlink r:id="rId15" w:tgtFrame="_blank" w:history="1">
        <w:r w:rsidRPr="00321976">
          <w:rPr>
            <w:rFonts w:ascii="Arial" w:eastAsia="Times New Roman" w:hAnsi="Arial" w:cs="Arial"/>
            <w:color w:val="0000FF"/>
            <w:kern w:val="0"/>
            <w:sz w:val="21"/>
            <w:szCs w:val="21"/>
            <w:u w:val="single"/>
            <w14:ligatures w14:val="none"/>
          </w:rPr>
          <w:t>this video on accessible visualizations from the Google Data Analytics Certificate program.</w:t>
        </w:r>
      </w:hyperlink>
    </w:p>
    <w:p w14:paraId="247985A0" w14:textId="77777777" w:rsidR="00321976" w:rsidRPr="00321976" w:rsidRDefault="00321976" w:rsidP="00321976">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21976">
        <w:rPr>
          <w:rFonts w:ascii="Arial" w:eastAsia="Times New Roman" w:hAnsi="Arial" w:cs="Arial"/>
          <w:b/>
          <w:bCs/>
          <w:color w:val="1F1F1F"/>
          <w:kern w:val="0"/>
          <w:sz w:val="36"/>
          <w:szCs w:val="36"/>
          <w14:ligatures w14:val="none"/>
        </w:rPr>
        <w:t>Types of visualizations in Tableau</w:t>
      </w:r>
    </w:p>
    <w:p w14:paraId="650802CB"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In addition to more traditional charts, Tableau also offers some more specific visualizations that you can use in your dashboard design:</w:t>
      </w:r>
    </w:p>
    <w:p w14:paraId="7F60245F" w14:textId="77777777" w:rsidR="00321976" w:rsidRPr="00321976" w:rsidRDefault="00321976" w:rsidP="00321976">
      <w:pPr>
        <w:numPr>
          <w:ilvl w:val="0"/>
          <w:numId w:val="1"/>
        </w:numPr>
        <w:shd w:val="clear" w:color="auto" w:fill="FFFFFF"/>
        <w:rPr>
          <w:rFonts w:ascii="Arial" w:eastAsia="Times New Roman" w:hAnsi="Arial" w:cs="Arial"/>
          <w:color w:val="1F1F1F"/>
          <w:kern w:val="0"/>
          <w:sz w:val="21"/>
          <w:szCs w:val="21"/>
          <w14:ligatures w14:val="none"/>
        </w:rPr>
      </w:pPr>
      <w:r w:rsidRPr="00321976">
        <w:rPr>
          <w:rFonts w:ascii="unset" w:eastAsia="Times New Roman" w:hAnsi="unset" w:cs="Arial"/>
          <w:b/>
          <w:bCs/>
          <w:color w:val="1F1F1F"/>
          <w:kern w:val="0"/>
          <w:sz w:val="21"/>
          <w:szCs w:val="21"/>
          <w14:ligatures w14:val="none"/>
        </w:rPr>
        <w:t>Highlight tables</w:t>
      </w:r>
      <w:r w:rsidRPr="00321976">
        <w:rPr>
          <w:rFonts w:ascii="Arial" w:eastAsia="Times New Roman" w:hAnsi="Arial" w:cs="Arial"/>
          <w:color w:val="1F1F1F"/>
          <w:kern w:val="0"/>
          <w:sz w:val="21"/>
          <w:szCs w:val="21"/>
          <w14:ligatures w14:val="none"/>
        </w:rPr>
        <w:t xml:space="preserve"> appear like tables with conditional formatting. Review the</w:t>
      </w:r>
      <w:hyperlink r:id="rId16" w:tgtFrame="_blank" w:history="1">
        <w:r w:rsidRPr="00321976">
          <w:rPr>
            <w:rFonts w:ascii="Arial" w:eastAsia="Times New Roman" w:hAnsi="Arial" w:cs="Arial"/>
            <w:color w:val="0000FF"/>
            <w:kern w:val="0"/>
            <w:sz w:val="21"/>
            <w:szCs w:val="21"/>
            <w:u w:val="single"/>
            <w14:ligatures w14:val="none"/>
          </w:rPr>
          <w:t xml:space="preserve"> steps to build a highlight table</w:t>
        </w:r>
      </w:hyperlink>
      <w:r w:rsidRPr="00321976">
        <w:rPr>
          <w:rFonts w:ascii="Arial" w:eastAsia="Times New Roman" w:hAnsi="Arial" w:cs="Arial"/>
          <w:color w:val="1F1F1F"/>
          <w:kern w:val="0"/>
          <w:sz w:val="21"/>
          <w:szCs w:val="21"/>
          <w14:ligatures w14:val="none"/>
        </w:rPr>
        <w:t>.</w:t>
      </w:r>
    </w:p>
    <w:p w14:paraId="26604FAB" w14:textId="77777777" w:rsidR="00321976" w:rsidRPr="00321976" w:rsidRDefault="00321976" w:rsidP="00321976">
      <w:pPr>
        <w:numPr>
          <w:ilvl w:val="0"/>
          <w:numId w:val="1"/>
        </w:numPr>
        <w:shd w:val="clear" w:color="auto" w:fill="FFFFFF"/>
        <w:rPr>
          <w:rFonts w:ascii="Arial" w:eastAsia="Times New Roman" w:hAnsi="Arial" w:cs="Arial"/>
          <w:color w:val="1F1F1F"/>
          <w:kern w:val="0"/>
          <w:sz w:val="21"/>
          <w:szCs w:val="21"/>
          <w14:ligatures w14:val="none"/>
        </w:rPr>
      </w:pPr>
      <w:r w:rsidRPr="00321976">
        <w:rPr>
          <w:rFonts w:ascii="unset" w:eastAsia="Times New Roman" w:hAnsi="unset" w:cs="Arial"/>
          <w:b/>
          <w:bCs/>
          <w:color w:val="1F1F1F"/>
          <w:kern w:val="0"/>
          <w:sz w:val="21"/>
          <w:szCs w:val="21"/>
          <w14:ligatures w14:val="none"/>
        </w:rPr>
        <w:t>Heat maps</w:t>
      </w:r>
      <w:r w:rsidRPr="00321976">
        <w:rPr>
          <w:rFonts w:ascii="Arial" w:eastAsia="Times New Roman" w:hAnsi="Arial" w:cs="Arial"/>
          <w:color w:val="1F1F1F"/>
          <w:kern w:val="0"/>
          <w:sz w:val="21"/>
          <w:szCs w:val="21"/>
          <w14:ligatures w14:val="none"/>
        </w:rPr>
        <w:t xml:space="preserve"> show intensity or concentrations in the data. Review the</w:t>
      </w:r>
      <w:hyperlink r:id="rId17" w:tgtFrame="_blank" w:history="1">
        <w:r w:rsidRPr="00321976">
          <w:rPr>
            <w:rFonts w:ascii="Arial" w:eastAsia="Times New Roman" w:hAnsi="Arial" w:cs="Arial"/>
            <w:color w:val="0000FF"/>
            <w:kern w:val="0"/>
            <w:sz w:val="21"/>
            <w:szCs w:val="21"/>
            <w:u w:val="single"/>
            <w14:ligatures w14:val="none"/>
          </w:rPr>
          <w:t xml:space="preserve"> steps to build a heat map</w:t>
        </w:r>
      </w:hyperlink>
      <w:r w:rsidRPr="00321976">
        <w:rPr>
          <w:rFonts w:ascii="Arial" w:eastAsia="Times New Roman" w:hAnsi="Arial" w:cs="Arial"/>
          <w:color w:val="1F1F1F"/>
          <w:kern w:val="0"/>
          <w:sz w:val="21"/>
          <w:szCs w:val="21"/>
          <w14:ligatures w14:val="none"/>
        </w:rPr>
        <w:t>.</w:t>
      </w:r>
    </w:p>
    <w:p w14:paraId="57DD1009" w14:textId="77777777" w:rsidR="00321976" w:rsidRPr="00321976" w:rsidRDefault="00321976" w:rsidP="00321976">
      <w:pPr>
        <w:numPr>
          <w:ilvl w:val="0"/>
          <w:numId w:val="1"/>
        </w:numPr>
        <w:shd w:val="clear" w:color="auto" w:fill="FFFFFF"/>
        <w:rPr>
          <w:rFonts w:ascii="Arial" w:eastAsia="Times New Roman" w:hAnsi="Arial" w:cs="Arial"/>
          <w:color w:val="1F1F1F"/>
          <w:kern w:val="0"/>
          <w:sz w:val="21"/>
          <w:szCs w:val="21"/>
          <w14:ligatures w14:val="none"/>
        </w:rPr>
      </w:pPr>
      <w:r w:rsidRPr="00321976">
        <w:rPr>
          <w:rFonts w:ascii="unset" w:eastAsia="Times New Roman" w:hAnsi="unset" w:cs="Arial"/>
          <w:b/>
          <w:bCs/>
          <w:color w:val="1F1F1F"/>
          <w:kern w:val="0"/>
          <w:sz w:val="21"/>
          <w:szCs w:val="21"/>
          <w14:ligatures w14:val="none"/>
        </w:rPr>
        <w:t>Density maps</w:t>
      </w:r>
      <w:r w:rsidRPr="00321976">
        <w:rPr>
          <w:rFonts w:ascii="Arial" w:eastAsia="Times New Roman" w:hAnsi="Arial" w:cs="Arial"/>
          <w:color w:val="1F1F1F"/>
          <w:kern w:val="0"/>
          <w:sz w:val="21"/>
          <w:szCs w:val="21"/>
          <w14:ligatures w14:val="none"/>
        </w:rPr>
        <w:t xml:space="preserve"> illustrate concentrations (such as a population density map). Refer to</w:t>
      </w:r>
      <w:hyperlink r:id="rId18" w:tgtFrame="_blank" w:history="1">
        <w:r w:rsidRPr="00321976">
          <w:rPr>
            <w:rFonts w:ascii="Arial" w:eastAsia="Times New Roman" w:hAnsi="Arial" w:cs="Arial"/>
            <w:color w:val="0000FF"/>
            <w:kern w:val="0"/>
            <w:sz w:val="21"/>
            <w:szCs w:val="21"/>
            <w:u w:val="single"/>
            <w14:ligatures w14:val="none"/>
          </w:rPr>
          <w:t xml:space="preserve"> instructions to create a heat map for density</w:t>
        </w:r>
      </w:hyperlink>
      <w:r w:rsidRPr="00321976">
        <w:rPr>
          <w:rFonts w:ascii="Arial" w:eastAsia="Times New Roman" w:hAnsi="Arial" w:cs="Arial"/>
          <w:color w:val="1F1F1F"/>
          <w:kern w:val="0"/>
          <w:sz w:val="21"/>
          <w:szCs w:val="21"/>
          <w14:ligatures w14:val="none"/>
        </w:rPr>
        <w:t>.</w:t>
      </w:r>
    </w:p>
    <w:p w14:paraId="56BD1CF5" w14:textId="77777777" w:rsidR="00321976" w:rsidRPr="00321976" w:rsidRDefault="00321976" w:rsidP="00321976">
      <w:pPr>
        <w:numPr>
          <w:ilvl w:val="0"/>
          <w:numId w:val="1"/>
        </w:numPr>
        <w:shd w:val="clear" w:color="auto" w:fill="FFFFFF"/>
        <w:rPr>
          <w:rFonts w:ascii="Arial" w:eastAsia="Times New Roman" w:hAnsi="Arial" w:cs="Arial"/>
          <w:color w:val="1F1F1F"/>
          <w:kern w:val="0"/>
          <w:sz w:val="21"/>
          <w:szCs w:val="21"/>
          <w14:ligatures w14:val="none"/>
        </w:rPr>
      </w:pPr>
      <w:r w:rsidRPr="00321976">
        <w:rPr>
          <w:rFonts w:ascii="unset" w:eastAsia="Times New Roman" w:hAnsi="unset" w:cs="Arial"/>
          <w:b/>
          <w:bCs/>
          <w:color w:val="1F1F1F"/>
          <w:kern w:val="0"/>
          <w:sz w:val="21"/>
          <w:szCs w:val="21"/>
          <w14:ligatures w14:val="none"/>
        </w:rPr>
        <w:t>Gantt charts</w:t>
      </w:r>
      <w:r w:rsidRPr="00321976">
        <w:rPr>
          <w:rFonts w:ascii="Arial" w:eastAsia="Times New Roman" w:hAnsi="Arial" w:cs="Arial"/>
          <w:color w:val="1F1F1F"/>
          <w:kern w:val="0"/>
          <w:sz w:val="21"/>
          <w:szCs w:val="21"/>
          <w14:ligatures w14:val="none"/>
        </w:rPr>
        <w:t xml:space="preserve"> demonstrate the duration of events or activities on a timeline. Review the</w:t>
      </w:r>
      <w:hyperlink r:id="rId19" w:tgtFrame="_blank" w:history="1">
        <w:r w:rsidRPr="00321976">
          <w:rPr>
            <w:rFonts w:ascii="Arial" w:eastAsia="Times New Roman" w:hAnsi="Arial" w:cs="Arial"/>
            <w:color w:val="0000FF"/>
            <w:kern w:val="0"/>
            <w:sz w:val="21"/>
            <w:szCs w:val="21"/>
            <w:u w:val="single"/>
            <w14:ligatures w14:val="none"/>
          </w:rPr>
          <w:t xml:space="preserve"> steps to build a Gantt chart</w:t>
        </w:r>
      </w:hyperlink>
      <w:r w:rsidRPr="00321976">
        <w:rPr>
          <w:rFonts w:ascii="Arial" w:eastAsia="Times New Roman" w:hAnsi="Arial" w:cs="Arial"/>
          <w:color w:val="1F1F1F"/>
          <w:kern w:val="0"/>
          <w:sz w:val="21"/>
          <w:szCs w:val="21"/>
          <w14:ligatures w14:val="none"/>
        </w:rPr>
        <w:t>.</w:t>
      </w:r>
    </w:p>
    <w:p w14:paraId="300CCE3A" w14:textId="77777777" w:rsidR="00321976" w:rsidRPr="00321976" w:rsidRDefault="00321976" w:rsidP="00321976">
      <w:pPr>
        <w:numPr>
          <w:ilvl w:val="0"/>
          <w:numId w:val="1"/>
        </w:numPr>
        <w:shd w:val="clear" w:color="auto" w:fill="FFFFFF"/>
        <w:rPr>
          <w:rFonts w:ascii="Arial" w:eastAsia="Times New Roman" w:hAnsi="Arial" w:cs="Arial"/>
          <w:color w:val="1F1F1F"/>
          <w:kern w:val="0"/>
          <w:sz w:val="21"/>
          <w:szCs w:val="21"/>
          <w14:ligatures w14:val="none"/>
        </w:rPr>
      </w:pPr>
      <w:r w:rsidRPr="00321976">
        <w:rPr>
          <w:rFonts w:ascii="unset" w:eastAsia="Times New Roman" w:hAnsi="unset" w:cs="Arial"/>
          <w:b/>
          <w:bCs/>
          <w:color w:val="1F1F1F"/>
          <w:kern w:val="0"/>
          <w:sz w:val="21"/>
          <w:szCs w:val="21"/>
          <w14:ligatures w14:val="none"/>
        </w:rPr>
        <w:t xml:space="preserve">Symbol maps </w:t>
      </w:r>
      <w:r w:rsidRPr="00321976">
        <w:rPr>
          <w:rFonts w:ascii="Arial" w:eastAsia="Times New Roman" w:hAnsi="Arial" w:cs="Arial"/>
          <w:color w:val="1F1F1F"/>
          <w:kern w:val="0"/>
          <w:sz w:val="21"/>
          <w:szCs w:val="21"/>
          <w14:ligatures w14:val="none"/>
        </w:rPr>
        <w:t>display a mark over a given longitude and latitude. Learn more from this</w:t>
      </w:r>
      <w:hyperlink r:id="rId20" w:tgtFrame="_blank" w:history="1">
        <w:r w:rsidRPr="00321976">
          <w:rPr>
            <w:rFonts w:ascii="Arial" w:eastAsia="Times New Roman" w:hAnsi="Arial" w:cs="Arial"/>
            <w:color w:val="0000FF"/>
            <w:kern w:val="0"/>
            <w:sz w:val="21"/>
            <w:szCs w:val="21"/>
            <w:u w:val="single"/>
            <w14:ligatures w14:val="none"/>
          </w:rPr>
          <w:t xml:space="preserve"> example of a symbol map</w:t>
        </w:r>
      </w:hyperlink>
      <w:r w:rsidRPr="00321976">
        <w:rPr>
          <w:rFonts w:ascii="Arial" w:eastAsia="Times New Roman" w:hAnsi="Arial" w:cs="Arial"/>
          <w:color w:val="1F1F1F"/>
          <w:kern w:val="0"/>
          <w:sz w:val="21"/>
          <w:szCs w:val="21"/>
          <w14:ligatures w14:val="none"/>
        </w:rPr>
        <w:t>.</w:t>
      </w:r>
    </w:p>
    <w:p w14:paraId="76505E22" w14:textId="77777777" w:rsidR="00321976" w:rsidRPr="00321976" w:rsidRDefault="00321976" w:rsidP="00321976">
      <w:pPr>
        <w:numPr>
          <w:ilvl w:val="0"/>
          <w:numId w:val="1"/>
        </w:numPr>
        <w:shd w:val="clear" w:color="auto" w:fill="FFFFFF"/>
        <w:rPr>
          <w:rFonts w:ascii="Arial" w:eastAsia="Times New Roman" w:hAnsi="Arial" w:cs="Arial"/>
          <w:color w:val="1F1F1F"/>
          <w:kern w:val="0"/>
          <w:sz w:val="21"/>
          <w:szCs w:val="21"/>
          <w14:ligatures w14:val="none"/>
        </w:rPr>
      </w:pPr>
      <w:r w:rsidRPr="00321976">
        <w:rPr>
          <w:rFonts w:ascii="unset" w:eastAsia="Times New Roman" w:hAnsi="unset" w:cs="Arial"/>
          <w:b/>
          <w:bCs/>
          <w:color w:val="1F1F1F"/>
          <w:kern w:val="0"/>
          <w:sz w:val="21"/>
          <w:szCs w:val="21"/>
          <w14:ligatures w14:val="none"/>
        </w:rPr>
        <w:t>Filled maps</w:t>
      </w:r>
      <w:r w:rsidRPr="00321976">
        <w:rPr>
          <w:rFonts w:ascii="Arial" w:eastAsia="Times New Roman" w:hAnsi="Arial" w:cs="Arial"/>
          <w:color w:val="1F1F1F"/>
          <w:kern w:val="0"/>
          <w:sz w:val="21"/>
          <w:szCs w:val="21"/>
          <w14:ligatures w14:val="none"/>
        </w:rPr>
        <w:t xml:space="preserve"> are maps with areas colored based on a measurement or dimension. Explore an</w:t>
      </w:r>
      <w:hyperlink r:id="rId21" w:tgtFrame="_blank" w:history="1">
        <w:r w:rsidRPr="00321976">
          <w:rPr>
            <w:rFonts w:ascii="Arial" w:eastAsia="Times New Roman" w:hAnsi="Arial" w:cs="Arial"/>
            <w:color w:val="0000FF"/>
            <w:kern w:val="0"/>
            <w:sz w:val="21"/>
            <w:szCs w:val="21"/>
            <w:u w:val="single"/>
            <w14:ligatures w14:val="none"/>
          </w:rPr>
          <w:t xml:space="preserve"> example of a filled map</w:t>
        </w:r>
      </w:hyperlink>
      <w:r w:rsidRPr="00321976">
        <w:rPr>
          <w:rFonts w:ascii="Arial" w:eastAsia="Times New Roman" w:hAnsi="Arial" w:cs="Arial"/>
          <w:color w:val="1F1F1F"/>
          <w:kern w:val="0"/>
          <w:sz w:val="21"/>
          <w:szCs w:val="21"/>
          <w14:ligatures w14:val="none"/>
        </w:rPr>
        <w:t>.</w:t>
      </w:r>
    </w:p>
    <w:p w14:paraId="0438411B" w14:textId="77777777" w:rsidR="00321976" w:rsidRPr="00321976" w:rsidRDefault="00321976" w:rsidP="00321976">
      <w:pPr>
        <w:numPr>
          <w:ilvl w:val="0"/>
          <w:numId w:val="1"/>
        </w:numPr>
        <w:shd w:val="clear" w:color="auto" w:fill="FFFFFF"/>
        <w:rPr>
          <w:rFonts w:ascii="Arial" w:eastAsia="Times New Roman" w:hAnsi="Arial" w:cs="Arial"/>
          <w:color w:val="1F1F1F"/>
          <w:kern w:val="0"/>
          <w:sz w:val="21"/>
          <w:szCs w:val="21"/>
          <w14:ligatures w14:val="none"/>
        </w:rPr>
      </w:pPr>
      <w:r w:rsidRPr="00321976">
        <w:rPr>
          <w:rFonts w:ascii="unset" w:eastAsia="Times New Roman" w:hAnsi="unset" w:cs="Arial"/>
          <w:b/>
          <w:bCs/>
          <w:color w:val="1F1F1F"/>
          <w:kern w:val="0"/>
          <w:sz w:val="21"/>
          <w:szCs w:val="21"/>
          <w14:ligatures w14:val="none"/>
        </w:rPr>
        <w:t>Circle views</w:t>
      </w:r>
      <w:r w:rsidRPr="00321976">
        <w:rPr>
          <w:rFonts w:ascii="Arial" w:eastAsia="Times New Roman" w:hAnsi="Arial" w:cs="Arial"/>
          <w:color w:val="1F1F1F"/>
          <w:kern w:val="0"/>
          <w:sz w:val="21"/>
          <w:szCs w:val="21"/>
          <w14:ligatures w14:val="none"/>
        </w:rPr>
        <w:t xml:space="preserve"> show comparative strength in data. Learn more from this</w:t>
      </w:r>
      <w:hyperlink r:id="rId22" w:tgtFrame="_blank" w:history="1">
        <w:r w:rsidRPr="00321976">
          <w:rPr>
            <w:rFonts w:ascii="Arial" w:eastAsia="Times New Roman" w:hAnsi="Arial" w:cs="Arial"/>
            <w:color w:val="0000FF"/>
            <w:kern w:val="0"/>
            <w:sz w:val="21"/>
            <w:szCs w:val="21"/>
            <w:u w:val="single"/>
            <w14:ligatures w14:val="none"/>
          </w:rPr>
          <w:t xml:space="preserve"> example of a circle view</w:t>
        </w:r>
      </w:hyperlink>
      <w:r w:rsidRPr="00321976">
        <w:rPr>
          <w:rFonts w:ascii="Arial" w:eastAsia="Times New Roman" w:hAnsi="Arial" w:cs="Arial"/>
          <w:color w:val="1F1F1F"/>
          <w:kern w:val="0"/>
          <w:sz w:val="21"/>
          <w:szCs w:val="21"/>
          <w14:ligatures w14:val="none"/>
        </w:rPr>
        <w:t>.</w:t>
      </w:r>
    </w:p>
    <w:p w14:paraId="7D265AEF" w14:textId="77777777" w:rsidR="00321976" w:rsidRPr="00321976" w:rsidRDefault="00321976" w:rsidP="00321976">
      <w:pPr>
        <w:numPr>
          <w:ilvl w:val="0"/>
          <w:numId w:val="1"/>
        </w:numPr>
        <w:shd w:val="clear" w:color="auto" w:fill="FFFFFF"/>
        <w:rPr>
          <w:rFonts w:ascii="Arial" w:eastAsia="Times New Roman" w:hAnsi="Arial" w:cs="Arial"/>
          <w:color w:val="1F1F1F"/>
          <w:kern w:val="0"/>
          <w:sz w:val="21"/>
          <w:szCs w:val="21"/>
          <w14:ligatures w14:val="none"/>
        </w:rPr>
      </w:pPr>
      <w:r w:rsidRPr="00321976">
        <w:rPr>
          <w:rFonts w:ascii="unset" w:eastAsia="Times New Roman" w:hAnsi="unset" w:cs="Arial"/>
          <w:b/>
          <w:bCs/>
          <w:color w:val="1F1F1F"/>
          <w:kern w:val="0"/>
          <w:sz w:val="21"/>
          <w:szCs w:val="21"/>
          <w14:ligatures w14:val="none"/>
        </w:rPr>
        <w:t>Box plots</w:t>
      </w:r>
      <w:r w:rsidRPr="00321976">
        <w:rPr>
          <w:rFonts w:ascii="Arial" w:eastAsia="Times New Roman" w:hAnsi="Arial" w:cs="Arial"/>
          <w:color w:val="1F1F1F"/>
          <w:kern w:val="0"/>
          <w:sz w:val="21"/>
          <w:szCs w:val="21"/>
          <w14:ligatures w14:val="none"/>
        </w:rPr>
        <w:t xml:space="preserve">, also known as </w:t>
      </w:r>
      <w:r w:rsidRPr="00321976">
        <w:rPr>
          <w:rFonts w:ascii="unset" w:eastAsia="Times New Roman" w:hAnsi="unset" w:cs="Arial"/>
          <w:b/>
          <w:bCs/>
          <w:color w:val="1F1F1F"/>
          <w:kern w:val="0"/>
          <w:sz w:val="21"/>
          <w:szCs w:val="21"/>
          <w14:ligatures w14:val="none"/>
        </w:rPr>
        <w:t>box and whisker charts,</w:t>
      </w:r>
      <w:r w:rsidRPr="00321976">
        <w:rPr>
          <w:rFonts w:ascii="Arial" w:eastAsia="Times New Roman" w:hAnsi="Arial" w:cs="Arial"/>
          <w:color w:val="1F1F1F"/>
          <w:kern w:val="0"/>
          <w:sz w:val="21"/>
          <w:szCs w:val="21"/>
          <w14:ligatures w14:val="none"/>
        </w:rPr>
        <w:t xml:space="preserve"> illustrate the distribution of values along a chart axis. Refer to the</w:t>
      </w:r>
      <w:hyperlink r:id="rId23" w:tgtFrame="_blank" w:history="1">
        <w:r w:rsidRPr="00321976">
          <w:rPr>
            <w:rFonts w:ascii="Arial" w:eastAsia="Times New Roman" w:hAnsi="Arial" w:cs="Arial"/>
            <w:color w:val="0000FF"/>
            <w:kern w:val="0"/>
            <w:sz w:val="21"/>
            <w:szCs w:val="21"/>
            <w:u w:val="single"/>
            <w14:ligatures w14:val="none"/>
          </w:rPr>
          <w:t xml:space="preserve"> steps to build a box plot</w:t>
        </w:r>
      </w:hyperlink>
      <w:r w:rsidRPr="00321976">
        <w:rPr>
          <w:rFonts w:ascii="Arial" w:eastAsia="Times New Roman" w:hAnsi="Arial" w:cs="Arial"/>
          <w:color w:val="1F1F1F"/>
          <w:kern w:val="0"/>
          <w:sz w:val="21"/>
          <w:szCs w:val="21"/>
          <w14:ligatures w14:val="none"/>
        </w:rPr>
        <w:t>.</w:t>
      </w:r>
    </w:p>
    <w:p w14:paraId="437B7085" w14:textId="77777777" w:rsidR="00321976" w:rsidRPr="00321976" w:rsidRDefault="00321976" w:rsidP="00321976">
      <w:pPr>
        <w:numPr>
          <w:ilvl w:val="0"/>
          <w:numId w:val="1"/>
        </w:numPr>
        <w:shd w:val="clear" w:color="auto" w:fill="FFFFFF"/>
        <w:rPr>
          <w:rFonts w:ascii="Arial" w:eastAsia="Times New Roman" w:hAnsi="Arial" w:cs="Arial"/>
          <w:color w:val="1F1F1F"/>
          <w:kern w:val="0"/>
          <w:sz w:val="21"/>
          <w:szCs w:val="21"/>
          <w14:ligatures w14:val="none"/>
        </w:rPr>
      </w:pPr>
      <w:r w:rsidRPr="00321976">
        <w:rPr>
          <w:rFonts w:ascii="unset" w:eastAsia="Times New Roman" w:hAnsi="unset" w:cs="Arial"/>
          <w:b/>
          <w:bCs/>
          <w:color w:val="1F1F1F"/>
          <w:kern w:val="0"/>
          <w:sz w:val="21"/>
          <w:szCs w:val="21"/>
          <w14:ligatures w14:val="none"/>
        </w:rPr>
        <w:t xml:space="preserve">Bullet graphs </w:t>
      </w:r>
      <w:r w:rsidRPr="00321976">
        <w:rPr>
          <w:rFonts w:ascii="Arial" w:eastAsia="Times New Roman" w:hAnsi="Arial" w:cs="Arial"/>
          <w:color w:val="1F1F1F"/>
          <w:kern w:val="0"/>
          <w:sz w:val="21"/>
          <w:szCs w:val="21"/>
          <w14:ligatures w14:val="none"/>
        </w:rPr>
        <w:t>compare a primary measure with another and can be used instead of dial gauge charts. Review the</w:t>
      </w:r>
      <w:hyperlink r:id="rId24" w:tgtFrame="_blank" w:history="1">
        <w:r w:rsidRPr="00321976">
          <w:rPr>
            <w:rFonts w:ascii="Arial" w:eastAsia="Times New Roman" w:hAnsi="Arial" w:cs="Arial"/>
            <w:color w:val="0000FF"/>
            <w:kern w:val="0"/>
            <w:sz w:val="21"/>
            <w:szCs w:val="21"/>
            <w:u w:val="single"/>
            <w14:ligatures w14:val="none"/>
          </w:rPr>
          <w:t xml:space="preserve"> steps to build a bullet graph</w:t>
        </w:r>
      </w:hyperlink>
      <w:r w:rsidRPr="00321976">
        <w:rPr>
          <w:rFonts w:ascii="Arial" w:eastAsia="Times New Roman" w:hAnsi="Arial" w:cs="Arial"/>
          <w:color w:val="1F1F1F"/>
          <w:kern w:val="0"/>
          <w:sz w:val="21"/>
          <w:szCs w:val="21"/>
          <w14:ligatures w14:val="none"/>
        </w:rPr>
        <w:t>.</w:t>
      </w:r>
    </w:p>
    <w:p w14:paraId="71987528" w14:textId="77777777" w:rsidR="00321976" w:rsidRPr="00321976" w:rsidRDefault="00321976" w:rsidP="00321976">
      <w:pPr>
        <w:numPr>
          <w:ilvl w:val="0"/>
          <w:numId w:val="1"/>
        </w:numPr>
        <w:shd w:val="clear" w:color="auto" w:fill="FFFFFF"/>
        <w:rPr>
          <w:rFonts w:ascii="Arial" w:eastAsia="Times New Roman" w:hAnsi="Arial" w:cs="Arial"/>
          <w:color w:val="1F1F1F"/>
          <w:kern w:val="0"/>
          <w:sz w:val="21"/>
          <w:szCs w:val="21"/>
          <w14:ligatures w14:val="none"/>
        </w:rPr>
      </w:pPr>
      <w:r w:rsidRPr="00321976">
        <w:rPr>
          <w:rFonts w:ascii="unset" w:eastAsia="Times New Roman" w:hAnsi="unset" w:cs="Arial"/>
          <w:b/>
          <w:bCs/>
          <w:color w:val="1F1F1F"/>
          <w:kern w:val="0"/>
          <w:sz w:val="21"/>
          <w:szCs w:val="21"/>
          <w14:ligatures w14:val="none"/>
        </w:rPr>
        <w:t>Packed bubble charts</w:t>
      </w:r>
      <w:r w:rsidRPr="00321976">
        <w:rPr>
          <w:rFonts w:ascii="Arial" w:eastAsia="Times New Roman" w:hAnsi="Arial" w:cs="Arial"/>
          <w:color w:val="1F1F1F"/>
          <w:kern w:val="0"/>
          <w:sz w:val="21"/>
          <w:szCs w:val="21"/>
          <w14:ligatures w14:val="none"/>
        </w:rPr>
        <w:t xml:space="preserve"> display data in clustered circles. Review the</w:t>
      </w:r>
      <w:hyperlink r:id="rId25" w:tgtFrame="_blank" w:history="1">
        <w:r w:rsidRPr="00321976">
          <w:rPr>
            <w:rFonts w:ascii="Arial" w:eastAsia="Times New Roman" w:hAnsi="Arial" w:cs="Arial"/>
            <w:color w:val="0000FF"/>
            <w:kern w:val="0"/>
            <w:sz w:val="21"/>
            <w:szCs w:val="21"/>
            <w:u w:val="single"/>
            <w14:ligatures w14:val="none"/>
          </w:rPr>
          <w:t xml:space="preserve"> steps to build a packed bubble chart</w:t>
        </w:r>
      </w:hyperlink>
      <w:r w:rsidRPr="00321976">
        <w:rPr>
          <w:rFonts w:ascii="Arial" w:eastAsia="Times New Roman" w:hAnsi="Arial" w:cs="Arial"/>
          <w:color w:val="1F1F1F"/>
          <w:kern w:val="0"/>
          <w:sz w:val="21"/>
          <w:szCs w:val="21"/>
          <w14:ligatures w14:val="none"/>
        </w:rPr>
        <w:t>.</w:t>
      </w:r>
    </w:p>
    <w:p w14:paraId="00D36D61" w14:textId="77777777" w:rsidR="00321976" w:rsidRPr="00321976" w:rsidRDefault="00321976" w:rsidP="00321976">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21976">
        <w:rPr>
          <w:rFonts w:ascii="Arial" w:eastAsia="Times New Roman" w:hAnsi="Arial" w:cs="Arial"/>
          <w:b/>
          <w:bCs/>
          <w:color w:val="1F1F1F"/>
          <w:kern w:val="0"/>
          <w:sz w:val="36"/>
          <w:szCs w:val="36"/>
          <w14:ligatures w14:val="none"/>
        </w:rPr>
        <w:t>Tableau resources</w:t>
      </w:r>
    </w:p>
    <w:p w14:paraId="4A17E0A7" w14:textId="77777777" w:rsidR="00321976" w:rsidRPr="00321976" w:rsidRDefault="00321976" w:rsidP="00321976">
      <w:pPr>
        <w:shd w:val="clear" w:color="auto" w:fill="FFFFFF"/>
        <w:spacing w:after="100" w:afterAutospacing="1"/>
        <w:rPr>
          <w:rFonts w:ascii="Arial" w:eastAsia="Times New Roman" w:hAnsi="Arial" w:cs="Arial"/>
          <w:color w:val="1F1F1F"/>
          <w:kern w:val="0"/>
          <w:sz w:val="21"/>
          <w:szCs w:val="21"/>
          <w14:ligatures w14:val="none"/>
        </w:rPr>
      </w:pPr>
      <w:r w:rsidRPr="00321976">
        <w:rPr>
          <w:rFonts w:ascii="Arial" w:eastAsia="Times New Roman" w:hAnsi="Arial" w:cs="Arial"/>
          <w:color w:val="1F1F1F"/>
          <w:kern w:val="0"/>
          <w:sz w:val="21"/>
          <w:szCs w:val="21"/>
          <w14:ligatures w14:val="none"/>
        </w:rPr>
        <w:t>As you continue to explore Tableau and prepare to make your own dynamic dashboards, here are a few useful links within Tableau Public:</w:t>
      </w:r>
    </w:p>
    <w:p w14:paraId="11124C46" w14:textId="77777777" w:rsidR="00321976" w:rsidRPr="00321976" w:rsidRDefault="00321976" w:rsidP="00321976">
      <w:pPr>
        <w:numPr>
          <w:ilvl w:val="0"/>
          <w:numId w:val="2"/>
        </w:numPr>
        <w:shd w:val="clear" w:color="auto" w:fill="FFFFFF"/>
        <w:rPr>
          <w:rFonts w:ascii="Arial" w:eastAsia="Times New Roman" w:hAnsi="Arial" w:cs="Arial"/>
          <w:color w:val="1F1F1F"/>
          <w:kern w:val="0"/>
          <w:sz w:val="21"/>
          <w:szCs w:val="21"/>
          <w14:ligatures w14:val="none"/>
        </w:rPr>
      </w:pPr>
      <w:r w:rsidRPr="00321976">
        <w:rPr>
          <w:rFonts w:ascii="unset" w:eastAsia="Times New Roman" w:hAnsi="unset" w:cs="Arial"/>
          <w:b/>
          <w:bCs/>
          <w:color w:val="1F1F1F"/>
          <w:kern w:val="0"/>
          <w:sz w:val="21"/>
          <w:szCs w:val="21"/>
          <w14:ligatures w14:val="none"/>
        </w:rPr>
        <w:t>Tableau Public Channels:</w:t>
      </w:r>
      <w:r w:rsidRPr="00321976">
        <w:rPr>
          <w:rFonts w:ascii="Arial" w:eastAsia="Times New Roman" w:hAnsi="Arial" w:cs="Arial"/>
          <w:color w:val="1F1F1F"/>
          <w:kern w:val="0"/>
          <w:sz w:val="21"/>
          <w:szCs w:val="21"/>
          <w14:ligatures w14:val="none"/>
        </w:rPr>
        <w:t xml:space="preserve"> Explore data visualizations created by others across a variety of different topics.</w:t>
      </w:r>
    </w:p>
    <w:p w14:paraId="0604E410" w14:textId="77777777" w:rsidR="00321976" w:rsidRPr="00321976" w:rsidRDefault="00321976" w:rsidP="00321976">
      <w:pPr>
        <w:numPr>
          <w:ilvl w:val="0"/>
          <w:numId w:val="2"/>
        </w:numPr>
        <w:shd w:val="clear" w:color="auto" w:fill="FFFFFF"/>
        <w:rPr>
          <w:rFonts w:ascii="Arial" w:eastAsia="Times New Roman" w:hAnsi="Arial" w:cs="Arial"/>
          <w:color w:val="1F1F1F"/>
          <w:kern w:val="0"/>
          <w:sz w:val="21"/>
          <w:szCs w:val="21"/>
          <w14:ligatures w14:val="none"/>
        </w:rPr>
      </w:pPr>
      <w:hyperlink r:id="rId26" w:tgtFrame="_blank" w:history="1">
        <w:r w:rsidRPr="00321976">
          <w:rPr>
            <w:rFonts w:ascii="unset" w:eastAsia="Times New Roman" w:hAnsi="unset" w:cs="Arial"/>
            <w:b/>
            <w:bCs/>
            <w:color w:val="0000FF"/>
            <w:kern w:val="0"/>
            <w:sz w:val="21"/>
            <w:szCs w:val="21"/>
            <w:u w:val="single"/>
            <w14:ligatures w14:val="none"/>
          </w:rPr>
          <w:t>Viz of the Day</w:t>
        </w:r>
      </w:hyperlink>
      <w:r w:rsidRPr="00321976">
        <w:rPr>
          <w:rFonts w:ascii="unset" w:eastAsia="Times New Roman" w:hAnsi="unset" w:cs="Arial"/>
          <w:b/>
          <w:bCs/>
          <w:color w:val="1F1F1F"/>
          <w:kern w:val="0"/>
          <w:sz w:val="21"/>
          <w:szCs w:val="21"/>
          <w14:ligatures w14:val="none"/>
        </w:rPr>
        <w:t>:</w:t>
      </w:r>
      <w:r w:rsidRPr="00321976">
        <w:rPr>
          <w:rFonts w:ascii="Arial" w:eastAsia="Times New Roman" w:hAnsi="Arial" w:cs="Arial"/>
          <w:color w:val="1F1F1F"/>
          <w:kern w:val="0"/>
          <w:sz w:val="21"/>
          <w:szCs w:val="21"/>
          <w14:ligatures w14:val="none"/>
        </w:rPr>
        <w:t xml:space="preserve"> Tableau Public features a new data viz every day; check back for new visualizations daily or </w:t>
      </w:r>
      <w:hyperlink r:id="rId27" w:tgtFrame="_blank" w:history="1">
        <w:r w:rsidRPr="00321976">
          <w:rPr>
            <w:rFonts w:ascii="Arial" w:eastAsia="Times New Roman" w:hAnsi="Arial" w:cs="Arial"/>
            <w:color w:val="0000FF"/>
            <w:kern w:val="0"/>
            <w:sz w:val="21"/>
            <w:szCs w:val="21"/>
            <w:u w:val="single"/>
            <w14:ligatures w14:val="none"/>
          </w:rPr>
          <w:t>subscribe</w:t>
        </w:r>
      </w:hyperlink>
      <w:r w:rsidRPr="00321976">
        <w:rPr>
          <w:rFonts w:ascii="Arial" w:eastAsia="Times New Roman" w:hAnsi="Arial" w:cs="Arial"/>
          <w:color w:val="1F1F1F"/>
          <w:kern w:val="0"/>
          <w:sz w:val="21"/>
          <w:szCs w:val="21"/>
          <w14:ligatures w14:val="none"/>
        </w:rPr>
        <w:t xml:space="preserve"> to receive updates directly to your inbox.</w:t>
      </w:r>
    </w:p>
    <w:p w14:paraId="04ADE9FF" w14:textId="77777777" w:rsidR="00321976" w:rsidRPr="00321976" w:rsidRDefault="00321976" w:rsidP="00321976">
      <w:pPr>
        <w:numPr>
          <w:ilvl w:val="0"/>
          <w:numId w:val="2"/>
        </w:numPr>
        <w:shd w:val="clear" w:color="auto" w:fill="FFFFFF"/>
        <w:rPr>
          <w:rFonts w:ascii="Arial" w:eastAsia="Times New Roman" w:hAnsi="Arial" w:cs="Arial"/>
          <w:color w:val="1F1F1F"/>
          <w:kern w:val="0"/>
          <w:sz w:val="21"/>
          <w:szCs w:val="21"/>
          <w14:ligatures w14:val="none"/>
        </w:rPr>
      </w:pPr>
      <w:hyperlink r:id="rId28" w:anchor="!/" w:tgtFrame="_blank" w:history="1">
        <w:r w:rsidRPr="00321976">
          <w:rPr>
            <w:rFonts w:ascii="unset" w:eastAsia="Times New Roman" w:hAnsi="unset" w:cs="Arial"/>
            <w:b/>
            <w:bCs/>
            <w:color w:val="0000FF"/>
            <w:kern w:val="0"/>
            <w:sz w:val="21"/>
            <w:szCs w:val="21"/>
            <w:u w:val="single"/>
            <w14:ligatures w14:val="none"/>
          </w:rPr>
          <w:t>Google Career Certificates page on Tableau Public</w:t>
        </w:r>
      </w:hyperlink>
      <w:r w:rsidRPr="00321976">
        <w:rPr>
          <w:rFonts w:ascii="unset" w:eastAsia="Times New Roman" w:hAnsi="unset" w:cs="Arial"/>
          <w:b/>
          <w:bCs/>
          <w:color w:val="1F1F1F"/>
          <w:kern w:val="0"/>
          <w:sz w:val="21"/>
          <w:szCs w:val="21"/>
          <w14:ligatures w14:val="none"/>
        </w:rPr>
        <w:t xml:space="preserve">: </w:t>
      </w:r>
      <w:r w:rsidRPr="00321976">
        <w:rPr>
          <w:rFonts w:ascii="Arial" w:eastAsia="Times New Roman" w:hAnsi="Arial" w:cs="Arial"/>
          <w:color w:val="1F1F1F"/>
          <w:kern w:val="0"/>
          <w:sz w:val="21"/>
          <w:szCs w:val="21"/>
          <w14:ligatures w14:val="none"/>
        </w:rPr>
        <w:t>This gallery contains all the visualizations created in the video lessons so you can explore these examples more in-depth.</w:t>
      </w:r>
    </w:p>
    <w:p w14:paraId="1EF6873F" w14:textId="77777777" w:rsidR="00321976" w:rsidRPr="00321976" w:rsidRDefault="00321976" w:rsidP="00321976">
      <w:pPr>
        <w:numPr>
          <w:ilvl w:val="0"/>
          <w:numId w:val="2"/>
        </w:numPr>
        <w:shd w:val="clear" w:color="auto" w:fill="FFFFFF"/>
        <w:rPr>
          <w:rFonts w:ascii="Arial" w:eastAsia="Times New Roman" w:hAnsi="Arial" w:cs="Arial"/>
          <w:color w:val="1F1F1F"/>
          <w:kern w:val="0"/>
          <w:sz w:val="21"/>
          <w:szCs w:val="21"/>
          <w14:ligatures w14:val="none"/>
        </w:rPr>
      </w:pPr>
      <w:hyperlink r:id="rId29" w:tgtFrame="_blank" w:history="1">
        <w:r w:rsidRPr="00321976">
          <w:rPr>
            <w:rFonts w:ascii="unset" w:eastAsia="Times New Roman" w:hAnsi="unset" w:cs="Arial"/>
            <w:b/>
            <w:bCs/>
            <w:color w:val="0000FF"/>
            <w:kern w:val="0"/>
            <w:sz w:val="21"/>
            <w:szCs w:val="21"/>
            <w:u w:val="single"/>
            <w14:ligatures w14:val="none"/>
          </w:rPr>
          <w:t>Tableau Public resources page</w:t>
        </w:r>
      </w:hyperlink>
      <w:r w:rsidRPr="00321976">
        <w:rPr>
          <w:rFonts w:ascii="unset" w:eastAsia="Times New Roman" w:hAnsi="unset" w:cs="Arial"/>
          <w:b/>
          <w:bCs/>
          <w:color w:val="1F1F1F"/>
          <w:kern w:val="0"/>
          <w:sz w:val="21"/>
          <w:szCs w:val="21"/>
          <w14:ligatures w14:val="none"/>
        </w:rPr>
        <w:t>:</w:t>
      </w:r>
      <w:r w:rsidRPr="00321976">
        <w:rPr>
          <w:rFonts w:ascii="Arial" w:eastAsia="Times New Roman" w:hAnsi="Arial" w:cs="Arial"/>
          <w:color w:val="1F1F1F"/>
          <w:kern w:val="0"/>
          <w:sz w:val="21"/>
          <w:szCs w:val="21"/>
          <w14:ligatures w14:val="none"/>
        </w:rPr>
        <w:t xml:space="preserve"> This links to the resources page, including some how-to videos and sample data.</w:t>
      </w:r>
    </w:p>
    <w:p w14:paraId="72AF4AC9" w14:textId="77777777" w:rsidR="00321976" w:rsidRPr="00321976" w:rsidRDefault="00321976" w:rsidP="00321976">
      <w:pPr>
        <w:numPr>
          <w:ilvl w:val="0"/>
          <w:numId w:val="2"/>
        </w:numPr>
        <w:shd w:val="clear" w:color="auto" w:fill="FFFFFF"/>
        <w:rPr>
          <w:rFonts w:ascii="Arial" w:eastAsia="Times New Roman" w:hAnsi="Arial" w:cs="Arial"/>
          <w:color w:val="1F1F1F"/>
          <w:kern w:val="0"/>
          <w:sz w:val="21"/>
          <w:szCs w:val="21"/>
          <w14:ligatures w14:val="none"/>
        </w:rPr>
      </w:pPr>
      <w:hyperlink r:id="rId30" w:tgtFrame="_blank" w:history="1">
        <w:r w:rsidRPr="00321976">
          <w:rPr>
            <w:rFonts w:ascii="unset" w:eastAsia="Times New Roman" w:hAnsi="unset" w:cs="Arial"/>
            <w:b/>
            <w:bCs/>
            <w:color w:val="0000FF"/>
            <w:kern w:val="0"/>
            <w:sz w:val="21"/>
            <w:szCs w:val="21"/>
            <w:u w:val="single"/>
            <w14:ligatures w14:val="none"/>
          </w:rPr>
          <w:t>Tableau Accessibility FAQ</w:t>
        </w:r>
      </w:hyperlink>
      <w:r w:rsidRPr="00321976">
        <w:rPr>
          <w:rFonts w:ascii="Arial" w:eastAsia="Times New Roman" w:hAnsi="Arial" w:cs="Arial"/>
          <w:color w:val="1F1F1F"/>
          <w:kern w:val="0"/>
          <w:sz w:val="21"/>
          <w:szCs w:val="21"/>
          <w14:ligatures w14:val="none"/>
        </w:rPr>
        <w:t>: Access resources about accessibility in Tableau visualizations using the FAQ; it includes links to blog posts, community forums, and tips for new users.</w:t>
      </w:r>
    </w:p>
    <w:p w14:paraId="49D4E520" w14:textId="77777777" w:rsidR="00321976" w:rsidRPr="00321976" w:rsidRDefault="00321976" w:rsidP="00321976">
      <w:pPr>
        <w:numPr>
          <w:ilvl w:val="0"/>
          <w:numId w:val="2"/>
        </w:numPr>
        <w:shd w:val="clear" w:color="auto" w:fill="FFFFFF"/>
        <w:rPr>
          <w:rFonts w:ascii="Arial" w:eastAsia="Times New Roman" w:hAnsi="Arial" w:cs="Arial"/>
          <w:color w:val="1F1F1F"/>
          <w:kern w:val="0"/>
          <w:sz w:val="21"/>
          <w:szCs w:val="21"/>
          <w14:ligatures w14:val="none"/>
        </w:rPr>
      </w:pPr>
      <w:hyperlink r:id="rId31" w:tgtFrame="_blank" w:history="1">
        <w:r w:rsidRPr="00321976">
          <w:rPr>
            <w:rFonts w:ascii="unset" w:eastAsia="Times New Roman" w:hAnsi="unset" w:cs="Arial"/>
            <w:b/>
            <w:bCs/>
            <w:color w:val="0000FF"/>
            <w:kern w:val="0"/>
            <w:sz w:val="21"/>
            <w:szCs w:val="21"/>
            <w:u w:val="single"/>
            <w14:ligatures w14:val="none"/>
          </w:rPr>
          <w:t>Tableau community forum</w:t>
        </w:r>
      </w:hyperlink>
      <w:r w:rsidRPr="00321976">
        <w:rPr>
          <w:rFonts w:ascii="unset" w:eastAsia="Times New Roman" w:hAnsi="unset" w:cs="Arial"/>
          <w:b/>
          <w:bCs/>
          <w:color w:val="1F1F1F"/>
          <w:kern w:val="0"/>
          <w:sz w:val="21"/>
          <w:szCs w:val="21"/>
          <w14:ligatures w14:val="none"/>
        </w:rPr>
        <w:t>:</w:t>
      </w:r>
      <w:r w:rsidRPr="00321976">
        <w:rPr>
          <w:rFonts w:ascii="Arial" w:eastAsia="Times New Roman" w:hAnsi="Arial" w:cs="Arial"/>
          <w:color w:val="1F1F1F"/>
          <w:kern w:val="0"/>
          <w:sz w:val="21"/>
          <w:szCs w:val="21"/>
          <w14:ligatures w14:val="none"/>
        </w:rPr>
        <w:t xml:space="preserve"> Search for answers and connect with other users in the community on the forum page.</w:t>
      </w:r>
    </w:p>
    <w:p w14:paraId="0766C9E1" w14:textId="77777777" w:rsidR="00321976" w:rsidRPr="00321976" w:rsidRDefault="00321976" w:rsidP="00321976">
      <w:pPr>
        <w:numPr>
          <w:ilvl w:val="0"/>
          <w:numId w:val="2"/>
        </w:numPr>
        <w:shd w:val="clear" w:color="auto" w:fill="FFFFFF"/>
        <w:rPr>
          <w:rFonts w:ascii="Arial" w:eastAsia="Times New Roman" w:hAnsi="Arial" w:cs="Arial"/>
          <w:color w:val="1F1F1F"/>
          <w:kern w:val="0"/>
          <w:sz w:val="21"/>
          <w:szCs w:val="21"/>
          <w14:ligatures w14:val="none"/>
        </w:rPr>
      </w:pPr>
      <w:hyperlink r:id="rId32" w:tgtFrame="_blank" w:history="1">
        <w:r w:rsidRPr="00321976">
          <w:rPr>
            <w:rFonts w:ascii="unset" w:eastAsia="Times New Roman" w:hAnsi="unset" w:cs="Arial"/>
            <w:b/>
            <w:bCs/>
            <w:color w:val="0000FF"/>
            <w:kern w:val="0"/>
            <w:sz w:val="21"/>
            <w:szCs w:val="21"/>
            <w:u w:val="single"/>
            <w14:ligatures w14:val="none"/>
          </w:rPr>
          <w:t>Data Literacy Course:</w:t>
        </w:r>
      </w:hyperlink>
      <w:r w:rsidRPr="00321976">
        <w:rPr>
          <w:rFonts w:ascii="Arial" w:eastAsia="Times New Roman" w:hAnsi="Arial" w:cs="Arial"/>
          <w:color w:val="1F1F1F"/>
          <w:kern w:val="0"/>
          <w:sz w:val="21"/>
          <w:szCs w:val="21"/>
          <w14:ligatures w14:val="none"/>
        </w:rPr>
        <w:t xml:space="preserve"> Build your data literacy skills in order to interpret, explore, and communicate effectively with data.</w:t>
      </w:r>
    </w:p>
    <w:p w14:paraId="632B915D" w14:textId="77777777" w:rsidR="00E93901" w:rsidRDefault="00E93901"/>
    <w:sectPr w:rsidR="00E93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unse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102B3"/>
    <w:multiLevelType w:val="multilevel"/>
    <w:tmpl w:val="6C20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F95098"/>
    <w:multiLevelType w:val="multilevel"/>
    <w:tmpl w:val="2BC6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24070012">
    <w:abstractNumId w:val="1"/>
  </w:num>
  <w:num w:numId="2" w16cid:durableId="12346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76"/>
    <w:rsid w:val="00000A01"/>
    <w:rsid w:val="00003328"/>
    <w:rsid w:val="00007347"/>
    <w:rsid w:val="00081BDC"/>
    <w:rsid w:val="00091428"/>
    <w:rsid w:val="00092554"/>
    <w:rsid w:val="000A1068"/>
    <w:rsid w:val="000D2089"/>
    <w:rsid w:val="000E6BAF"/>
    <w:rsid w:val="00102787"/>
    <w:rsid w:val="00104A04"/>
    <w:rsid w:val="00113F1F"/>
    <w:rsid w:val="001518CA"/>
    <w:rsid w:val="001613BD"/>
    <w:rsid w:val="0016342B"/>
    <w:rsid w:val="0017036E"/>
    <w:rsid w:val="00180E00"/>
    <w:rsid w:val="001B0CAC"/>
    <w:rsid w:val="001D4282"/>
    <w:rsid w:val="001E0088"/>
    <w:rsid w:val="001F264D"/>
    <w:rsid w:val="00210A1E"/>
    <w:rsid w:val="00213E02"/>
    <w:rsid w:val="00220EAC"/>
    <w:rsid w:val="00245C96"/>
    <w:rsid w:val="00266804"/>
    <w:rsid w:val="00271777"/>
    <w:rsid w:val="002824A2"/>
    <w:rsid w:val="002A272D"/>
    <w:rsid w:val="002C2350"/>
    <w:rsid w:val="002E1558"/>
    <w:rsid w:val="002E79BD"/>
    <w:rsid w:val="00315FD5"/>
    <w:rsid w:val="00321976"/>
    <w:rsid w:val="00335E5E"/>
    <w:rsid w:val="00344B52"/>
    <w:rsid w:val="00363FF7"/>
    <w:rsid w:val="003878F4"/>
    <w:rsid w:val="003B33BE"/>
    <w:rsid w:val="003D15D2"/>
    <w:rsid w:val="003F0118"/>
    <w:rsid w:val="003F0684"/>
    <w:rsid w:val="0042366A"/>
    <w:rsid w:val="004440EB"/>
    <w:rsid w:val="00445055"/>
    <w:rsid w:val="00452599"/>
    <w:rsid w:val="00464F03"/>
    <w:rsid w:val="00480573"/>
    <w:rsid w:val="004A6417"/>
    <w:rsid w:val="004B68D3"/>
    <w:rsid w:val="004D5198"/>
    <w:rsid w:val="004D7186"/>
    <w:rsid w:val="004F6A9A"/>
    <w:rsid w:val="00500BE4"/>
    <w:rsid w:val="00507E5A"/>
    <w:rsid w:val="00534E52"/>
    <w:rsid w:val="0055775F"/>
    <w:rsid w:val="00557C44"/>
    <w:rsid w:val="0056261D"/>
    <w:rsid w:val="00586803"/>
    <w:rsid w:val="005A470F"/>
    <w:rsid w:val="005B2AD5"/>
    <w:rsid w:val="00600D19"/>
    <w:rsid w:val="00605F1C"/>
    <w:rsid w:val="00641E4A"/>
    <w:rsid w:val="00677FBB"/>
    <w:rsid w:val="006A3650"/>
    <w:rsid w:val="006C28B5"/>
    <w:rsid w:val="006D6BFD"/>
    <w:rsid w:val="006E49B9"/>
    <w:rsid w:val="006F4C12"/>
    <w:rsid w:val="006F5B10"/>
    <w:rsid w:val="007014FD"/>
    <w:rsid w:val="00701621"/>
    <w:rsid w:val="00701E3D"/>
    <w:rsid w:val="0070529C"/>
    <w:rsid w:val="0071305C"/>
    <w:rsid w:val="0071608D"/>
    <w:rsid w:val="007263EC"/>
    <w:rsid w:val="00733500"/>
    <w:rsid w:val="00756FD6"/>
    <w:rsid w:val="00767E55"/>
    <w:rsid w:val="00777BFD"/>
    <w:rsid w:val="00786EA1"/>
    <w:rsid w:val="00786F87"/>
    <w:rsid w:val="007E5408"/>
    <w:rsid w:val="00816820"/>
    <w:rsid w:val="0084063D"/>
    <w:rsid w:val="00840662"/>
    <w:rsid w:val="00844E22"/>
    <w:rsid w:val="008606F8"/>
    <w:rsid w:val="00885ECD"/>
    <w:rsid w:val="00896A82"/>
    <w:rsid w:val="008A6D87"/>
    <w:rsid w:val="008B2D03"/>
    <w:rsid w:val="008D7B04"/>
    <w:rsid w:val="008E1E52"/>
    <w:rsid w:val="008E7926"/>
    <w:rsid w:val="008F5424"/>
    <w:rsid w:val="00905556"/>
    <w:rsid w:val="0091048F"/>
    <w:rsid w:val="00931752"/>
    <w:rsid w:val="00936A53"/>
    <w:rsid w:val="00943BDA"/>
    <w:rsid w:val="00967C13"/>
    <w:rsid w:val="009A39EF"/>
    <w:rsid w:val="009C0765"/>
    <w:rsid w:val="009E35D5"/>
    <w:rsid w:val="009E5717"/>
    <w:rsid w:val="009F323A"/>
    <w:rsid w:val="009F3474"/>
    <w:rsid w:val="009F5FAC"/>
    <w:rsid w:val="00A01459"/>
    <w:rsid w:val="00A0333D"/>
    <w:rsid w:val="00A072BB"/>
    <w:rsid w:val="00A10841"/>
    <w:rsid w:val="00A44682"/>
    <w:rsid w:val="00A46679"/>
    <w:rsid w:val="00A759DE"/>
    <w:rsid w:val="00A75AA3"/>
    <w:rsid w:val="00A778EF"/>
    <w:rsid w:val="00AB5683"/>
    <w:rsid w:val="00AF06ED"/>
    <w:rsid w:val="00AF244A"/>
    <w:rsid w:val="00AF33A4"/>
    <w:rsid w:val="00AF770E"/>
    <w:rsid w:val="00B0463D"/>
    <w:rsid w:val="00B125C2"/>
    <w:rsid w:val="00B26967"/>
    <w:rsid w:val="00B372D5"/>
    <w:rsid w:val="00B4065F"/>
    <w:rsid w:val="00B640BC"/>
    <w:rsid w:val="00B73715"/>
    <w:rsid w:val="00B81B49"/>
    <w:rsid w:val="00BA1D3F"/>
    <w:rsid w:val="00BA433C"/>
    <w:rsid w:val="00BC5476"/>
    <w:rsid w:val="00BC753E"/>
    <w:rsid w:val="00C040C9"/>
    <w:rsid w:val="00C04591"/>
    <w:rsid w:val="00C2403D"/>
    <w:rsid w:val="00C731BA"/>
    <w:rsid w:val="00C86F29"/>
    <w:rsid w:val="00C90860"/>
    <w:rsid w:val="00D126B8"/>
    <w:rsid w:val="00D51D44"/>
    <w:rsid w:val="00D60C3B"/>
    <w:rsid w:val="00DB4B8E"/>
    <w:rsid w:val="00DD02C5"/>
    <w:rsid w:val="00DD4B24"/>
    <w:rsid w:val="00DE701C"/>
    <w:rsid w:val="00DF6A9B"/>
    <w:rsid w:val="00E01FC3"/>
    <w:rsid w:val="00E04D49"/>
    <w:rsid w:val="00E16281"/>
    <w:rsid w:val="00E16DBE"/>
    <w:rsid w:val="00E55D50"/>
    <w:rsid w:val="00E71F0E"/>
    <w:rsid w:val="00E8280F"/>
    <w:rsid w:val="00E8636C"/>
    <w:rsid w:val="00E93901"/>
    <w:rsid w:val="00EA0B76"/>
    <w:rsid w:val="00EA20BA"/>
    <w:rsid w:val="00ED0A54"/>
    <w:rsid w:val="00EE46EA"/>
    <w:rsid w:val="00EF4193"/>
    <w:rsid w:val="00F059A9"/>
    <w:rsid w:val="00F07DD0"/>
    <w:rsid w:val="00F37D72"/>
    <w:rsid w:val="00F43957"/>
    <w:rsid w:val="00F7568D"/>
    <w:rsid w:val="00F76CB9"/>
    <w:rsid w:val="00F8756E"/>
    <w:rsid w:val="00FA147D"/>
    <w:rsid w:val="00FA1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0BF5A3"/>
  <w15:chartTrackingRefBased/>
  <w15:docId w15:val="{015C5659-0B7C-F74C-9691-0D43DE6BE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21976"/>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21976"/>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976"/>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21976"/>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32197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321976"/>
    <w:rPr>
      <w:color w:val="0000FF"/>
      <w:u w:val="single"/>
    </w:rPr>
  </w:style>
  <w:style w:type="character" w:styleId="Strong">
    <w:name w:val="Strong"/>
    <w:basedOn w:val="DefaultParagraphFont"/>
    <w:uiPriority w:val="22"/>
    <w:qFormat/>
    <w:rsid w:val="003219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242109">
      <w:bodyDiv w:val="1"/>
      <w:marLeft w:val="0"/>
      <w:marRight w:val="0"/>
      <w:marTop w:val="0"/>
      <w:marBottom w:val="0"/>
      <w:divBdr>
        <w:top w:val="none" w:sz="0" w:space="0" w:color="auto"/>
        <w:left w:val="none" w:sz="0" w:space="0" w:color="auto"/>
        <w:bottom w:val="none" w:sz="0" w:space="0" w:color="auto"/>
        <w:right w:val="none" w:sz="0" w:space="0" w:color="auto"/>
      </w:divBdr>
      <w:divsChild>
        <w:div w:id="312566139">
          <w:marLeft w:val="0"/>
          <w:marRight w:val="0"/>
          <w:marTop w:val="0"/>
          <w:marBottom w:val="0"/>
          <w:divBdr>
            <w:top w:val="none" w:sz="0" w:space="0" w:color="auto"/>
            <w:left w:val="none" w:sz="0" w:space="0" w:color="auto"/>
            <w:bottom w:val="none" w:sz="0" w:space="0" w:color="auto"/>
            <w:right w:val="none" w:sz="0" w:space="0" w:color="auto"/>
          </w:divBdr>
        </w:div>
        <w:div w:id="261694831">
          <w:marLeft w:val="0"/>
          <w:marRight w:val="0"/>
          <w:marTop w:val="0"/>
          <w:marBottom w:val="0"/>
          <w:divBdr>
            <w:top w:val="none" w:sz="0" w:space="0" w:color="auto"/>
            <w:left w:val="none" w:sz="0" w:space="0" w:color="auto"/>
            <w:bottom w:val="none" w:sz="0" w:space="0" w:color="auto"/>
            <w:right w:val="none" w:sz="0" w:space="0" w:color="auto"/>
          </w:divBdr>
          <w:divsChild>
            <w:div w:id="447895518">
              <w:marLeft w:val="0"/>
              <w:marRight w:val="0"/>
              <w:marTop w:val="0"/>
              <w:marBottom w:val="0"/>
              <w:divBdr>
                <w:top w:val="none" w:sz="0" w:space="0" w:color="auto"/>
                <w:left w:val="none" w:sz="0" w:space="0" w:color="auto"/>
                <w:bottom w:val="none" w:sz="0" w:space="0" w:color="auto"/>
                <w:right w:val="none" w:sz="0" w:space="0" w:color="auto"/>
              </w:divBdr>
              <w:divsChild>
                <w:div w:id="690374315">
                  <w:marLeft w:val="0"/>
                  <w:marRight w:val="0"/>
                  <w:marTop w:val="0"/>
                  <w:marBottom w:val="0"/>
                  <w:divBdr>
                    <w:top w:val="none" w:sz="0" w:space="0" w:color="auto"/>
                    <w:left w:val="none" w:sz="0" w:space="0" w:color="auto"/>
                    <w:bottom w:val="none" w:sz="0" w:space="0" w:color="auto"/>
                    <w:right w:val="none" w:sz="0" w:space="0" w:color="auto"/>
                  </w:divBdr>
                  <w:divsChild>
                    <w:div w:id="783157760">
                      <w:marLeft w:val="0"/>
                      <w:marRight w:val="0"/>
                      <w:marTop w:val="0"/>
                      <w:marBottom w:val="0"/>
                      <w:divBdr>
                        <w:top w:val="none" w:sz="0" w:space="0" w:color="auto"/>
                        <w:left w:val="none" w:sz="0" w:space="0" w:color="auto"/>
                        <w:bottom w:val="none" w:sz="0" w:space="0" w:color="auto"/>
                        <w:right w:val="none" w:sz="0" w:space="0" w:color="auto"/>
                      </w:divBdr>
                      <w:divsChild>
                        <w:div w:id="2108038918">
                          <w:marLeft w:val="0"/>
                          <w:marRight w:val="0"/>
                          <w:marTop w:val="0"/>
                          <w:marBottom w:val="0"/>
                          <w:divBdr>
                            <w:top w:val="none" w:sz="0" w:space="0" w:color="auto"/>
                            <w:left w:val="none" w:sz="0" w:space="0" w:color="auto"/>
                            <w:bottom w:val="none" w:sz="0" w:space="0" w:color="auto"/>
                            <w:right w:val="none" w:sz="0" w:space="0" w:color="auto"/>
                          </w:divBdr>
                          <w:divsChild>
                            <w:div w:id="1092165696">
                              <w:marLeft w:val="0"/>
                              <w:marRight w:val="0"/>
                              <w:marTop w:val="0"/>
                              <w:marBottom w:val="0"/>
                              <w:divBdr>
                                <w:top w:val="none" w:sz="0" w:space="0" w:color="auto"/>
                                <w:left w:val="none" w:sz="0" w:space="0" w:color="auto"/>
                                <w:bottom w:val="none" w:sz="0" w:space="0" w:color="auto"/>
                                <w:right w:val="none" w:sz="0" w:space="0" w:color="auto"/>
                              </w:divBdr>
                            </w:div>
                            <w:div w:id="1541091234">
                              <w:marLeft w:val="0"/>
                              <w:marRight w:val="0"/>
                              <w:marTop w:val="0"/>
                              <w:marBottom w:val="0"/>
                              <w:divBdr>
                                <w:top w:val="none" w:sz="0" w:space="0" w:color="auto"/>
                                <w:left w:val="none" w:sz="0" w:space="0" w:color="auto"/>
                                <w:bottom w:val="none" w:sz="0" w:space="0" w:color="auto"/>
                                <w:right w:val="none" w:sz="0" w:space="0" w:color="auto"/>
                              </w:divBdr>
                            </w:div>
                            <w:div w:id="2033798921">
                              <w:marLeft w:val="0"/>
                              <w:marRight w:val="0"/>
                              <w:marTop w:val="0"/>
                              <w:marBottom w:val="0"/>
                              <w:divBdr>
                                <w:top w:val="none" w:sz="0" w:space="0" w:color="auto"/>
                                <w:left w:val="none" w:sz="0" w:space="0" w:color="auto"/>
                                <w:bottom w:val="none" w:sz="0" w:space="0" w:color="auto"/>
                                <w:right w:val="none" w:sz="0" w:space="0" w:color="auto"/>
                              </w:divBdr>
                            </w:div>
                            <w:div w:id="456992661">
                              <w:marLeft w:val="0"/>
                              <w:marRight w:val="0"/>
                              <w:marTop w:val="0"/>
                              <w:marBottom w:val="0"/>
                              <w:divBdr>
                                <w:top w:val="none" w:sz="0" w:space="0" w:color="auto"/>
                                <w:left w:val="none" w:sz="0" w:space="0" w:color="auto"/>
                                <w:bottom w:val="none" w:sz="0" w:space="0" w:color="auto"/>
                                <w:right w:val="none" w:sz="0" w:space="0" w:color="auto"/>
                              </w:divBdr>
                            </w:div>
                            <w:div w:id="423039527">
                              <w:marLeft w:val="0"/>
                              <w:marRight w:val="0"/>
                              <w:marTop w:val="0"/>
                              <w:marBottom w:val="0"/>
                              <w:divBdr>
                                <w:top w:val="none" w:sz="0" w:space="0" w:color="auto"/>
                                <w:left w:val="none" w:sz="0" w:space="0" w:color="auto"/>
                                <w:bottom w:val="none" w:sz="0" w:space="0" w:color="auto"/>
                                <w:right w:val="none" w:sz="0" w:space="0" w:color="auto"/>
                              </w:divBdr>
                            </w:div>
                            <w:div w:id="2138450588">
                              <w:marLeft w:val="0"/>
                              <w:marRight w:val="0"/>
                              <w:marTop w:val="0"/>
                              <w:marBottom w:val="0"/>
                              <w:divBdr>
                                <w:top w:val="none" w:sz="0" w:space="0" w:color="auto"/>
                                <w:left w:val="none" w:sz="0" w:space="0" w:color="auto"/>
                                <w:bottom w:val="none" w:sz="0" w:space="0" w:color="auto"/>
                                <w:right w:val="none" w:sz="0" w:space="0" w:color="auto"/>
                              </w:divBdr>
                            </w:div>
                            <w:div w:id="7884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help.tableau.com/current/pro/desktop/en-us/maps_howto_heatmap.htm" TargetMode="External"/><Relationship Id="rId26" Type="http://schemas.openxmlformats.org/officeDocument/2006/relationships/hyperlink" Target="https://public.tableau.com/en-us/gallery/?tab=viz-of-the-day&amp;type=viz-of-the-day" TargetMode="External"/><Relationship Id="rId3" Type="http://schemas.openxmlformats.org/officeDocument/2006/relationships/settings" Target="settings.xml"/><Relationship Id="rId21" Type="http://schemas.openxmlformats.org/officeDocument/2006/relationships/hyperlink" Target="https://interworks.com/blog/ccapitula/2014/09/23/tableau-essentials-chart-types-filled-map/" TargetMode="External"/><Relationship Id="rId34" Type="http://schemas.openxmlformats.org/officeDocument/2006/relationships/theme" Target="theme/theme1.xml"/><Relationship Id="rId7" Type="http://schemas.openxmlformats.org/officeDocument/2006/relationships/hyperlink" Target="https://www.tableau.com/products/public/download" TargetMode="External"/><Relationship Id="rId12" Type="http://schemas.openxmlformats.org/officeDocument/2006/relationships/image" Target="media/image5.png"/><Relationship Id="rId17" Type="http://schemas.openxmlformats.org/officeDocument/2006/relationships/hyperlink" Target="https://help.tableau.com/current/pro/desktop/en-us/buildexamples_highlight.htm" TargetMode="External"/><Relationship Id="rId25" Type="http://schemas.openxmlformats.org/officeDocument/2006/relationships/hyperlink" Target="https://help.tableau.com/current/pro/desktop/en-us/buildexamples_bubbles.ht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elp.tableau.com/current/pro/desktop/en-us/buildexamples_highlight.htm" TargetMode="External"/><Relationship Id="rId20" Type="http://schemas.openxmlformats.org/officeDocument/2006/relationships/hyperlink" Target="https://interworks.com/blog/ccapitula/2014/08/18/tableau-essentials-chart-types-symbol-map/" TargetMode="External"/><Relationship Id="rId29" Type="http://schemas.openxmlformats.org/officeDocument/2006/relationships/hyperlink" Target="https://public.tableau.com/en-us/s/resourc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help.tableau.com/current/pro/desktop/en-us/qs_bullet_graphs.htm" TargetMode="External"/><Relationship Id="rId32" Type="http://schemas.openxmlformats.org/officeDocument/2006/relationships/hyperlink" Target="https://trailhead.salesforce.com/en/content/learn/trails/build-your-data-literacy" TargetMode="External"/><Relationship Id="rId5" Type="http://schemas.openxmlformats.org/officeDocument/2006/relationships/hyperlink" Target="https://public.tableau.com/s/" TargetMode="External"/><Relationship Id="rId15" Type="http://schemas.openxmlformats.org/officeDocument/2006/relationships/hyperlink" Target="https://www.coursera.org/learn/visualize-data/lecture/yVjKD/accessible-visualizations" TargetMode="External"/><Relationship Id="rId23" Type="http://schemas.openxmlformats.org/officeDocument/2006/relationships/hyperlink" Target="https://help.tableau.com/current/pro/desktop/en-us/buildexamples_boxplot.htm" TargetMode="External"/><Relationship Id="rId28" Type="http://schemas.openxmlformats.org/officeDocument/2006/relationships/hyperlink" Target="https://public.tableau.com/profile/grow.with.google" TargetMode="External"/><Relationship Id="rId10" Type="http://schemas.openxmlformats.org/officeDocument/2006/relationships/image" Target="media/image3.png"/><Relationship Id="rId19" Type="http://schemas.openxmlformats.org/officeDocument/2006/relationships/hyperlink" Target="https://help.tableau.com/current/pro/desktop/en-us/buildexamples_gantt.htm" TargetMode="External"/><Relationship Id="rId31" Type="http://schemas.openxmlformats.org/officeDocument/2006/relationships/hyperlink" Target="https://community.tableau.com/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nterworks.com/blog/ccapitula/2014/10/17/tableau-essentials-chart-types-circle-view/" TargetMode="External"/><Relationship Id="rId27" Type="http://schemas.openxmlformats.org/officeDocument/2006/relationships/hyperlink" Target="https://public.tableau.com/en-us/s/viz-of-the-day/subscribe" TargetMode="External"/><Relationship Id="rId30" Type="http://schemas.openxmlformats.org/officeDocument/2006/relationships/hyperlink" Target="https://community.tableau.com/s/question/0D54T00000C6nsjSAB/faq-accessibility?_ga=2.189822891.1471813031.1653667812-1362170659.1601475625" TargetMode="External"/><Relationship Id="rId8" Type="http://schemas.openxmlformats.org/officeDocument/2006/relationships/hyperlink" Target="https://www.tableau.com/products/techsp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1604</Words>
  <Characters>9146</Characters>
  <Application>Microsoft Office Word</Application>
  <DocSecurity>0</DocSecurity>
  <Lines>76</Lines>
  <Paragraphs>21</Paragraphs>
  <ScaleCrop>false</ScaleCrop>
  <Company/>
  <LinksUpToDate>false</LinksUpToDate>
  <CharactersWithSpaces>10729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Young</dc:creator>
  <cp:keywords/>
  <dc:description/>
  <cp:lastModifiedBy>Richard Young</cp:lastModifiedBy>
  <cp:revision>1</cp:revision>
  <dcterms:created xsi:type="dcterms:W3CDTF">2023-07-23T18:00:00Z</dcterms:created>
  <dcterms:modified xsi:type="dcterms:W3CDTF">2023-07-23T18:00:00Z</dcterms:modified>
</cp:coreProperties>
</file>