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B3297" w:rsidRDefault="002B3297" w:rsidP="00971262">
      <w:pPr>
        <w:overflowPunct/>
        <w:autoSpaceDE/>
        <w:autoSpaceDN/>
        <w:adjustRightInd/>
        <w:ind w:firstLine="0"/>
        <w:textAlignment w:val="auto"/>
        <w:rPr>
          <w:b/>
          <w:sz w:val="28"/>
        </w:rPr>
      </w:pPr>
    </w:p>
    <w:p w:rsidR="009F7FCE" w:rsidRPr="00EE426C" w:rsidRDefault="00872907" w:rsidP="000E0BE9">
      <w:pPr>
        <w:pStyle w:val="papertitle"/>
      </w:pPr>
      <w:r>
        <w:t>Anomaly Detection in a Production Line: Statistical Learning Approach and Industrial Application</w:t>
      </w:r>
    </w:p>
    <w:p w:rsidR="00D17394" w:rsidRPr="00EE426C" w:rsidRDefault="00D17394" w:rsidP="00D17394">
      <w:pPr>
        <w:pStyle w:val="author"/>
      </w:pPr>
      <w:r>
        <w:t>Rida Kheirallah</w:t>
      </w:r>
      <w:r w:rsidRPr="00EE426C">
        <w:rPr>
          <w:vertAlign w:val="superscript"/>
        </w:rPr>
        <w:t>1</w:t>
      </w:r>
      <w:r>
        <w:rPr>
          <w:vertAlign w:val="superscript"/>
        </w:rPr>
        <w:t>*</w:t>
      </w:r>
      <w:r>
        <w:rPr>
          <w:rStyle w:val="ORCID"/>
        </w:rPr>
        <w:t>[0009-0008-8862-2264]</w:t>
      </w:r>
      <w:r>
        <w:t xml:space="preserve">, </w:t>
      </w:r>
      <w:proofErr w:type="spellStart"/>
      <w:r w:rsidR="005C4F71">
        <w:t>Anis</w:t>
      </w:r>
      <w:proofErr w:type="spellEnd"/>
      <w:r w:rsidR="005C4F71">
        <w:t xml:space="preserve"> Hoayek</w:t>
      </w:r>
      <w:r w:rsidR="005C4F71" w:rsidRPr="00EE426C">
        <w:rPr>
          <w:vertAlign w:val="superscript"/>
        </w:rPr>
        <w:t>1</w:t>
      </w:r>
      <w:r w:rsidR="005C4F71">
        <w:t xml:space="preserve">, </w:t>
      </w:r>
      <w:r>
        <w:t>Frederic Grimaud</w:t>
      </w:r>
      <w:r w:rsidRPr="00EE426C">
        <w:rPr>
          <w:vertAlign w:val="superscript"/>
        </w:rPr>
        <w:t>1</w:t>
      </w:r>
      <w:r>
        <w:t xml:space="preserve">, </w:t>
      </w:r>
      <w:proofErr w:type="spellStart"/>
      <w:r>
        <w:t>Mireille</w:t>
      </w:r>
      <w:proofErr w:type="spellEnd"/>
      <w:r>
        <w:t xml:space="preserve"> Batton-Hubert</w:t>
      </w:r>
      <w:r w:rsidRPr="00EE426C">
        <w:rPr>
          <w:vertAlign w:val="superscript"/>
        </w:rPr>
        <w:t>1</w:t>
      </w:r>
      <w:r>
        <w:rPr>
          <w:vertAlign w:val="superscript"/>
        </w:rPr>
        <w:t xml:space="preserve"> </w:t>
      </w:r>
      <w:r>
        <w:t>and Patrick Burlat</w:t>
      </w:r>
      <w:r>
        <w:rPr>
          <w:vertAlign w:val="superscript"/>
        </w:rPr>
        <w:t>2</w:t>
      </w:r>
      <w:r w:rsidR="00EF08EB">
        <w:rPr>
          <w:vertAlign w:val="superscript"/>
        </w:rPr>
        <w:t xml:space="preserve"> </w:t>
      </w:r>
    </w:p>
    <w:p w:rsidR="00D17394" w:rsidRPr="00EA11A6" w:rsidRDefault="00D17394" w:rsidP="00D17394">
      <w:pPr>
        <w:pStyle w:val="address"/>
        <w:rPr>
          <w:rStyle w:val="e-mail"/>
          <w:rFonts w:ascii="Times New Roman" w:hAnsi="Times New Roman"/>
          <w:sz w:val="20"/>
          <w:lang w:val="fr-FR"/>
        </w:rPr>
      </w:pPr>
      <w:r w:rsidRPr="00EA11A6">
        <w:rPr>
          <w:sz w:val="20"/>
          <w:vertAlign w:val="superscript"/>
          <w:lang w:val="fr-FR"/>
        </w:rPr>
        <w:t>1</w:t>
      </w:r>
      <w:r w:rsidR="00EE3FF2" w:rsidRPr="00EA11A6">
        <w:rPr>
          <w:rStyle w:val="e-mail"/>
          <w:rFonts w:ascii="Times New Roman" w:hAnsi="Times New Roman"/>
          <w:sz w:val="20"/>
          <w:lang w:val="fr-FR"/>
        </w:rPr>
        <w:t xml:space="preserve">Mines </w:t>
      </w:r>
      <w:r w:rsidRPr="00EA11A6">
        <w:rPr>
          <w:rStyle w:val="e-mail"/>
          <w:rFonts w:ascii="Times New Roman" w:hAnsi="Times New Roman"/>
          <w:sz w:val="20"/>
          <w:lang w:val="fr-FR"/>
        </w:rPr>
        <w:t>Saint-</w:t>
      </w:r>
      <w:r w:rsidR="00EA11A6" w:rsidRPr="00EA11A6">
        <w:rPr>
          <w:rStyle w:val="e-mail"/>
          <w:rFonts w:ascii="Times New Roman" w:hAnsi="Times New Roman"/>
          <w:sz w:val="20"/>
          <w:lang w:val="fr-FR"/>
        </w:rPr>
        <w:t>É</w:t>
      </w:r>
      <w:r w:rsidRPr="00EA11A6">
        <w:rPr>
          <w:rStyle w:val="e-mail"/>
          <w:rFonts w:ascii="Times New Roman" w:hAnsi="Times New Roman"/>
          <w:sz w:val="20"/>
          <w:lang w:val="fr-FR"/>
        </w:rPr>
        <w:t xml:space="preserve">tienne, </w:t>
      </w:r>
      <w:r w:rsidR="00EE3FF2" w:rsidRPr="00EA11A6">
        <w:rPr>
          <w:rStyle w:val="e-mail"/>
          <w:rFonts w:ascii="Times New Roman" w:hAnsi="Times New Roman"/>
          <w:sz w:val="20"/>
          <w:lang w:val="fr-FR"/>
        </w:rPr>
        <w:t>Univ Clermont Auvergne, INP Clermont Auvergne, UMR CNRS 6158 LIMOS, F – 4023 ,</w:t>
      </w:r>
      <w:r w:rsidRPr="00EA11A6">
        <w:rPr>
          <w:rStyle w:val="e-mail"/>
          <w:rFonts w:ascii="Times New Roman" w:hAnsi="Times New Roman"/>
          <w:sz w:val="20"/>
          <w:lang w:val="fr-FR"/>
        </w:rPr>
        <w:t xml:space="preserve"> Saint-</w:t>
      </w:r>
      <w:r w:rsidR="00EE3FF2" w:rsidRPr="00EA11A6">
        <w:rPr>
          <w:rStyle w:val="e-mail"/>
          <w:rFonts w:ascii="Times New Roman" w:hAnsi="Times New Roman"/>
          <w:sz w:val="20"/>
          <w:lang w:val="fr-FR"/>
        </w:rPr>
        <w:t>É</w:t>
      </w:r>
      <w:r w:rsidRPr="00EA11A6">
        <w:rPr>
          <w:rStyle w:val="e-mail"/>
          <w:rFonts w:ascii="Times New Roman" w:hAnsi="Times New Roman"/>
          <w:sz w:val="20"/>
          <w:lang w:val="fr-FR"/>
        </w:rPr>
        <w:t>tienne, France</w:t>
      </w:r>
    </w:p>
    <w:p w:rsidR="00D17394" w:rsidRDefault="005E48B4" w:rsidP="00D17394">
      <w:pPr>
        <w:pStyle w:val="address"/>
        <w:rPr>
          <w:rStyle w:val="Lienhypertexte"/>
          <w:rFonts w:ascii="Courier" w:hAnsi="Courier"/>
          <w:noProof/>
          <w:lang w:val="fr-FR"/>
        </w:rPr>
      </w:pPr>
      <w:hyperlink r:id="rId9" w:history="1">
        <w:r w:rsidR="00D17394" w:rsidRPr="002E1A54">
          <w:rPr>
            <w:rStyle w:val="Lienhypertexte"/>
            <w:rFonts w:ascii="Courier" w:hAnsi="Courier"/>
            <w:noProof/>
            <w:lang w:val="fr-FR"/>
          </w:rPr>
          <w:t>rida.kheirallah@emse.fr</w:t>
        </w:r>
      </w:hyperlink>
    </w:p>
    <w:p w:rsidR="003F5206" w:rsidRDefault="005E48B4" w:rsidP="00D17394">
      <w:pPr>
        <w:pStyle w:val="address"/>
        <w:rPr>
          <w:rStyle w:val="Lienhypertexte"/>
          <w:rFonts w:ascii="Courier" w:hAnsi="Courier"/>
          <w:noProof/>
          <w:lang w:val="fr-FR"/>
        </w:rPr>
      </w:pPr>
      <w:hyperlink r:id="rId10" w:history="1">
        <w:r w:rsidR="00A9181E" w:rsidRPr="00B72F92">
          <w:rPr>
            <w:rStyle w:val="Lienhypertexte"/>
            <w:rFonts w:ascii="Courier" w:hAnsi="Courier"/>
            <w:noProof/>
            <w:lang w:val="fr-FR"/>
          </w:rPr>
          <w:t>anis.hoayek@emse.fr</w:t>
        </w:r>
      </w:hyperlink>
    </w:p>
    <w:p w:rsidR="003F5206" w:rsidRDefault="003F5206" w:rsidP="00D17394">
      <w:pPr>
        <w:pStyle w:val="address"/>
        <w:rPr>
          <w:rStyle w:val="Lienhypertexte"/>
          <w:rFonts w:ascii="Courier" w:hAnsi="Courier"/>
          <w:noProof/>
          <w:lang w:val="fr-FR"/>
        </w:rPr>
      </w:pPr>
      <w:r>
        <w:rPr>
          <w:rStyle w:val="Lienhypertexte"/>
          <w:rFonts w:ascii="Courier" w:hAnsi="Courier"/>
          <w:noProof/>
          <w:lang w:val="fr-FR"/>
        </w:rPr>
        <w:t>frederic.grimaud@emse.fr</w:t>
      </w:r>
    </w:p>
    <w:p w:rsidR="00EE3FF2" w:rsidRDefault="005E48B4" w:rsidP="00EE3FF2">
      <w:pPr>
        <w:pStyle w:val="address"/>
        <w:rPr>
          <w:rStyle w:val="e-mail"/>
          <w:lang w:val="fr-FR"/>
        </w:rPr>
      </w:pPr>
      <w:hyperlink r:id="rId11" w:history="1">
        <w:r w:rsidR="00EE3FF2" w:rsidRPr="00EE3FF2">
          <w:rPr>
            <w:rStyle w:val="Lienhypertexte"/>
            <w:rFonts w:ascii="Courier" w:hAnsi="Courier"/>
            <w:noProof/>
            <w:lang w:val="fr-FR"/>
          </w:rPr>
          <w:t>batton@emse.fr</w:t>
        </w:r>
      </w:hyperlink>
    </w:p>
    <w:p w:rsidR="00D17394" w:rsidRPr="006E1415" w:rsidRDefault="00D17394" w:rsidP="00D17394">
      <w:pPr>
        <w:pStyle w:val="address"/>
        <w:rPr>
          <w:lang w:val="fr-FR"/>
        </w:rPr>
      </w:pPr>
    </w:p>
    <w:p w:rsidR="00D17394" w:rsidRPr="006E1415" w:rsidRDefault="00D17394" w:rsidP="00D17394">
      <w:pPr>
        <w:pStyle w:val="address"/>
        <w:rPr>
          <w:lang w:val="fr-FR"/>
        </w:rPr>
      </w:pPr>
      <w:r w:rsidRPr="006E1415">
        <w:rPr>
          <w:vertAlign w:val="superscript"/>
          <w:lang w:val="fr-FR"/>
        </w:rPr>
        <w:t>2</w:t>
      </w:r>
      <w:r w:rsidRPr="006E1415">
        <w:rPr>
          <w:lang w:val="fr-FR"/>
        </w:rPr>
        <w:t xml:space="preserve"> </w:t>
      </w:r>
      <w:proofErr w:type="spellStart"/>
      <w:r w:rsidRPr="006E1415">
        <w:rPr>
          <w:lang w:val="fr-FR"/>
        </w:rPr>
        <w:t>WipSim</w:t>
      </w:r>
      <w:proofErr w:type="spellEnd"/>
      <w:r w:rsidRPr="006E1415">
        <w:rPr>
          <w:lang w:val="fr-FR"/>
        </w:rPr>
        <w:t xml:space="preserve">, </w:t>
      </w:r>
      <w:r>
        <w:rPr>
          <w:lang w:val="fr-FR"/>
        </w:rPr>
        <w:t>15 Rue de la P</w:t>
      </w:r>
      <w:r w:rsidRPr="006E1415">
        <w:rPr>
          <w:lang w:val="fr-FR"/>
        </w:rPr>
        <w:t>resse</w:t>
      </w:r>
      <w:r>
        <w:rPr>
          <w:lang w:val="fr-FR"/>
        </w:rPr>
        <w:t xml:space="preserve">, 42000, Saint-Etienne, France </w:t>
      </w:r>
      <w:r w:rsidRPr="006E1415">
        <w:rPr>
          <w:lang w:val="fr-FR"/>
        </w:rPr>
        <w:br/>
      </w:r>
      <w:hyperlink r:id="rId12" w:history="1">
        <w:r w:rsidRPr="002E1A54">
          <w:rPr>
            <w:rStyle w:val="Lienhypertexte"/>
            <w:rFonts w:ascii="Courier" w:hAnsi="Courier"/>
            <w:noProof/>
            <w:lang w:val="fr-FR"/>
          </w:rPr>
          <w:t>patrick.burlat@wipsim.fr</w:t>
        </w:r>
      </w:hyperlink>
      <w:r w:rsidRPr="006E1415">
        <w:rPr>
          <w:rStyle w:val="e-mail"/>
          <w:lang w:val="fr-FR"/>
        </w:rPr>
        <w:t xml:space="preserve"> </w:t>
      </w:r>
    </w:p>
    <w:p w:rsidR="00853CCB" w:rsidRDefault="009B2539" w:rsidP="00853CCB">
      <w:pPr>
        <w:pStyle w:val="abstract"/>
        <w:spacing w:after="0"/>
        <w:ind w:firstLine="0"/>
        <w:rPr>
          <w:color w:val="0D0D0D"/>
          <w:szCs w:val="18"/>
          <w:shd w:val="clear" w:color="auto" w:fill="FFFFFF"/>
        </w:rPr>
      </w:pPr>
      <w:r w:rsidRPr="00EE426C">
        <w:rPr>
          <w:b/>
          <w:bCs/>
        </w:rPr>
        <w:t xml:space="preserve">Abstract. </w:t>
      </w:r>
      <w:r w:rsidR="00F57652">
        <w:t xml:space="preserve">This </w:t>
      </w:r>
      <w:r w:rsidR="00F57652" w:rsidRPr="00960A0F">
        <w:rPr>
          <w:color w:val="0D0D0D"/>
          <w:szCs w:val="18"/>
          <w:shd w:val="clear" w:color="auto" w:fill="FFFFFF"/>
        </w:rPr>
        <w:t>paper explores industrial engineering, particularly focusing on discrete processes and em</w:t>
      </w:r>
      <w:r w:rsidR="00EC6A26">
        <w:rPr>
          <w:color w:val="0D0D0D"/>
          <w:szCs w:val="18"/>
          <w:shd w:val="clear" w:color="auto" w:fill="FFFFFF"/>
        </w:rPr>
        <w:t>phasizing real-time control of Production L</w:t>
      </w:r>
      <w:r w:rsidR="00F57652" w:rsidRPr="00960A0F">
        <w:rPr>
          <w:color w:val="0D0D0D"/>
          <w:szCs w:val="18"/>
          <w:shd w:val="clear" w:color="auto" w:fill="FFFFFF"/>
        </w:rPr>
        <w:t>ines within these processes. A critical component of this control involves the incorporation of a dashboard system, essential for providing workshop managers with valuable insights into the estimated time required for each Production Order (PO) to progress through</w:t>
      </w:r>
      <w:r w:rsidR="00EC6A26">
        <w:rPr>
          <w:color w:val="0D0D0D"/>
          <w:szCs w:val="18"/>
          <w:shd w:val="clear" w:color="auto" w:fill="FFFFFF"/>
        </w:rPr>
        <w:t xml:space="preserve"> the remaining stations in the p</w:t>
      </w:r>
      <w:r w:rsidR="00F57652" w:rsidRPr="00960A0F">
        <w:rPr>
          <w:color w:val="0D0D0D"/>
          <w:szCs w:val="18"/>
          <w:shd w:val="clear" w:color="auto" w:fill="FFFFFF"/>
        </w:rPr>
        <w:t xml:space="preserve">roduction </w:t>
      </w:r>
      <w:r w:rsidR="00EC6A26">
        <w:rPr>
          <w:color w:val="0D0D0D"/>
          <w:szCs w:val="18"/>
          <w:shd w:val="clear" w:color="auto" w:fill="FFFFFF"/>
        </w:rPr>
        <w:t>l</w:t>
      </w:r>
      <w:r w:rsidR="00804D7F">
        <w:rPr>
          <w:color w:val="0D0D0D"/>
          <w:szCs w:val="18"/>
          <w:shd w:val="clear" w:color="auto" w:fill="FFFFFF"/>
        </w:rPr>
        <w:t>ine</w:t>
      </w:r>
      <w:r w:rsidR="00F57652" w:rsidRPr="00960A0F">
        <w:rPr>
          <w:color w:val="0D0D0D"/>
          <w:szCs w:val="18"/>
          <w:shd w:val="clear" w:color="auto" w:fill="FFFFFF"/>
        </w:rPr>
        <w:t xml:space="preserve">. </w:t>
      </w:r>
    </w:p>
    <w:p w:rsidR="0008547E" w:rsidRDefault="00853CCB" w:rsidP="00853CCB">
      <w:pPr>
        <w:pStyle w:val="abstract"/>
        <w:spacing w:after="0"/>
        <w:ind w:firstLine="0"/>
        <w:rPr>
          <w:color w:val="0D0D0D"/>
          <w:szCs w:val="18"/>
          <w:shd w:val="clear" w:color="auto" w:fill="FFFFFF"/>
        </w:rPr>
      </w:pPr>
      <w:r w:rsidRPr="00853CCB">
        <w:rPr>
          <w:color w:val="0D0D0D"/>
          <w:szCs w:val="18"/>
          <w:shd w:val="clear" w:color="auto" w:fill="FFFFFF"/>
        </w:rPr>
        <w:t>The key contribution of this work is the conception and development of a novel mathematical model, applied to real-world industrial data, capable of detecting anomal</w:t>
      </w:r>
      <w:r>
        <w:rPr>
          <w:color w:val="0D0D0D"/>
          <w:szCs w:val="18"/>
          <w:shd w:val="clear" w:color="auto" w:fill="FFFFFF"/>
        </w:rPr>
        <w:t>ies within the production line. T</w:t>
      </w:r>
      <w:r w:rsidR="00C24E3D">
        <w:rPr>
          <w:color w:val="0D0D0D"/>
          <w:szCs w:val="18"/>
          <w:shd w:val="clear" w:color="auto" w:fill="FFFFFF"/>
        </w:rPr>
        <w:t>hese</w:t>
      </w:r>
      <w:r>
        <w:rPr>
          <w:color w:val="0D0D0D"/>
          <w:szCs w:val="18"/>
          <w:shd w:val="clear" w:color="auto" w:fill="FFFFFF"/>
        </w:rPr>
        <w:t xml:space="preserve"> anomalies </w:t>
      </w:r>
      <w:proofErr w:type="gramStart"/>
      <w:r w:rsidR="00F57652" w:rsidRPr="00960A0F">
        <w:rPr>
          <w:color w:val="0D0D0D"/>
          <w:szCs w:val="18"/>
          <w:shd w:val="clear" w:color="auto" w:fill="FFFFFF"/>
        </w:rPr>
        <w:t>are defined</w:t>
      </w:r>
      <w:proofErr w:type="gramEnd"/>
      <w:r w:rsidR="00F57652" w:rsidRPr="00960A0F">
        <w:rPr>
          <w:color w:val="0D0D0D"/>
          <w:szCs w:val="18"/>
          <w:shd w:val="clear" w:color="auto" w:fill="FFFFFF"/>
        </w:rPr>
        <w:t xml:space="preserve"> as deviations from expected</w:t>
      </w:r>
      <w:r w:rsidR="00804D7F">
        <w:rPr>
          <w:color w:val="0D0D0D"/>
          <w:szCs w:val="18"/>
          <w:shd w:val="clear" w:color="auto" w:fill="FFFFFF"/>
        </w:rPr>
        <w:t xml:space="preserve"> timeframes. Constructed using Statistical Learning techniques and Information Th</w:t>
      </w:r>
      <w:r w:rsidR="00F57652" w:rsidRPr="00960A0F">
        <w:rPr>
          <w:color w:val="0D0D0D"/>
          <w:szCs w:val="18"/>
          <w:shd w:val="clear" w:color="auto" w:fill="FFFFFF"/>
        </w:rPr>
        <w:t xml:space="preserve">eory, the model can be integrated within the dashboard framework, offering prompt identification of anomalies and ensuring optimal performance and efficiency of the production process. </w:t>
      </w:r>
    </w:p>
    <w:p w:rsidR="00D70CD4" w:rsidRPr="00EE426C" w:rsidRDefault="009B2539" w:rsidP="00D70CD4">
      <w:pPr>
        <w:pStyle w:val="keywords"/>
      </w:pPr>
      <w:r w:rsidRPr="00EE426C">
        <w:rPr>
          <w:b/>
          <w:bCs/>
        </w:rPr>
        <w:t>Keywords:</w:t>
      </w:r>
      <w:r w:rsidRPr="00EE426C">
        <w:t xml:space="preserve"> </w:t>
      </w:r>
      <w:r w:rsidR="000C59AC">
        <w:t>Pro</w:t>
      </w:r>
      <w:r w:rsidR="005A3EE7">
        <w:t xml:space="preserve">duction Line, </w:t>
      </w:r>
      <w:r w:rsidR="000C59AC">
        <w:t>Anomaly D</w:t>
      </w:r>
      <w:r w:rsidR="005A3EE7">
        <w:t>etection, Statistical Learning</w:t>
      </w:r>
    </w:p>
    <w:p w:rsidR="00D70CD4" w:rsidRPr="006809AE" w:rsidRDefault="00156E9B" w:rsidP="009A453B">
      <w:pPr>
        <w:pStyle w:val="heading1"/>
      </w:pPr>
      <w:r>
        <w:t>Introduc</w:t>
      </w:r>
      <w:r w:rsidR="009B2539">
        <w:t>tion</w:t>
      </w:r>
    </w:p>
    <w:p w:rsidR="003A3385" w:rsidRDefault="003A3385" w:rsidP="003A3385">
      <w:pPr>
        <w:ind w:firstLine="0"/>
      </w:pPr>
      <w:r>
        <w:t xml:space="preserve">Efficient management of POs in discrete manufacturing is vital. POs progress from the initial raw materials storage area to the finished goods </w:t>
      </w:r>
      <w:r w:rsidR="00A22677">
        <w:t>warehouse</w:t>
      </w:r>
      <w:r>
        <w:t>, with workflows regulated to maintain optimal work-in</w:t>
      </w:r>
      <w:r w:rsidR="00CB7625">
        <w:t xml:space="preserve">-progress levels. </w:t>
      </w:r>
      <w:r>
        <w:t xml:space="preserve">Dashboard systems provide real-time visibility and data, crucial for maintaining uninterrupted workflows and estimating </w:t>
      </w:r>
      <w:proofErr w:type="gramStart"/>
      <w:r>
        <w:t>workstation waiting</w:t>
      </w:r>
      <w:proofErr w:type="gramEnd"/>
      <w:r>
        <w:t xml:space="preserve"> times, which are essential for managing PO workflows. Despite management efforts, challenges in estimating waiting times persist, causing anomalies that affect efficiency and customer satisfaction.</w:t>
      </w:r>
    </w:p>
    <w:p w:rsidR="00FF7F70" w:rsidRDefault="00FF7F70" w:rsidP="00444847">
      <w:pPr>
        <w:ind w:firstLine="0"/>
      </w:pPr>
      <w:r>
        <w:lastRenderedPageBreak/>
        <w:t xml:space="preserve">Our research introduces </w:t>
      </w:r>
      <w:r w:rsidR="0015513B">
        <w:t xml:space="preserve">a </w:t>
      </w:r>
      <w:r>
        <w:t>ta</w:t>
      </w:r>
      <w:r w:rsidR="0015513B">
        <w:t>ilored anomaly detection method</w:t>
      </w:r>
      <w:r w:rsidR="00B821A9">
        <w:t xml:space="preserve"> for production lines</w:t>
      </w:r>
      <w:r>
        <w:t xml:space="preserve"> using real-time dashboard data. Aggregating advanced classification models like Isolation Forest (IF), </w:t>
      </w:r>
      <w:proofErr w:type="spellStart"/>
      <w:r>
        <w:t>AutoEncoder</w:t>
      </w:r>
      <w:proofErr w:type="spellEnd"/>
      <w:r>
        <w:t xml:space="preserve"> (AE), and Support Vector Machine (SVM) with Shannon Entropy, our model aims to improve detection and enhance productivity in manufacturing. In the following sections, our paper extensively examines anomaly detection in prod</w:t>
      </w:r>
      <w:r w:rsidR="002C63D8">
        <w:t>uction lines.</w:t>
      </w:r>
    </w:p>
    <w:p w:rsidR="00FE691F" w:rsidRPr="00FF7F70" w:rsidRDefault="00FE691F" w:rsidP="00FF7F70">
      <w:pPr>
        <w:rPr>
          <w:color w:val="0D0D0D"/>
          <w:shd w:val="clear" w:color="auto" w:fill="FFFFFF"/>
        </w:rPr>
      </w:pPr>
      <w:r w:rsidRPr="00FE691F">
        <w:rPr>
          <w:color w:val="0D0D0D"/>
          <w:shd w:val="clear" w:color="auto" w:fill="FFFFFF"/>
        </w:rPr>
        <w:t>Section 2 provides a thorough</w:t>
      </w:r>
      <w:r w:rsidR="00A364A3">
        <w:rPr>
          <w:color w:val="0D0D0D"/>
          <w:shd w:val="clear" w:color="auto" w:fill="FFFFFF"/>
        </w:rPr>
        <w:t xml:space="preserve"> review of current research</w:t>
      </w:r>
      <w:r w:rsidR="00A661A9">
        <w:rPr>
          <w:color w:val="0D0D0D"/>
          <w:shd w:val="clear" w:color="auto" w:fill="FFFFFF"/>
        </w:rPr>
        <w:t xml:space="preserve"> of anomaly detection in</w:t>
      </w:r>
      <w:r w:rsidR="00A364A3">
        <w:rPr>
          <w:color w:val="0D0D0D"/>
          <w:shd w:val="clear" w:color="auto" w:fill="FFFFFF"/>
        </w:rPr>
        <w:t xml:space="preserve"> industrial contexts</w:t>
      </w:r>
      <w:r w:rsidRPr="00FE691F">
        <w:rPr>
          <w:color w:val="0D0D0D"/>
          <w:shd w:val="clear" w:color="auto" w:fill="FFFFFF"/>
        </w:rPr>
        <w:t xml:space="preserve">, especially within production line domains. </w:t>
      </w:r>
    </w:p>
    <w:p w:rsidR="000054C6" w:rsidRDefault="000054C6" w:rsidP="00D70CD4">
      <w:r>
        <w:t xml:space="preserve">Section </w:t>
      </w:r>
      <w:proofErr w:type="gramStart"/>
      <w:r>
        <w:t>3</w:t>
      </w:r>
      <w:proofErr w:type="gramEnd"/>
      <w:r>
        <w:t xml:space="preserve"> starts by illustrating the database under analysis. It then defines anomalies mathematically within production lines, focusing on formalizing anomalies in PO flow.</w:t>
      </w:r>
    </w:p>
    <w:p w:rsidR="00AE2EA8" w:rsidRPr="00E1138E" w:rsidRDefault="00AE2EA8" w:rsidP="00D70CD4">
      <w:r w:rsidRPr="00E1138E">
        <w:t xml:space="preserve">Section 4 introduces the mathematical formalization </w:t>
      </w:r>
      <w:r w:rsidR="00054F3C">
        <w:t xml:space="preserve">and the construction steps </w:t>
      </w:r>
      <w:r w:rsidR="008E1739">
        <w:t xml:space="preserve">of the aggregated model. </w:t>
      </w:r>
      <w:r w:rsidRPr="00E1138E">
        <w:t>This model will serve as a tool for anomaly detection o</w:t>
      </w:r>
      <w:r w:rsidR="00C376D8">
        <w:t>utline</w:t>
      </w:r>
      <w:r w:rsidR="00603275">
        <w:t>d</w:t>
      </w:r>
      <w:r w:rsidR="00C376D8">
        <w:t xml:space="preserve"> in the industrial application approach.</w:t>
      </w:r>
    </w:p>
    <w:p w:rsidR="008B1A63" w:rsidRDefault="00730A31" w:rsidP="00D70CD4">
      <w:r w:rsidRPr="00730A31">
        <w:t xml:space="preserve">Section 5 </w:t>
      </w:r>
      <w:proofErr w:type="gramStart"/>
      <w:r w:rsidRPr="00730A31">
        <w:t>showcases</w:t>
      </w:r>
      <w:proofErr w:type="gramEnd"/>
      <w:r w:rsidRPr="00730A31">
        <w:t xml:space="preserve"> our anomaly detection model's practical application in industrial production lines. Using a dynamic, predictive approach, it identifies anomalies </w:t>
      </w:r>
      <w:proofErr w:type="gramStart"/>
      <w:r w:rsidRPr="00730A31">
        <w:t>workstation by workstation</w:t>
      </w:r>
      <w:proofErr w:type="gramEnd"/>
      <w:r w:rsidRPr="00730A31">
        <w:t xml:space="preserve"> emphasizing incremental detection over time.</w:t>
      </w:r>
    </w:p>
    <w:p w:rsidR="00904250" w:rsidRDefault="002F67CF" w:rsidP="00D70CD4">
      <w:r w:rsidRPr="002F67CF">
        <w:t>Section 6 summarizes important findings, emphasizing insights from research and our combined model. It highlights the benefits our model offers to production line dashboards through proactive anomaly detection and sugg</w:t>
      </w:r>
      <w:r>
        <w:t>ests future research directions</w:t>
      </w:r>
      <w:r w:rsidR="00904250" w:rsidRPr="00904250">
        <w:t>.</w:t>
      </w:r>
    </w:p>
    <w:p w:rsidR="00D40E37" w:rsidRDefault="00D40E37" w:rsidP="00D40E37">
      <w:pPr>
        <w:pStyle w:val="heading1"/>
      </w:pPr>
      <w:r>
        <w:t>State of the Art</w:t>
      </w:r>
    </w:p>
    <w:p w:rsidR="000B435C" w:rsidRPr="00560320" w:rsidRDefault="00D4216F" w:rsidP="00B50E40">
      <w:pPr>
        <w:spacing w:line="240" w:lineRule="auto"/>
        <w:ind w:firstLine="0"/>
      </w:pPr>
      <w:r>
        <w:t>The success of businesses in the global economy depends on effective decision-making, especially in production lines where decision support is crucial. In the Industry 4.0 era, automated data analysis in industrial production lines is increasingly important. Intelligent methods for predicting and preventing equipment failures and optimizing maintenance operations enhance operational efficiency and contribute significantly to informed and strategic decision</w:t>
      </w:r>
      <w:r w:rsidR="00F643EC">
        <w:t xml:space="preserve">-making in these critical areas </w:t>
      </w:r>
      <w:r w:rsidR="000B435C" w:rsidRPr="00C761C0">
        <w:t>[</w:t>
      </w:r>
      <w:r w:rsidR="00C761C0" w:rsidRPr="00C761C0">
        <w:fldChar w:fldCharType="begin"/>
      </w:r>
      <w:r w:rsidR="00C761C0" w:rsidRPr="00C761C0">
        <w:instrText xml:space="preserve"> REF _Ref171772754 \h </w:instrText>
      </w:r>
      <w:r w:rsidR="00C761C0">
        <w:instrText xml:space="preserve"> \* MERGEFORMAT </w:instrText>
      </w:r>
      <w:r w:rsidR="00C761C0" w:rsidRPr="00C761C0">
        <w:fldChar w:fldCharType="separate"/>
      </w:r>
      <w:r w:rsidR="00CA126E" w:rsidRPr="00CA126E">
        <w:rPr>
          <w:noProof/>
          <w:color w:val="000000" w:themeColor="text1"/>
        </w:rPr>
        <w:t>1</w:t>
      </w:r>
      <w:r w:rsidR="00C761C0" w:rsidRPr="00C761C0">
        <w:fldChar w:fldCharType="end"/>
      </w:r>
      <w:r w:rsidR="000B435C" w:rsidRPr="00C761C0">
        <w:t>-</w:t>
      </w:r>
      <w:r w:rsidR="0023778E" w:rsidRPr="00C761C0">
        <w:fldChar w:fldCharType="begin"/>
      </w:r>
      <w:r w:rsidR="0023778E" w:rsidRPr="00C761C0">
        <w:instrText xml:space="preserve"> REF _Ref171771772 \h </w:instrText>
      </w:r>
      <w:r w:rsidR="005C64D0" w:rsidRPr="00C761C0">
        <w:instrText xml:space="preserve"> \* MERGEFORMAT </w:instrText>
      </w:r>
      <w:r w:rsidR="0023778E" w:rsidRPr="00C761C0">
        <w:fldChar w:fldCharType="separate"/>
      </w:r>
      <w:r w:rsidR="00CA126E" w:rsidRPr="00CA126E">
        <w:rPr>
          <w:noProof/>
          <w:color w:val="000000" w:themeColor="text1"/>
        </w:rPr>
        <w:t>3</w:t>
      </w:r>
      <w:r w:rsidR="0023778E" w:rsidRPr="00C761C0">
        <w:fldChar w:fldCharType="end"/>
      </w:r>
      <w:r w:rsidR="00F643EC">
        <w:t>].</w:t>
      </w:r>
    </w:p>
    <w:p w:rsidR="00EC1EC7" w:rsidRPr="00180C00" w:rsidRDefault="000A5CBE" w:rsidP="00A15E05">
      <w:pPr>
        <w:spacing w:line="240" w:lineRule="auto"/>
      </w:pPr>
      <w:r w:rsidRPr="000A5CBE">
        <w:t>Detecting anomalies and analyzing root causes improve decision-making in production lines by identifying unexpected patterns. Efficient forecasting methods aid in balancing supply and demand, preventing understocking and enhancing production. Despite data overload, these techniques optimize inventory planning and decision-making. Many studies have concentrated on utilizing supervised and unsupervised classification models for</w:t>
      </w:r>
      <w:r w:rsidR="001D08D3">
        <w:t xml:space="preserve"> anomaly detection</w:t>
      </w:r>
      <w:r w:rsidRPr="000A5CBE">
        <w:t>.</w:t>
      </w:r>
      <w:r>
        <w:t xml:space="preserve"> </w:t>
      </w:r>
      <w:r w:rsidR="00E95D9D" w:rsidRPr="00180C00">
        <w:rPr>
          <w:color w:val="0D0D0D"/>
          <w:shd w:val="clear" w:color="auto" w:fill="FFFFFF"/>
        </w:rPr>
        <w:t>In [</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_Ref171771780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A126E" w:rsidRPr="00CA126E">
        <w:rPr>
          <w:noProof/>
          <w:color w:val="000000" w:themeColor="text1"/>
        </w:rPr>
        <w:t>4</w:t>
      </w:r>
      <w:r w:rsidR="0023778E" w:rsidRPr="00180C00">
        <w:rPr>
          <w:color w:val="0D0D0D"/>
          <w:shd w:val="clear" w:color="auto" w:fill="FFFFFF"/>
        </w:rPr>
        <w:fldChar w:fldCharType="end"/>
      </w:r>
      <w:r w:rsidR="00E95D9D" w:rsidRPr="00180C00">
        <w:rPr>
          <w:color w:val="0D0D0D"/>
          <w:shd w:val="clear" w:color="auto" w:fill="FFFFFF"/>
        </w:rPr>
        <w:t>], researchers explored unsupervised learning models like Skip-</w:t>
      </w:r>
      <w:proofErr w:type="spellStart"/>
      <w:r w:rsidR="00E95D9D" w:rsidRPr="00180C00">
        <w:rPr>
          <w:color w:val="0D0D0D"/>
          <w:shd w:val="clear" w:color="auto" w:fill="FFFFFF"/>
        </w:rPr>
        <w:t>GANomaly</w:t>
      </w:r>
      <w:proofErr w:type="spellEnd"/>
      <w:r w:rsidR="00E95D9D" w:rsidRPr="00180C00">
        <w:rPr>
          <w:color w:val="0D0D0D"/>
          <w:shd w:val="clear" w:color="auto" w:fill="FFFFFF"/>
        </w:rPr>
        <w:t xml:space="preserve">, </w:t>
      </w:r>
      <w:proofErr w:type="spellStart"/>
      <w:r w:rsidR="00E95D9D" w:rsidRPr="00180C00">
        <w:rPr>
          <w:color w:val="0D0D0D"/>
          <w:shd w:val="clear" w:color="auto" w:fill="FFFFFF"/>
        </w:rPr>
        <w:t>PaDiM</w:t>
      </w:r>
      <w:proofErr w:type="spellEnd"/>
      <w:r w:rsidR="00E95D9D" w:rsidRPr="00180C00">
        <w:rPr>
          <w:color w:val="0D0D0D"/>
          <w:shd w:val="clear" w:color="auto" w:fill="FFFFFF"/>
        </w:rPr>
        <w:t xml:space="preserve">, and </w:t>
      </w:r>
      <w:proofErr w:type="spellStart"/>
      <w:r w:rsidR="00E95D9D" w:rsidRPr="00180C00">
        <w:rPr>
          <w:color w:val="0D0D0D"/>
          <w:shd w:val="clear" w:color="auto" w:fill="FFFFFF"/>
        </w:rPr>
        <w:t>PatchCore</w:t>
      </w:r>
      <w:proofErr w:type="spellEnd"/>
      <w:r w:rsidR="00E95D9D" w:rsidRPr="00180C00">
        <w:rPr>
          <w:color w:val="0D0D0D"/>
          <w:shd w:val="clear" w:color="auto" w:fill="FFFFFF"/>
        </w:rPr>
        <w:t xml:space="preserve"> for industrial quality assessment, highlighting their competitive performance compared to supervised methods. They emphasized the effectiveness of fully unsupervised approaches in detecting anomalies in images.</w:t>
      </w:r>
      <w:r w:rsidR="00B30474" w:rsidRPr="00180C00">
        <w:rPr>
          <w:color w:val="0D0D0D"/>
          <w:shd w:val="clear" w:color="auto" w:fill="FFFFFF"/>
        </w:rPr>
        <w:t xml:space="preserve"> </w:t>
      </w:r>
      <w:r w:rsidR="00EC1EC7" w:rsidRPr="00180C00">
        <w:rPr>
          <w:color w:val="0D0D0D"/>
          <w:shd w:val="clear" w:color="auto" w:fill="FFFFFF"/>
        </w:rPr>
        <w:t>[</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_Ref171771789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A126E">
        <w:rPr>
          <w:noProof/>
          <w:color w:val="000000" w:themeColor="text1"/>
          <w:sz w:val="18"/>
          <w:szCs w:val="18"/>
        </w:rPr>
        <w:t>5</w:t>
      </w:r>
      <w:r w:rsidR="0023778E" w:rsidRPr="00180C00">
        <w:rPr>
          <w:color w:val="0D0D0D"/>
          <w:shd w:val="clear" w:color="auto" w:fill="FFFFFF"/>
        </w:rPr>
        <w:fldChar w:fldCharType="end"/>
      </w:r>
      <w:r w:rsidR="007A1075" w:rsidRPr="00180C00">
        <w:rPr>
          <w:color w:val="0D0D0D"/>
          <w:shd w:val="clear" w:color="auto" w:fill="FFFFFF"/>
        </w:rPr>
        <w:t xml:space="preserve">] </w:t>
      </w:r>
      <w:proofErr w:type="gramStart"/>
      <w:r w:rsidR="00EC1EC7" w:rsidRPr="00180C00">
        <w:rPr>
          <w:color w:val="0D0D0D"/>
          <w:shd w:val="clear" w:color="auto" w:fill="FFFFFF"/>
        </w:rPr>
        <w:t>provides</w:t>
      </w:r>
      <w:proofErr w:type="gramEnd"/>
      <w:r w:rsidR="00EC1EC7" w:rsidRPr="00180C00">
        <w:rPr>
          <w:color w:val="0D0D0D"/>
          <w:shd w:val="clear" w:color="auto" w:fill="FFFFFF"/>
        </w:rPr>
        <w:t xml:space="preserve"> a systematic mapping study on anomaly detection in industrial machinery using </w:t>
      </w:r>
      <w:proofErr w:type="spellStart"/>
      <w:r w:rsidR="00EC1EC7" w:rsidRPr="00180C00">
        <w:rPr>
          <w:color w:val="0D0D0D"/>
          <w:shd w:val="clear" w:color="auto" w:fill="FFFFFF"/>
        </w:rPr>
        <w:t>IoT</w:t>
      </w:r>
      <w:proofErr w:type="spellEnd"/>
      <w:r w:rsidR="00EC1EC7" w:rsidRPr="00180C00">
        <w:rPr>
          <w:color w:val="0D0D0D"/>
          <w:shd w:val="clear" w:color="auto" w:fill="FFFFFF"/>
        </w:rPr>
        <w:t xml:space="preserve"> devices and machine learning algorithms. It reviews 84 relevant studies from 2016 to 2023, identifying commonly used algorithms, preprocessing techniques, and sensor types. The study reveals that milling and cutting tools, hydraulic systems, and bearings are the most monitored machinery types, with vibration and temperature sensors </w:t>
      </w:r>
      <w:proofErr w:type="gramStart"/>
      <w:r w:rsidR="00EC1EC7" w:rsidRPr="00180C00">
        <w:rPr>
          <w:color w:val="0D0D0D"/>
          <w:shd w:val="clear" w:color="auto" w:fill="FFFFFF"/>
        </w:rPr>
        <w:t>being commonly employed</w:t>
      </w:r>
      <w:proofErr w:type="gramEnd"/>
      <w:r w:rsidR="00EC1EC7" w:rsidRPr="00180C00">
        <w:rPr>
          <w:color w:val="0D0D0D"/>
          <w:shd w:val="clear" w:color="auto" w:fill="FFFFFF"/>
        </w:rPr>
        <w:t xml:space="preserve">. Various ML techniques, including supervised, unsupervised, and heuristic methods, are utilized, </w:t>
      </w:r>
      <w:proofErr w:type="gramStart"/>
      <w:r w:rsidR="00EC1EC7" w:rsidRPr="00180C00">
        <w:rPr>
          <w:color w:val="0D0D0D"/>
          <w:shd w:val="clear" w:color="auto" w:fill="FFFFFF"/>
        </w:rPr>
        <w:lastRenderedPageBreak/>
        <w:t>often</w:t>
      </w:r>
      <w:proofErr w:type="gramEnd"/>
      <w:r w:rsidR="00EC1EC7" w:rsidRPr="00180C00">
        <w:rPr>
          <w:color w:val="0D0D0D"/>
          <w:shd w:val="clear" w:color="auto" w:fill="FFFFFF"/>
        </w:rPr>
        <w:t xml:space="preserve"> combined with preprocessing techniques like Fast Fourier Transform and </w:t>
      </w:r>
      <w:proofErr w:type="spellStart"/>
      <w:r w:rsidR="00EC1EC7" w:rsidRPr="00180C00">
        <w:rPr>
          <w:color w:val="0D0D0D"/>
          <w:shd w:val="clear" w:color="auto" w:fill="FFFFFF"/>
        </w:rPr>
        <w:t>AutoEncoders</w:t>
      </w:r>
      <w:proofErr w:type="spellEnd"/>
      <w:r w:rsidR="00EC1EC7" w:rsidRPr="00180C00">
        <w:rPr>
          <w:color w:val="0D0D0D"/>
          <w:shd w:val="clear" w:color="auto" w:fill="FFFFFF"/>
        </w:rPr>
        <w:t xml:space="preserve"> to enhance accuracy. However, challenges remain in detecting anomalies at the edge, integrating detecting anomalies into existing infrastructure, and adapting machine learning models to evolving industrial environme</w:t>
      </w:r>
      <w:r w:rsidR="00961C3A" w:rsidRPr="00180C00">
        <w:rPr>
          <w:color w:val="0D0D0D"/>
          <w:shd w:val="clear" w:color="auto" w:fill="FFFFFF"/>
        </w:rPr>
        <w:t xml:space="preserve">nts. </w:t>
      </w:r>
      <w:r w:rsidR="00EC1EC7" w:rsidRPr="00180C00">
        <w:rPr>
          <w:color w:val="0D0D0D"/>
          <w:shd w:val="clear" w:color="auto" w:fill="FFFFFF"/>
        </w:rPr>
        <w:t>[</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_Ref171771828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A126E" w:rsidRPr="00CA126E">
        <w:rPr>
          <w:noProof/>
          <w:color w:val="000000" w:themeColor="text1"/>
        </w:rPr>
        <w:t>6</w:t>
      </w:r>
      <w:r w:rsidR="0023778E" w:rsidRPr="00180C00">
        <w:rPr>
          <w:color w:val="0D0D0D"/>
          <w:shd w:val="clear" w:color="auto" w:fill="FFFFFF"/>
        </w:rPr>
        <w:fldChar w:fldCharType="end"/>
      </w:r>
      <w:r w:rsidR="00EC1EC7" w:rsidRPr="00180C00">
        <w:rPr>
          <w:color w:val="0D0D0D"/>
          <w:shd w:val="clear" w:color="auto" w:fill="FFFFFF"/>
        </w:rPr>
        <w:t xml:space="preserve">] </w:t>
      </w:r>
      <w:proofErr w:type="gramStart"/>
      <w:r w:rsidR="00EC1EC7" w:rsidRPr="00180C00">
        <w:rPr>
          <w:color w:val="0D0D0D"/>
          <w:shd w:val="clear" w:color="auto" w:fill="FFFFFF"/>
        </w:rPr>
        <w:t>introduces</w:t>
      </w:r>
      <w:proofErr w:type="gramEnd"/>
      <w:r w:rsidR="00EC1EC7" w:rsidRPr="00180C00">
        <w:rPr>
          <w:color w:val="0D0D0D"/>
          <w:shd w:val="clear" w:color="auto" w:fill="FFFFFF"/>
        </w:rPr>
        <w:t xml:space="preserve"> GADPL (</w:t>
      </w:r>
      <w:r w:rsidR="00EC1EC7" w:rsidRPr="00180C00">
        <w:t>Generic Anomaly Detection for Production Lines</w:t>
      </w:r>
      <w:r w:rsidR="00EC1EC7" w:rsidRPr="00180C00">
        <w:rPr>
          <w:color w:val="0D0D0D"/>
          <w:shd w:val="clear" w:color="auto" w:fill="FFFFFF"/>
        </w:rPr>
        <w:t>) approach, for unsupervised anomaly detection in configuration-based production lines, focusing on predictive maintenance in industrial environments. It utilizes historical sensor data from a real reflow oven to anticipate failures, providing insights into heat and power consumption of individual fans. [</w:t>
      </w:r>
      <w:r w:rsidR="0023778E" w:rsidRPr="00180C00">
        <w:rPr>
          <w:color w:val="0D0D0D"/>
          <w:shd w:val="clear" w:color="auto" w:fill="FFFFFF"/>
        </w:rPr>
        <w:fldChar w:fldCharType="begin"/>
      </w:r>
      <w:r w:rsidR="0023778E" w:rsidRPr="00180C00">
        <w:rPr>
          <w:color w:val="0D0D0D"/>
          <w:shd w:val="clear" w:color="auto" w:fill="FFFFFF"/>
        </w:rPr>
        <w:instrText xml:space="preserve"> REF _Ref171771838 \h </w:instrText>
      </w:r>
      <w:r w:rsidR="00180C00" w:rsidRPr="00180C00">
        <w:rPr>
          <w:color w:val="0D0D0D"/>
          <w:shd w:val="clear" w:color="auto" w:fill="FFFFFF"/>
        </w:rPr>
        <w:instrText xml:space="preserve"> \* MERGEFORMAT </w:instrText>
      </w:r>
      <w:r w:rsidR="0023778E" w:rsidRPr="00180C00">
        <w:rPr>
          <w:color w:val="0D0D0D"/>
          <w:shd w:val="clear" w:color="auto" w:fill="FFFFFF"/>
        </w:rPr>
      </w:r>
      <w:r w:rsidR="0023778E" w:rsidRPr="00180C00">
        <w:rPr>
          <w:color w:val="0D0D0D"/>
          <w:shd w:val="clear" w:color="auto" w:fill="FFFFFF"/>
        </w:rPr>
        <w:fldChar w:fldCharType="separate"/>
      </w:r>
      <w:r w:rsidR="00CA126E" w:rsidRPr="00CA126E">
        <w:rPr>
          <w:noProof/>
          <w:color w:val="000000" w:themeColor="text1"/>
        </w:rPr>
        <w:t>7</w:t>
      </w:r>
      <w:r w:rsidR="0023778E" w:rsidRPr="00180C00">
        <w:rPr>
          <w:color w:val="0D0D0D"/>
          <w:shd w:val="clear" w:color="auto" w:fill="FFFFFF"/>
        </w:rPr>
        <w:fldChar w:fldCharType="end"/>
      </w:r>
      <w:r w:rsidR="00EA1ED3" w:rsidRPr="00180C00">
        <w:rPr>
          <w:color w:val="0D0D0D"/>
          <w:shd w:val="clear" w:color="auto" w:fill="FFFFFF"/>
        </w:rPr>
        <w:t xml:space="preserve">] </w:t>
      </w:r>
      <w:proofErr w:type="gramStart"/>
      <w:r w:rsidR="00EC1EC7" w:rsidRPr="00180C00">
        <w:rPr>
          <w:color w:val="0D0D0D"/>
          <w:shd w:val="clear" w:color="auto" w:fill="FFFFFF"/>
        </w:rPr>
        <w:t>investigates</w:t>
      </w:r>
      <w:proofErr w:type="gramEnd"/>
      <w:r w:rsidR="00EC1EC7" w:rsidRPr="00180C00">
        <w:rPr>
          <w:color w:val="0D0D0D"/>
          <w:shd w:val="clear" w:color="auto" w:fill="FFFFFF"/>
        </w:rPr>
        <w:t xml:space="preserve"> anomaly detection in manufacturing assembly data for two product series, utilizing various techniques such as HBOS (Histogram-Based Outlier Score), IF (Isolation Forest), KNN (K-Nearest Neighbors), CBLOF (Clustering-Based Local Outlier Factor), OCSVM (One-Class Support Vector Machine), LOF (Local Outlier Factor), and ABOD (Angle-Based Outlier </w:t>
      </w:r>
      <w:proofErr w:type="spellStart"/>
      <w:r w:rsidR="00EC1EC7" w:rsidRPr="00180C00">
        <w:rPr>
          <w:color w:val="0D0D0D"/>
          <w:shd w:val="clear" w:color="auto" w:fill="FFFFFF"/>
        </w:rPr>
        <w:t>Detcetion</w:t>
      </w:r>
      <w:proofErr w:type="spellEnd"/>
      <w:r w:rsidR="00EC1EC7" w:rsidRPr="00180C00">
        <w:rPr>
          <w:color w:val="0D0D0D"/>
          <w:shd w:val="clear" w:color="auto" w:fill="FFFFFF"/>
        </w:rPr>
        <w:t xml:space="preserve">), with KNN and ABOD yielding the highest performance. Statistical root cause analysis revealed seven common rejection causes, with the top three accounting for 85% of rejection rates. Engineers reported reduced rejection rates after adjusting specifications based on the identified causes. </w:t>
      </w:r>
    </w:p>
    <w:p w:rsidR="00225B4E" w:rsidRPr="00180C00" w:rsidRDefault="00023EE8" w:rsidP="00225B4E">
      <w:r w:rsidRPr="00180C00">
        <w:t>Beyond supply chains and production lines, anomaly detection and root cause analysis are vital in diverse fields such as intrusion and fraud detection [</w:t>
      </w:r>
      <w:r w:rsidR="0023778E" w:rsidRPr="00180C00">
        <w:fldChar w:fldCharType="begin"/>
      </w:r>
      <w:r w:rsidR="0023778E" w:rsidRPr="00180C00">
        <w:instrText xml:space="preserve"> REF _Ref171771848 \h </w:instrText>
      </w:r>
      <w:r w:rsidR="00180C00" w:rsidRPr="00180C00">
        <w:instrText xml:space="preserve"> \* MERGEFORMAT </w:instrText>
      </w:r>
      <w:r w:rsidR="0023778E" w:rsidRPr="00180C00">
        <w:fldChar w:fldCharType="separate"/>
      </w:r>
      <w:r w:rsidR="00CA126E" w:rsidRPr="00CA126E">
        <w:rPr>
          <w:noProof/>
          <w:color w:val="000000" w:themeColor="text1"/>
        </w:rPr>
        <w:t>8</w:t>
      </w:r>
      <w:r w:rsidR="0023778E" w:rsidRPr="00180C00">
        <w:fldChar w:fldCharType="end"/>
      </w:r>
      <w:r w:rsidR="00320F8F" w:rsidRPr="00180C00">
        <w:t>-</w:t>
      </w:r>
      <w:r w:rsidR="0023778E" w:rsidRPr="00180C00">
        <w:fldChar w:fldCharType="begin"/>
      </w:r>
      <w:r w:rsidR="0023778E" w:rsidRPr="00180C00">
        <w:instrText xml:space="preserve"> REF _Ref171771856 \h </w:instrText>
      </w:r>
      <w:r w:rsidR="00180C00" w:rsidRPr="00180C00">
        <w:instrText xml:space="preserve"> \* MERGEFORMAT </w:instrText>
      </w:r>
      <w:r w:rsidR="0023778E" w:rsidRPr="00180C00">
        <w:fldChar w:fldCharType="separate"/>
      </w:r>
      <w:r w:rsidR="00CA126E" w:rsidRPr="00CA126E">
        <w:rPr>
          <w:noProof/>
          <w:color w:val="000000" w:themeColor="text1"/>
        </w:rPr>
        <w:t>10</w:t>
      </w:r>
      <w:r w:rsidR="0023778E" w:rsidRPr="00180C00">
        <w:fldChar w:fldCharType="end"/>
      </w:r>
      <w:r w:rsidRPr="00180C00">
        <w:t>].The literature is rich with methodologies utilizing neural networks, machine learning, and statistical approaches for novelty detection [</w:t>
      </w:r>
      <w:r w:rsidR="0023778E" w:rsidRPr="00180C00">
        <w:fldChar w:fldCharType="begin"/>
      </w:r>
      <w:r w:rsidR="0023778E" w:rsidRPr="00180C00">
        <w:instrText xml:space="preserve"> REF _Ref171771863 \h </w:instrText>
      </w:r>
      <w:r w:rsidR="00180C00" w:rsidRPr="00180C00">
        <w:instrText xml:space="preserve"> \* MERGEFORMAT </w:instrText>
      </w:r>
      <w:r w:rsidR="0023778E" w:rsidRPr="00180C00">
        <w:fldChar w:fldCharType="separate"/>
      </w:r>
      <w:r w:rsidR="00CA126E" w:rsidRPr="00CA126E">
        <w:rPr>
          <w:noProof/>
          <w:color w:val="000000" w:themeColor="text1"/>
        </w:rPr>
        <w:t>11</w:t>
      </w:r>
      <w:r w:rsidR="0023778E" w:rsidRPr="00180C00">
        <w:fldChar w:fldCharType="end"/>
      </w:r>
      <w:r w:rsidR="00535DE9" w:rsidRPr="00180C00">
        <w:t xml:space="preserve">]. </w:t>
      </w:r>
      <w:r w:rsidRPr="00180C00">
        <w:t xml:space="preserve">Detailed studies on techniques and applications in anomaly detection </w:t>
      </w:r>
      <w:proofErr w:type="gramStart"/>
      <w:r w:rsidRPr="00180C00">
        <w:t>can be found</w:t>
      </w:r>
      <w:proofErr w:type="gramEnd"/>
      <w:r w:rsidRPr="00180C00">
        <w:t xml:space="preserve"> in [</w:t>
      </w:r>
      <w:r w:rsidR="0023778E" w:rsidRPr="00180C00">
        <w:fldChar w:fldCharType="begin"/>
      </w:r>
      <w:r w:rsidR="0023778E" w:rsidRPr="00180C00">
        <w:instrText xml:space="preserve"> REF _Ref171771872 \h </w:instrText>
      </w:r>
      <w:r w:rsidR="00180C00" w:rsidRPr="00180C00">
        <w:instrText xml:space="preserve"> \* MERGEFORMAT </w:instrText>
      </w:r>
      <w:r w:rsidR="0023778E" w:rsidRPr="00180C00">
        <w:fldChar w:fldCharType="separate"/>
      </w:r>
      <w:r w:rsidR="00CA126E" w:rsidRPr="00CA126E">
        <w:rPr>
          <w:noProof/>
          <w:color w:val="000000" w:themeColor="text1"/>
        </w:rPr>
        <w:t>12</w:t>
      </w:r>
      <w:r w:rsidR="0023778E" w:rsidRPr="00180C00">
        <w:fldChar w:fldCharType="end"/>
      </w:r>
      <w:r w:rsidR="00654BAA" w:rsidRPr="00180C00">
        <w:t>] and [</w:t>
      </w:r>
      <w:r w:rsidR="0023778E" w:rsidRPr="00180C00">
        <w:fldChar w:fldCharType="begin"/>
      </w:r>
      <w:r w:rsidR="0023778E" w:rsidRPr="00180C00">
        <w:instrText xml:space="preserve"> REF _Ref171771888 \h </w:instrText>
      </w:r>
      <w:r w:rsidR="00180C00" w:rsidRPr="00180C00">
        <w:instrText xml:space="preserve"> \* MERGEFORMAT </w:instrText>
      </w:r>
      <w:r w:rsidR="0023778E" w:rsidRPr="00180C00">
        <w:fldChar w:fldCharType="separate"/>
      </w:r>
      <w:r w:rsidR="00CA126E">
        <w:rPr>
          <w:noProof/>
          <w:color w:val="000000" w:themeColor="text1"/>
          <w:sz w:val="18"/>
          <w:szCs w:val="18"/>
        </w:rPr>
        <w:t>13</w:t>
      </w:r>
      <w:r w:rsidR="0023778E" w:rsidRPr="00180C00">
        <w:fldChar w:fldCharType="end"/>
      </w:r>
      <w:r w:rsidR="00535DE9" w:rsidRPr="00180C00">
        <w:t>].</w:t>
      </w:r>
      <w:r w:rsidR="002714D7" w:rsidRPr="00180C00">
        <w:t xml:space="preserve"> </w:t>
      </w:r>
    </w:p>
    <w:p w:rsidR="000568F5" w:rsidRPr="00180C00" w:rsidRDefault="00EE10AE" w:rsidP="00EE10AE">
      <w:r w:rsidRPr="00180C00">
        <w:t xml:space="preserve">In our literature review, we found existing anomaly detection methods typically use single mathematical models, either supervised or unsupervised. Our research uniquely contributes by aggregating multiple models using Shannon Entropy to assess uncertainty and select the most effective approach for specific challenges like data type, scalability, interpretability, and robustness to noise. </w:t>
      </w:r>
      <w:r w:rsidR="00A12B14" w:rsidRPr="00180C00">
        <w:t xml:space="preserve">Thus, we can identify the most appropriate models for a given context and aggregate them to enhance detection performance. This adaptability to encountered problems is a very strong and essential result of the aggregation. In this article, the presented aggregated model is the result of combining the IF, SVM, and AE models, as these are extensively represented in the literature and are </w:t>
      </w:r>
      <w:proofErr w:type="gramStart"/>
      <w:r w:rsidR="00A12B14" w:rsidRPr="00180C00">
        <w:t>well-suited</w:t>
      </w:r>
      <w:proofErr w:type="gramEnd"/>
      <w:r w:rsidR="00A12B14" w:rsidRPr="00180C00">
        <w:t xml:space="preserve"> to our context, specifically the numerical type of data. However, the aggregated models may vary in a different context.</w:t>
      </w:r>
      <w:r w:rsidR="009978E8" w:rsidRPr="00180C00">
        <w:t xml:space="preserve"> </w:t>
      </w:r>
      <w:r w:rsidR="00A2683C" w:rsidRPr="00180C00">
        <w:t xml:space="preserve">In </w:t>
      </w:r>
      <w:r w:rsidR="00A2683C" w:rsidRPr="00180C00">
        <w:fldChar w:fldCharType="begin"/>
      </w:r>
      <w:r w:rsidR="00A2683C" w:rsidRPr="00180C00">
        <w:instrText xml:space="preserve"> REF _Ref168406484 \h  \* MERGEFORMAT </w:instrText>
      </w:r>
      <w:r w:rsidR="00A2683C" w:rsidRPr="00180C00">
        <w:fldChar w:fldCharType="separate"/>
      </w:r>
      <w:r w:rsidR="00CA126E" w:rsidRPr="00CA126E">
        <w:rPr>
          <w:color w:val="000000" w:themeColor="text1"/>
        </w:rPr>
        <w:t>Table</w:t>
      </w:r>
      <w:r w:rsidR="00CA126E" w:rsidRPr="00CA126E">
        <w:rPr>
          <w:b/>
          <w:noProof/>
          <w:color w:val="000000" w:themeColor="text1"/>
        </w:rPr>
        <w:t xml:space="preserve"> </w:t>
      </w:r>
      <w:r w:rsidR="00CA126E" w:rsidRPr="00CA126E">
        <w:rPr>
          <w:noProof/>
          <w:color w:val="000000" w:themeColor="text1"/>
        </w:rPr>
        <w:t>1</w:t>
      </w:r>
      <w:r w:rsidR="00A2683C" w:rsidRPr="00180C00">
        <w:fldChar w:fldCharType="end"/>
      </w:r>
      <w:r w:rsidR="002714D7" w:rsidRPr="00180C00">
        <w:t xml:space="preserve"> below, we present</w:t>
      </w:r>
      <w:r w:rsidR="009978E8" w:rsidRPr="00180C00">
        <w:t xml:space="preserve">, without loss of generality, a </w:t>
      </w:r>
      <w:r w:rsidR="002714D7" w:rsidRPr="00180C00">
        <w:t xml:space="preserve">comparison among these individual models as well as between them and our aggregated model. </w:t>
      </w:r>
      <w:r w:rsidR="00F17977" w:rsidRPr="00180C00">
        <w:t>This comparison assesses various criteria and performance indicators of statistical learning models encounte</w:t>
      </w:r>
      <w:r w:rsidR="000E66F5" w:rsidRPr="00180C00">
        <w:t xml:space="preserve">red in the literature. In </w:t>
      </w:r>
      <w:r w:rsidR="000E66F5" w:rsidRPr="00180C00">
        <w:fldChar w:fldCharType="begin"/>
      </w:r>
      <w:r w:rsidR="000E66F5" w:rsidRPr="00180C00">
        <w:instrText xml:space="preserve"> REF _Ref168406484 \h  \* MERGEFORMAT </w:instrText>
      </w:r>
      <w:r w:rsidR="000E66F5" w:rsidRPr="00180C00">
        <w:fldChar w:fldCharType="separate"/>
      </w:r>
      <w:r w:rsidR="00CA126E" w:rsidRPr="00CA126E">
        <w:rPr>
          <w:color w:val="000000" w:themeColor="text1"/>
        </w:rPr>
        <w:t xml:space="preserve">Table </w:t>
      </w:r>
      <w:r w:rsidR="00CA126E" w:rsidRPr="00CA126E">
        <w:rPr>
          <w:noProof/>
          <w:color w:val="000000" w:themeColor="text1"/>
        </w:rPr>
        <w:t>1</w:t>
      </w:r>
      <w:r w:rsidR="000E66F5" w:rsidRPr="00180C00">
        <w:fldChar w:fldCharType="end"/>
      </w:r>
      <w:r w:rsidR="00F17977" w:rsidRPr="00180C00">
        <w:t xml:space="preserve">, a symbol of </w:t>
      </w:r>
      <w:proofErr w:type="gramStart"/>
      <w:r w:rsidR="00F17977" w:rsidRPr="00180C00">
        <w:t>1</w:t>
      </w:r>
      <w:proofErr w:type="gramEnd"/>
      <w:r w:rsidR="00F17977" w:rsidRPr="00180C00">
        <w:t xml:space="preserve"> indicates that the model meets the corresponding performance indicator, while 0 means it does not. Additionally, the symbol (1) denotes non-binary classification, indicating that the model's response is not conclusive and </w:t>
      </w:r>
      <w:proofErr w:type="gramStart"/>
      <w:r w:rsidR="00F17977" w:rsidRPr="00180C00">
        <w:t>cannot be categorized</w:t>
      </w:r>
      <w:proofErr w:type="gramEnd"/>
      <w:r w:rsidR="00F17977" w:rsidRPr="00180C00">
        <w:t xml:space="preserve"> as either a simple yes or no. </w:t>
      </w:r>
      <w:r w:rsidR="00346C9D" w:rsidRPr="00180C00">
        <w:t xml:space="preserve"> </w:t>
      </w:r>
    </w:p>
    <w:p w:rsidR="00727EB4" w:rsidRDefault="009978E8" w:rsidP="00D207B3">
      <w:r w:rsidRPr="00180C00">
        <w:t xml:space="preserve">It is noteworthy that the primary strength of our model lies in its high capacity to differentiate between outliers and anomalies, attributed to Shannon Entropy. </w:t>
      </w:r>
      <w:r w:rsidR="002714D7" w:rsidRPr="00180C00">
        <w:t xml:space="preserve">As depicted in this table, </w:t>
      </w:r>
      <w:r w:rsidRPr="00180C00">
        <w:t>the aggregated model exhibits superior performance compared to</w:t>
      </w:r>
      <w:r>
        <w:t xml:space="preserve"> each individual model. This superiority </w:t>
      </w:r>
      <w:proofErr w:type="gramStart"/>
      <w:r>
        <w:t>is attributed</w:t>
      </w:r>
      <w:proofErr w:type="gramEnd"/>
      <w:r>
        <w:t xml:space="preserve"> to its remarkable adaptability, allowing it to discern and select the most appropriate model tailored to the specific characteristics of the conte</w:t>
      </w:r>
      <w:r w:rsidR="00343611">
        <w:t xml:space="preserve">xt at hand. </w:t>
      </w:r>
    </w:p>
    <w:p w:rsidR="005F7A9F" w:rsidRDefault="00A21CBB" w:rsidP="00AB4FA4">
      <w:r w:rsidRPr="00A21CBB">
        <w:lastRenderedPageBreak/>
        <w:t xml:space="preserve">Our Python-based model </w:t>
      </w:r>
      <w:proofErr w:type="gramStart"/>
      <w:r w:rsidRPr="00A21CBB">
        <w:t>is designed</w:t>
      </w:r>
      <w:proofErr w:type="gramEnd"/>
      <w:r w:rsidRPr="00A21CBB">
        <w:t xml:space="preserve"> for easy integration into industrial dashboard systems. It offers seamless compatibility across diverse manufacturing environments, leveraging Python's versatility and built-in optimization for practical applicability.</w:t>
      </w:r>
    </w:p>
    <w:p w:rsidR="002A4422" w:rsidRDefault="002A4422" w:rsidP="00AB4FA4"/>
    <w:p w:rsidR="00D118F4" w:rsidRPr="002C7CDD" w:rsidRDefault="00B16D5F" w:rsidP="002C7CDD">
      <w:pPr>
        <w:ind w:firstLine="0"/>
        <w:jc w:val="center"/>
        <w:rPr>
          <w:color w:val="000000" w:themeColor="text1"/>
          <w:sz w:val="18"/>
          <w:szCs w:val="18"/>
        </w:rPr>
      </w:pPr>
      <w:bookmarkStart w:id="0" w:name="_Ref168406484"/>
      <w:r w:rsidRPr="002C7CDD">
        <w:rPr>
          <w:b/>
          <w:color w:val="000000" w:themeColor="text1"/>
          <w:sz w:val="18"/>
          <w:szCs w:val="18"/>
        </w:rPr>
        <w:t>Tab</w:t>
      </w:r>
      <w:r w:rsidR="00CE2C58" w:rsidRPr="002C7CDD">
        <w:rPr>
          <w:b/>
          <w:color w:val="000000" w:themeColor="text1"/>
          <w:sz w:val="18"/>
          <w:szCs w:val="18"/>
        </w:rPr>
        <w:t>le</w:t>
      </w:r>
      <w:r w:rsidRPr="002C7CDD">
        <w:rPr>
          <w:b/>
          <w:color w:val="000000" w:themeColor="text1"/>
          <w:sz w:val="18"/>
          <w:szCs w:val="18"/>
        </w:rPr>
        <w:t xml:space="preserve"> </w:t>
      </w:r>
      <w:r w:rsidR="004D7C13" w:rsidRPr="002C7CDD">
        <w:rPr>
          <w:b/>
          <w:color w:val="000000" w:themeColor="text1"/>
          <w:sz w:val="18"/>
          <w:szCs w:val="18"/>
        </w:rPr>
        <w:fldChar w:fldCharType="begin"/>
      </w:r>
      <w:r w:rsidR="004D7C13" w:rsidRPr="002C7CDD">
        <w:rPr>
          <w:b/>
          <w:color w:val="000000" w:themeColor="text1"/>
          <w:sz w:val="18"/>
          <w:szCs w:val="18"/>
        </w:rPr>
        <w:instrText xml:space="preserve"> SEQ Table \* ARABIC </w:instrText>
      </w:r>
      <w:r w:rsidR="004D7C13" w:rsidRPr="002C7CDD">
        <w:rPr>
          <w:b/>
          <w:color w:val="000000" w:themeColor="text1"/>
          <w:sz w:val="18"/>
          <w:szCs w:val="18"/>
        </w:rPr>
        <w:fldChar w:fldCharType="separate"/>
      </w:r>
      <w:r w:rsidR="00CA126E">
        <w:rPr>
          <w:b/>
          <w:noProof/>
          <w:color w:val="000000" w:themeColor="text1"/>
          <w:sz w:val="18"/>
          <w:szCs w:val="18"/>
        </w:rPr>
        <w:t>1</w:t>
      </w:r>
      <w:r w:rsidR="004D7C13" w:rsidRPr="002C7CDD">
        <w:rPr>
          <w:b/>
          <w:color w:val="000000" w:themeColor="text1"/>
          <w:sz w:val="18"/>
          <w:szCs w:val="18"/>
        </w:rPr>
        <w:fldChar w:fldCharType="end"/>
      </w:r>
      <w:bookmarkEnd w:id="0"/>
      <w:r w:rsidR="00CA4E40" w:rsidRPr="002C7CDD">
        <w:rPr>
          <w:b/>
          <w:i/>
          <w:color w:val="000000" w:themeColor="text1"/>
          <w:sz w:val="18"/>
          <w:szCs w:val="18"/>
        </w:rPr>
        <w:t xml:space="preserve">. </w:t>
      </w:r>
      <w:r w:rsidR="00C027D3" w:rsidRPr="002C7CDD">
        <w:rPr>
          <w:color w:val="000000" w:themeColor="text1"/>
          <w:sz w:val="18"/>
          <w:szCs w:val="18"/>
        </w:rPr>
        <w:t>Performance comparison between individual models and the aggregated model</w:t>
      </w:r>
    </w:p>
    <w:tbl>
      <w:tblPr>
        <w:tblStyle w:val="Grilledutableau"/>
        <w:tblW w:w="0" w:type="auto"/>
        <w:tblLook w:val="04A0" w:firstRow="1" w:lastRow="0" w:firstColumn="1" w:lastColumn="0" w:noHBand="0" w:noVBand="1"/>
      </w:tblPr>
      <w:tblGrid>
        <w:gridCol w:w="1838"/>
        <w:gridCol w:w="934"/>
        <w:gridCol w:w="1379"/>
        <w:gridCol w:w="1378"/>
        <w:gridCol w:w="1379"/>
      </w:tblGrid>
      <w:tr w:rsidR="00D118F4" w:rsidTr="00FA386C">
        <w:tc>
          <w:tcPr>
            <w:tcW w:w="1838"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proofErr w:type="spellStart"/>
            <w:r w:rsidRPr="0030657D">
              <w:rPr>
                <w:rFonts w:ascii="Times New Roman" w:hAnsi="Times New Roman" w:cs="Times New Roman"/>
                <w:b/>
                <w:color w:val="0D0D0D"/>
                <w:sz w:val="18"/>
                <w:szCs w:val="18"/>
                <w:shd w:val="clear" w:color="auto" w:fill="FFFFFF"/>
              </w:rPr>
              <w:t>Criteria</w:t>
            </w:r>
            <w:proofErr w:type="spellEnd"/>
          </w:p>
        </w:tc>
        <w:tc>
          <w:tcPr>
            <w:tcW w:w="934"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r w:rsidRPr="0030657D">
              <w:rPr>
                <w:rFonts w:ascii="Times New Roman" w:hAnsi="Times New Roman" w:cs="Times New Roman"/>
                <w:b/>
                <w:color w:val="0D0D0D"/>
                <w:sz w:val="18"/>
                <w:szCs w:val="18"/>
                <w:shd w:val="clear" w:color="auto" w:fill="FFFFFF"/>
              </w:rPr>
              <w:t>IF</w:t>
            </w:r>
          </w:p>
        </w:tc>
        <w:tc>
          <w:tcPr>
            <w:tcW w:w="1379"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r w:rsidRPr="0030657D">
              <w:rPr>
                <w:rFonts w:ascii="Times New Roman" w:hAnsi="Times New Roman" w:cs="Times New Roman"/>
                <w:b/>
                <w:color w:val="0D0D0D"/>
                <w:sz w:val="18"/>
                <w:szCs w:val="18"/>
                <w:shd w:val="clear" w:color="auto" w:fill="FFFFFF"/>
              </w:rPr>
              <w:t>SVM</w:t>
            </w:r>
          </w:p>
        </w:tc>
        <w:tc>
          <w:tcPr>
            <w:tcW w:w="1378"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r w:rsidRPr="0030657D">
              <w:rPr>
                <w:rFonts w:ascii="Times New Roman" w:hAnsi="Times New Roman" w:cs="Times New Roman"/>
                <w:b/>
                <w:color w:val="0D0D0D"/>
                <w:sz w:val="18"/>
                <w:szCs w:val="18"/>
                <w:shd w:val="clear" w:color="auto" w:fill="FFFFFF"/>
              </w:rPr>
              <w:t>AE</w:t>
            </w:r>
          </w:p>
        </w:tc>
        <w:tc>
          <w:tcPr>
            <w:tcW w:w="1379" w:type="dxa"/>
          </w:tcPr>
          <w:p w:rsidR="00D118F4" w:rsidRPr="0030657D" w:rsidRDefault="00D118F4" w:rsidP="00FA386C">
            <w:pPr>
              <w:ind w:firstLine="0"/>
              <w:jc w:val="center"/>
              <w:rPr>
                <w:rFonts w:ascii="Times New Roman" w:hAnsi="Times New Roman" w:cs="Times New Roman"/>
                <w:b/>
                <w:color w:val="0D0D0D"/>
                <w:sz w:val="18"/>
                <w:szCs w:val="18"/>
                <w:shd w:val="clear" w:color="auto" w:fill="FFFFFF"/>
              </w:rPr>
            </w:pPr>
            <w:proofErr w:type="spellStart"/>
            <w:r w:rsidRPr="0030657D">
              <w:rPr>
                <w:rFonts w:ascii="Times New Roman" w:hAnsi="Times New Roman" w:cs="Times New Roman"/>
                <w:b/>
                <w:color w:val="0D0D0D"/>
                <w:sz w:val="18"/>
                <w:szCs w:val="18"/>
                <w:shd w:val="clear" w:color="auto" w:fill="FFFFFF"/>
              </w:rPr>
              <w:t>Agg</w:t>
            </w:r>
            <w:proofErr w:type="spellEnd"/>
            <w:r w:rsidRPr="0030657D">
              <w:rPr>
                <w:rFonts w:ascii="Times New Roman" w:hAnsi="Times New Roman" w:cs="Times New Roman"/>
                <w:b/>
                <w:color w:val="0D0D0D"/>
                <w:sz w:val="18"/>
                <w:szCs w:val="18"/>
                <w:shd w:val="clear" w:color="auto" w:fill="FFFFFF"/>
              </w:rPr>
              <w:t xml:space="preserve"> Model</w:t>
            </w:r>
          </w:p>
        </w:tc>
      </w:tr>
      <w:tr w:rsidR="00D118F4" w:rsidTr="00FA386C">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r w:rsidRPr="0030657D">
              <w:rPr>
                <w:rFonts w:ascii="Times New Roman" w:hAnsi="Times New Roman" w:cs="Times New Roman"/>
                <w:color w:val="0D0D0D"/>
                <w:sz w:val="18"/>
                <w:szCs w:val="18"/>
                <w:shd w:val="clear" w:color="auto" w:fill="FFFFFF"/>
                <w:lang w:val="en-US"/>
              </w:rPr>
              <w:t>High Capacity</w:t>
            </w:r>
          </w:p>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r w:rsidRPr="0030657D">
              <w:rPr>
                <w:rFonts w:ascii="Times New Roman" w:hAnsi="Times New Roman" w:cs="Times New Roman"/>
                <w:color w:val="0D0D0D"/>
                <w:sz w:val="18"/>
                <w:szCs w:val="18"/>
                <w:shd w:val="clear" w:color="auto" w:fill="FFFFFF"/>
                <w:lang w:val="en-US"/>
              </w:rPr>
              <w:t>Distinguishing</w:t>
            </w:r>
          </w:p>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r w:rsidRPr="0030657D">
              <w:rPr>
                <w:rFonts w:ascii="Times New Roman" w:hAnsi="Times New Roman" w:cs="Times New Roman"/>
                <w:color w:val="0D0D0D"/>
                <w:sz w:val="18"/>
                <w:szCs w:val="18"/>
                <w:shd w:val="clear" w:color="auto" w:fill="FFFFFF"/>
                <w:lang w:val="en-US"/>
              </w:rPr>
              <w:t>Anomalies/Outliers</w:t>
            </w:r>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lang w:val="en-US"/>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FA386C">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rPr>
            </w:pPr>
            <w:proofErr w:type="spellStart"/>
            <w:r w:rsidRPr="0030657D">
              <w:rPr>
                <w:rFonts w:ascii="Times New Roman" w:hAnsi="Times New Roman" w:cs="Times New Roman"/>
                <w:color w:val="0D0D0D"/>
                <w:sz w:val="18"/>
                <w:szCs w:val="18"/>
                <w:shd w:val="clear" w:color="auto" w:fill="FFFFFF"/>
              </w:rPr>
              <w:t>Scalability</w:t>
            </w:r>
            <w:proofErr w:type="spellEnd"/>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FA386C">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rPr>
            </w:pPr>
            <w:proofErr w:type="spellStart"/>
            <w:r w:rsidRPr="0030657D">
              <w:rPr>
                <w:rFonts w:ascii="Times New Roman" w:hAnsi="Times New Roman" w:cs="Times New Roman"/>
                <w:color w:val="0D0D0D"/>
                <w:sz w:val="18"/>
                <w:szCs w:val="18"/>
                <w:shd w:val="clear" w:color="auto" w:fill="FFFFFF"/>
              </w:rPr>
              <w:t>Interpretability</w:t>
            </w:r>
            <w:proofErr w:type="spellEnd"/>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095B11">
        <w:trPr>
          <w:trHeight w:val="558"/>
        </w:trPr>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lang w:val="en-US"/>
              </w:rPr>
            </w:pPr>
            <w:proofErr w:type="spellStart"/>
            <w:r w:rsidRPr="0030657D">
              <w:rPr>
                <w:rFonts w:ascii="Times New Roman" w:hAnsi="Times New Roman" w:cs="Times New Roman"/>
                <w:color w:val="0D0D0D"/>
                <w:sz w:val="18"/>
                <w:szCs w:val="18"/>
                <w:shd w:val="clear" w:color="auto" w:fill="FFFFFF"/>
              </w:rPr>
              <w:t>Handles</w:t>
            </w:r>
            <w:proofErr w:type="spellEnd"/>
            <w:r w:rsidRPr="0030657D">
              <w:rPr>
                <w:rFonts w:ascii="Times New Roman" w:hAnsi="Times New Roman" w:cs="Times New Roman"/>
                <w:color w:val="0D0D0D"/>
                <w:sz w:val="18"/>
                <w:szCs w:val="18"/>
                <w:shd w:val="clear" w:color="auto" w:fill="FFFFFF"/>
              </w:rPr>
              <w:t xml:space="preserve"> Diverse Data Types</w:t>
            </w:r>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r w:rsidR="00D118F4" w:rsidTr="00C8395A">
        <w:trPr>
          <w:trHeight w:val="322"/>
        </w:trPr>
        <w:tc>
          <w:tcPr>
            <w:tcW w:w="1838" w:type="dxa"/>
          </w:tcPr>
          <w:p w:rsidR="00D118F4" w:rsidRPr="0030657D" w:rsidRDefault="00D118F4" w:rsidP="00F10B7C">
            <w:pPr>
              <w:ind w:firstLine="0"/>
              <w:jc w:val="center"/>
              <w:rPr>
                <w:rFonts w:ascii="Times New Roman" w:hAnsi="Times New Roman" w:cs="Times New Roman"/>
                <w:color w:val="0D0D0D"/>
                <w:sz w:val="18"/>
                <w:szCs w:val="18"/>
                <w:shd w:val="clear" w:color="auto" w:fill="FFFFFF"/>
              </w:rPr>
            </w:pPr>
            <w:proofErr w:type="spellStart"/>
            <w:r w:rsidRPr="0030657D">
              <w:rPr>
                <w:rFonts w:ascii="Times New Roman" w:hAnsi="Times New Roman" w:cs="Times New Roman"/>
                <w:color w:val="0D0D0D"/>
                <w:sz w:val="18"/>
                <w:szCs w:val="18"/>
                <w:shd w:val="clear" w:color="auto" w:fill="FFFFFF"/>
              </w:rPr>
              <w:t>Robustness</w:t>
            </w:r>
            <w:proofErr w:type="spellEnd"/>
            <w:r w:rsidRPr="0030657D">
              <w:rPr>
                <w:rFonts w:ascii="Times New Roman" w:hAnsi="Times New Roman" w:cs="Times New Roman"/>
                <w:color w:val="0D0D0D"/>
                <w:sz w:val="18"/>
                <w:szCs w:val="18"/>
                <w:shd w:val="clear" w:color="auto" w:fill="FFFFFF"/>
              </w:rPr>
              <w:t xml:space="preserve">  Noise</w:t>
            </w:r>
          </w:p>
        </w:tc>
        <w:tc>
          <w:tcPr>
            <w:tcW w:w="934"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0</w:t>
            </w:r>
          </w:p>
        </w:tc>
        <w:tc>
          <w:tcPr>
            <w:tcW w:w="1378"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c>
          <w:tcPr>
            <w:tcW w:w="1379" w:type="dxa"/>
          </w:tcPr>
          <w:p w:rsidR="00D118F4" w:rsidRPr="0030657D" w:rsidRDefault="00D118F4" w:rsidP="00FA386C">
            <w:pPr>
              <w:ind w:firstLine="0"/>
              <w:jc w:val="center"/>
              <w:rPr>
                <w:rFonts w:ascii="Times New Roman" w:hAnsi="Times New Roman" w:cs="Times New Roman"/>
                <w:color w:val="0D0D0D"/>
                <w:sz w:val="18"/>
                <w:szCs w:val="18"/>
                <w:shd w:val="clear" w:color="auto" w:fill="FFFFFF"/>
              </w:rPr>
            </w:pPr>
          </w:p>
          <w:p w:rsidR="00D118F4" w:rsidRPr="0030657D" w:rsidRDefault="00D118F4" w:rsidP="00FA386C">
            <w:pPr>
              <w:keepNext/>
              <w:ind w:firstLine="0"/>
              <w:jc w:val="center"/>
              <w:rPr>
                <w:rFonts w:ascii="Times New Roman" w:hAnsi="Times New Roman" w:cs="Times New Roman"/>
                <w:color w:val="0D0D0D"/>
                <w:sz w:val="18"/>
                <w:szCs w:val="18"/>
                <w:shd w:val="clear" w:color="auto" w:fill="FFFFFF"/>
              </w:rPr>
            </w:pPr>
            <w:r w:rsidRPr="0030657D">
              <w:rPr>
                <w:rFonts w:ascii="Times New Roman" w:hAnsi="Times New Roman" w:cs="Times New Roman"/>
                <w:color w:val="0D0D0D"/>
                <w:sz w:val="18"/>
                <w:szCs w:val="18"/>
                <w:shd w:val="clear" w:color="auto" w:fill="FFFFFF"/>
              </w:rPr>
              <w:t>1</w:t>
            </w:r>
          </w:p>
        </w:tc>
      </w:tr>
    </w:tbl>
    <w:p w:rsidR="0030657D" w:rsidRPr="00F10B7C" w:rsidRDefault="0030657D" w:rsidP="00A36DFF">
      <w:pPr>
        <w:ind w:firstLine="0"/>
        <w:rPr>
          <w:i/>
          <w:color w:val="000000" w:themeColor="text1"/>
        </w:rPr>
      </w:pPr>
    </w:p>
    <w:p w:rsidR="00D40E37" w:rsidRDefault="00D40E37" w:rsidP="00D40E37">
      <w:pPr>
        <w:pStyle w:val="heading1"/>
      </w:pPr>
      <w:r>
        <w:t xml:space="preserve">Anomaly Definition in </w:t>
      </w:r>
      <w:r w:rsidR="00785C1F">
        <w:t>C</w:t>
      </w:r>
      <w:r>
        <w:t xml:space="preserve">ontext of a Production Line </w:t>
      </w:r>
      <w:r w:rsidR="0046091C">
        <w:t xml:space="preserve"> </w:t>
      </w:r>
    </w:p>
    <w:p w:rsidR="00C53399" w:rsidRDefault="00F143FF" w:rsidP="00F143FF">
      <w:pPr>
        <w:spacing w:line="276" w:lineRule="auto"/>
        <w:ind w:firstLine="0"/>
        <w:rPr>
          <w:color w:val="0D0D0D"/>
          <w:shd w:val="clear" w:color="auto" w:fill="FFFFFF"/>
        </w:rPr>
      </w:pPr>
      <w:r w:rsidRPr="00CD235A">
        <w:rPr>
          <w:color w:val="0D0D0D"/>
          <w:shd w:val="clear" w:color="auto" w:fill="FFFFFF"/>
        </w:rPr>
        <w:t>Before discussing and defining anomalies,</w:t>
      </w:r>
      <w:r w:rsidRPr="00CD235A">
        <w:t xml:space="preserve"> </w:t>
      </w:r>
      <w:r w:rsidR="00716BB0" w:rsidRPr="00CD235A">
        <w:rPr>
          <w:color w:val="0D0D0D"/>
          <w:shd w:val="clear" w:color="auto" w:fill="FFFFFF"/>
        </w:rPr>
        <w:fldChar w:fldCharType="begin"/>
      </w:r>
      <w:r w:rsidR="00716BB0" w:rsidRPr="00CD235A">
        <w:instrText xml:space="preserve"> REF _Ref162365241 \h </w:instrText>
      </w:r>
      <w:r w:rsidR="009759C7" w:rsidRPr="00CD235A">
        <w:rPr>
          <w:color w:val="0D0D0D"/>
          <w:shd w:val="clear" w:color="auto" w:fill="FFFFFF"/>
        </w:rPr>
        <w:instrText xml:space="preserve"> \* MERGEFORMAT </w:instrText>
      </w:r>
      <w:r w:rsidR="00716BB0" w:rsidRPr="00CD235A">
        <w:rPr>
          <w:color w:val="0D0D0D"/>
          <w:shd w:val="clear" w:color="auto" w:fill="FFFFFF"/>
        </w:rPr>
      </w:r>
      <w:r w:rsidR="00716BB0" w:rsidRPr="00CD235A">
        <w:rPr>
          <w:color w:val="0D0D0D"/>
          <w:shd w:val="clear" w:color="auto" w:fill="FFFFFF"/>
        </w:rPr>
        <w:fldChar w:fldCharType="separate"/>
      </w:r>
      <w:r w:rsidR="00CA126E" w:rsidRPr="00CA126E">
        <w:t xml:space="preserve">Fig. </w:t>
      </w:r>
      <w:r w:rsidR="00CA126E" w:rsidRPr="00CA126E">
        <w:rPr>
          <w:noProof/>
        </w:rPr>
        <w:t>1</w:t>
      </w:r>
      <w:r w:rsidR="00716BB0" w:rsidRPr="00CD235A">
        <w:rPr>
          <w:color w:val="0D0D0D"/>
          <w:shd w:val="clear" w:color="auto" w:fill="FFFFFF"/>
        </w:rPr>
        <w:fldChar w:fldCharType="end"/>
      </w:r>
      <w:r w:rsidR="00716BB0" w:rsidRPr="00CD235A">
        <w:rPr>
          <w:color w:val="0D0D0D"/>
          <w:shd w:val="clear" w:color="auto" w:fill="FFFFFF"/>
        </w:rPr>
        <w:t xml:space="preserve"> </w:t>
      </w:r>
      <w:r w:rsidR="00EE1B94" w:rsidRPr="00494828">
        <w:rPr>
          <w:color w:val="0D0D0D"/>
          <w:shd w:val="clear" w:color="auto" w:fill="FFFFFF"/>
        </w:rPr>
        <w:t xml:space="preserve">below illustrates the </w:t>
      </w:r>
      <w:r w:rsidR="008519B7">
        <w:rPr>
          <w:color w:val="0D0D0D"/>
          <w:shd w:val="clear" w:color="auto" w:fill="FFFFFF"/>
        </w:rPr>
        <w:t>DB</w:t>
      </w:r>
      <w:r w:rsidR="00830A5D">
        <w:rPr>
          <w:color w:val="0D0D0D"/>
          <w:shd w:val="clear" w:color="auto" w:fill="FFFFFF"/>
        </w:rPr>
        <w:t xml:space="preserve"> we are analyzing, provided by </w:t>
      </w:r>
      <w:proofErr w:type="spellStart"/>
      <w:r w:rsidR="00830A5D">
        <w:rPr>
          <w:color w:val="0D0D0D"/>
          <w:shd w:val="clear" w:color="auto" w:fill="FFFFFF"/>
        </w:rPr>
        <w:t>WipSim</w:t>
      </w:r>
      <w:proofErr w:type="spellEnd"/>
      <w:r w:rsidR="00BD7D52">
        <w:rPr>
          <w:color w:val="0D0D0D"/>
          <w:shd w:val="clear" w:color="auto" w:fill="FFFFFF"/>
        </w:rPr>
        <w:t xml:space="preserve"> </w:t>
      </w:r>
      <w:r w:rsidR="0083453C">
        <w:rPr>
          <w:color w:val="0D0D0D"/>
          <w:shd w:val="clear" w:color="auto" w:fill="FFFFFF"/>
        </w:rPr>
        <w:t>(a p</w:t>
      </w:r>
      <w:r w:rsidR="0083453C" w:rsidRPr="0083453C">
        <w:rPr>
          <w:color w:val="0D0D0D"/>
          <w:shd w:val="clear" w:color="auto" w:fill="FFFFFF"/>
        </w:rPr>
        <w:t>rivate software development company specializing in production line solutions</w:t>
      </w:r>
      <w:r w:rsidR="0083453C">
        <w:rPr>
          <w:color w:val="0D0D0D"/>
          <w:shd w:val="clear" w:color="auto" w:fill="FFFFFF"/>
        </w:rPr>
        <w:t>)</w:t>
      </w:r>
      <w:r w:rsidR="00AF0FBB">
        <w:rPr>
          <w:color w:val="0D0D0D"/>
          <w:shd w:val="clear" w:color="auto" w:fill="FFFFFF"/>
        </w:rPr>
        <w:t>, from</w:t>
      </w:r>
      <w:r w:rsidR="00EE1B94" w:rsidRPr="00494828">
        <w:rPr>
          <w:color w:val="0D0D0D"/>
          <w:shd w:val="clear" w:color="auto" w:fill="FFFFFF"/>
        </w:rPr>
        <w:t xml:space="preserve"> a </w:t>
      </w:r>
      <w:r w:rsidR="00B65569" w:rsidRPr="00494828">
        <w:rPr>
          <w:color w:val="0D0D0D"/>
          <w:shd w:val="clear" w:color="auto" w:fill="FFFFFF"/>
        </w:rPr>
        <w:t>real production</w:t>
      </w:r>
      <w:r w:rsidR="00897B62">
        <w:rPr>
          <w:color w:val="0D0D0D"/>
          <w:shd w:val="clear" w:color="auto" w:fill="FFFFFF"/>
        </w:rPr>
        <w:t xml:space="preserve"> line. Thus, </w:t>
      </w:r>
      <w:r w:rsidR="00897B62" w:rsidRPr="00CD235A">
        <w:rPr>
          <w:color w:val="0D0D0D"/>
          <w:shd w:val="clear" w:color="auto" w:fill="FFFFFF"/>
        </w:rPr>
        <w:fldChar w:fldCharType="begin"/>
      </w:r>
      <w:r w:rsidR="00897B62" w:rsidRPr="00CD235A">
        <w:instrText xml:space="preserve"> REF _Ref162365241 \h </w:instrText>
      </w:r>
      <w:r w:rsidR="00897B62" w:rsidRPr="00CD235A">
        <w:rPr>
          <w:color w:val="0D0D0D"/>
          <w:shd w:val="clear" w:color="auto" w:fill="FFFFFF"/>
        </w:rPr>
        <w:instrText xml:space="preserve"> \* MERGEFORMAT </w:instrText>
      </w:r>
      <w:r w:rsidR="00897B62" w:rsidRPr="00CD235A">
        <w:rPr>
          <w:color w:val="0D0D0D"/>
          <w:shd w:val="clear" w:color="auto" w:fill="FFFFFF"/>
        </w:rPr>
      </w:r>
      <w:r w:rsidR="00897B62" w:rsidRPr="00CD235A">
        <w:rPr>
          <w:color w:val="0D0D0D"/>
          <w:shd w:val="clear" w:color="auto" w:fill="FFFFFF"/>
        </w:rPr>
        <w:fldChar w:fldCharType="separate"/>
      </w:r>
      <w:r w:rsidR="00CA126E" w:rsidRPr="00CA126E">
        <w:t xml:space="preserve">Fig. </w:t>
      </w:r>
      <w:r w:rsidR="00CA126E" w:rsidRPr="00CA126E">
        <w:rPr>
          <w:noProof/>
        </w:rPr>
        <w:t>1</w:t>
      </w:r>
      <w:r w:rsidR="00897B62" w:rsidRPr="00CD235A">
        <w:rPr>
          <w:color w:val="0D0D0D"/>
          <w:shd w:val="clear" w:color="auto" w:fill="FFFFFF"/>
        </w:rPr>
        <w:fldChar w:fldCharType="end"/>
      </w:r>
      <w:r w:rsidR="00EE1B94" w:rsidRPr="00494828">
        <w:rPr>
          <w:color w:val="0D0D0D"/>
          <w:shd w:val="clear" w:color="auto" w:fill="FFFFFF"/>
        </w:rPr>
        <w:t xml:space="preserve"> presents an example of time archives for a PO with ID = 140 at a workstation named Conwip2_6_2. This workstation </w:t>
      </w:r>
      <w:proofErr w:type="gramStart"/>
      <w:r w:rsidR="00EE1B94" w:rsidRPr="00494828">
        <w:rPr>
          <w:color w:val="0D0D0D"/>
          <w:shd w:val="clear" w:color="auto" w:fill="FFFFFF"/>
        </w:rPr>
        <w:t>is situated</w:t>
      </w:r>
      <w:proofErr w:type="gramEnd"/>
      <w:r w:rsidR="00EE1B94" w:rsidRPr="00494828">
        <w:rPr>
          <w:color w:val="0D0D0D"/>
          <w:shd w:val="clear" w:color="auto" w:fill="FFFFFF"/>
        </w:rPr>
        <w:t xml:space="preserve"> in the initial fabrication stage of the fabrication process, where initial casts are made for components within an operational production line dedicated to manufacturing boring machines.</w:t>
      </w:r>
      <w:r w:rsidR="00A4467E">
        <w:rPr>
          <w:color w:val="0D0D0D"/>
          <w:shd w:val="clear" w:color="auto" w:fill="FFFFFF"/>
        </w:rPr>
        <w:t xml:space="preserve"> </w:t>
      </w:r>
    </w:p>
    <w:p w:rsidR="00C53399" w:rsidRPr="00EE1BBB" w:rsidRDefault="00C53399" w:rsidP="00C53399">
      <w:pPr>
        <w:spacing w:before="360"/>
        <w:ind w:left="227" w:hanging="227"/>
      </w:pPr>
      <w:r>
        <w:rPr>
          <w:noProof/>
          <w:lang w:val="fr-FR" w:eastAsia="fr-FR"/>
        </w:rPr>
        <w:drawing>
          <wp:inline distT="0" distB="0" distL="0" distR="0" wp14:anchorId="471EEE07" wp14:editId="089E4B9A">
            <wp:extent cx="4411243" cy="1989734"/>
            <wp:effectExtent l="0" t="0" r="889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483476" cy="2022316"/>
                    </a:xfrm>
                    <a:prstGeom prst="rect">
                      <a:avLst/>
                    </a:prstGeom>
                  </pic:spPr>
                </pic:pic>
              </a:graphicData>
            </a:graphic>
          </wp:inline>
        </w:drawing>
      </w:r>
    </w:p>
    <w:p w:rsidR="00C53399" w:rsidRPr="003A3C9E" w:rsidRDefault="00C53399" w:rsidP="00C53399">
      <w:pPr>
        <w:pStyle w:val="figurecaption"/>
        <w:rPr>
          <w:szCs w:val="18"/>
        </w:rPr>
      </w:pPr>
      <w:bookmarkStart w:id="1" w:name="_Ref162365241"/>
      <w:r w:rsidRPr="003A3C9E">
        <w:rPr>
          <w:b/>
          <w:szCs w:val="18"/>
        </w:rPr>
        <w:t xml:space="preserve">Fig. </w:t>
      </w:r>
      <w:r w:rsidRPr="003A3C9E">
        <w:rPr>
          <w:b/>
          <w:szCs w:val="18"/>
        </w:rPr>
        <w:fldChar w:fldCharType="begin"/>
      </w:r>
      <w:r w:rsidRPr="003A3C9E">
        <w:rPr>
          <w:b/>
          <w:szCs w:val="18"/>
        </w:rPr>
        <w:instrText xml:space="preserve"> SEQ "Figure" \* MERGEFORMAT </w:instrText>
      </w:r>
      <w:r w:rsidRPr="003A3C9E">
        <w:rPr>
          <w:b/>
          <w:szCs w:val="18"/>
        </w:rPr>
        <w:fldChar w:fldCharType="separate"/>
      </w:r>
      <w:r w:rsidR="00CA126E">
        <w:rPr>
          <w:b/>
          <w:noProof/>
          <w:szCs w:val="18"/>
        </w:rPr>
        <w:t>1</w:t>
      </w:r>
      <w:r w:rsidRPr="003A3C9E">
        <w:rPr>
          <w:b/>
          <w:szCs w:val="18"/>
        </w:rPr>
        <w:fldChar w:fldCharType="end"/>
      </w:r>
      <w:bookmarkEnd w:id="1"/>
      <w:r w:rsidRPr="003A3C9E">
        <w:rPr>
          <w:b/>
          <w:szCs w:val="18"/>
        </w:rPr>
        <w:t>.</w:t>
      </w:r>
      <w:r w:rsidRPr="003A3C9E">
        <w:rPr>
          <w:szCs w:val="18"/>
        </w:rPr>
        <w:t xml:space="preserve"> Real Waiting Time VS Estimated Waiting Time of a PO on a </w:t>
      </w:r>
      <m:oMath>
        <m:sSub>
          <m:sSubPr>
            <m:ctrlPr>
              <w:rPr>
                <w:rFonts w:ascii="Cambria Math" w:eastAsiaTheme="minorEastAsia" w:hAnsi="Cambria Math" w:cstheme="minorHAnsi"/>
                <w:bCs/>
                <w:i/>
                <w:iCs/>
                <w:color w:val="000000" w:themeColor="text1"/>
                <w:szCs w:val="18"/>
                <w:lang w:val="pt-BR"/>
              </w:rPr>
            </m:ctrlPr>
          </m:sSubPr>
          <m:e>
            <m:r>
              <w:rPr>
                <w:rFonts w:ascii="Cambria Math" w:eastAsiaTheme="minorEastAsia" w:hAnsi="Cambria Math" w:cstheme="minorHAnsi"/>
                <w:color w:val="000000" w:themeColor="text1"/>
                <w:szCs w:val="18"/>
              </w:rPr>
              <m:t xml:space="preserve"> WS</m:t>
            </m:r>
          </m:e>
          <m:sub>
            <m:r>
              <w:rPr>
                <w:rFonts w:ascii="Cambria Math" w:eastAsiaTheme="minorEastAsia" w:hAnsi="Cambria Math" w:cstheme="minorHAnsi"/>
                <w:color w:val="000000" w:themeColor="text1"/>
                <w:szCs w:val="18"/>
              </w:rPr>
              <m:t>i</m:t>
            </m:r>
          </m:sub>
        </m:sSub>
      </m:oMath>
    </w:p>
    <w:p w:rsidR="00F143FF" w:rsidRPr="00CD235A" w:rsidRDefault="00AF4EBD" w:rsidP="00C53399">
      <w:pPr>
        <w:spacing w:line="276" w:lineRule="auto"/>
        <w:ind w:firstLine="0"/>
        <w:rPr>
          <w:color w:val="0D0D0D"/>
          <w:shd w:val="clear" w:color="auto" w:fill="FFFFFF"/>
        </w:rPr>
      </w:pPr>
      <w:r>
        <w:rPr>
          <w:color w:val="0D0D0D"/>
          <w:shd w:val="clear" w:color="auto" w:fill="FFFFFF"/>
        </w:rPr>
        <w:lastRenderedPageBreak/>
        <w:t xml:space="preserve"> </w:t>
      </w:r>
      <w:r w:rsidR="005E3BD3">
        <w:rPr>
          <w:color w:val="0D0D0D"/>
          <w:shd w:val="clear" w:color="auto" w:fill="FFFFFF"/>
        </w:rPr>
        <w:t xml:space="preserve">The X-axis of </w:t>
      </w:r>
      <w:r w:rsidR="005E3BD3" w:rsidRPr="00CD235A">
        <w:rPr>
          <w:color w:val="0D0D0D"/>
          <w:shd w:val="clear" w:color="auto" w:fill="FFFFFF"/>
        </w:rPr>
        <w:fldChar w:fldCharType="begin"/>
      </w:r>
      <w:r w:rsidR="005E3BD3" w:rsidRPr="00CD235A">
        <w:instrText xml:space="preserve"> REF _Ref162365241 \h </w:instrText>
      </w:r>
      <w:r w:rsidR="005E3BD3" w:rsidRPr="00CD235A">
        <w:rPr>
          <w:color w:val="0D0D0D"/>
          <w:shd w:val="clear" w:color="auto" w:fill="FFFFFF"/>
        </w:rPr>
        <w:instrText xml:space="preserve"> \* MERGEFORMAT </w:instrText>
      </w:r>
      <w:r w:rsidR="005E3BD3" w:rsidRPr="00CD235A">
        <w:rPr>
          <w:color w:val="0D0D0D"/>
          <w:shd w:val="clear" w:color="auto" w:fill="FFFFFF"/>
        </w:rPr>
      </w:r>
      <w:r w:rsidR="005E3BD3" w:rsidRPr="00CD235A">
        <w:rPr>
          <w:color w:val="0D0D0D"/>
          <w:shd w:val="clear" w:color="auto" w:fill="FFFFFF"/>
        </w:rPr>
        <w:fldChar w:fldCharType="separate"/>
      </w:r>
      <w:r w:rsidR="00CA126E" w:rsidRPr="00CA126E">
        <w:t xml:space="preserve">Fig. </w:t>
      </w:r>
      <w:r w:rsidR="00CA126E" w:rsidRPr="00CA126E">
        <w:rPr>
          <w:noProof/>
        </w:rPr>
        <w:t>1</w:t>
      </w:r>
      <w:r w:rsidR="005E3BD3" w:rsidRPr="00CD235A">
        <w:rPr>
          <w:color w:val="0D0D0D"/>
          <w:shd w:val="clear" w:color="auto" w:fill="FFFFFF"/>
        </w:rPr>
        <w:fldChar w:fldCharType="end"/>
      </w:r>
      <w:r w:rsidR="00F143FF" w:rsidRPr="00CD235A">
        <w:rPr>
          <w:color w:val="0D0D0D"/>
          <w:shd w:val="clear" w:color="auto" w:fill="FFFFFF"/>
        </w:rPr>
        <w:t xml:space="preserve"> represents all archives by their respective numbers, while the Y-axis represents the waiting time of the PO on the workstation Conwip2_6_2. Thus, </w:t>
      </w:r>
      <w:r w:rsidR="000F2CB6">
        <w:rPr>
          <w:color w:val="0D0D0D"/>
          <w:shd w:val="clear" w:color="auto" w:fill="FFFFFF"/>
        </w:rPr>
        <w:t xml:space="preserve">this figure </w:t>
      </w:r>
      <w:r w:rsidR="00F143FF" w:rsidRPr="00CD235A">
        <w:rPr>
          <w:color w:val="0D0D0D"/>
          <w:shd w:val="clear" w:color="auto" w:fill="FFFFFF"/>
        </w:rPr>
        <w:t>depicts the estimated waiting times of the PO on the workstation, associated with each archive from the first to the last archive (20 archives in to</w:t>
      </w:r>
      <w:r w:rsidR="001F38A3">
        <w:rPr>
          <w:color w:val="0D0D0D"/>
          <w:shd w:val="clear" w:color="auto" w:fill="FFFFFF"/>
        </w:rPr>
        <w:t>tal). T</w:t>
      </w:r>
      <w:r w:rsidR="00F143FF" w:rsidRPr="00CD235A">
        <w:rPr>
          <w:color w:val="0D0D0D"/>
          <w:shd w:val="clear" w:color="auto" w:fill="FFFFFF"/>
        </w:rPr>
        <w:t xml:space="preserve">hese archives </w:t>
      </w:r>
      <w:proofErr w:type="gramStart"/>
      <w:r w:rsidR="00F143FF" w:rsidRPr="00CD235A">
        <w:rPr>
          <w:color w:val="0D0D0D"/>
          <w:shd w:val="clear" w:color="auto" w:fill="FFFFFF"/>
        </w:rPr>
        <w:t>are captured</w:t>
      </w:r>
      <w:proofErr w:type="gramEnd"/>
      <w:r w:rsidR="00F143FF" w:rsidRPr="00CD235A">
        <w:rPr>
          <w:color w:val="0D0D0D"/>
          <w:shd w:val="clear" w:color="auto" w:fill="FFFFFF"/>
        </w:rPr>
        <w:t xml:space="preserve"> before the</w:t>
      </w:r>
      <w:r w:rsidR="00746C54">
        <w:rPr>
          <w:color w:val="0D0D0D"/>
          <w:shd w:val="clear" w:color="auto" w:fill="FFFFFF"/>
        </w:rPr>
        <w:t xml:space="preserve"> PO traverses the workstation. </w:t>
      </w:r>
      <w:proofErr w:type="gramStart"/>
      <w:r w:rsidR="00746C54">
        <w:rPr>
          <w:color w:val="0D0D0D"/>
          <w:shd w:val="clear" w:color="auto" w:fill="FFFFFF"/>
        </w:rPr>
        <w:t>A</w:t>
      </w:r>
      <w:r w:rsidR="00F143FF" w:rsidRPr="00CD235A">
        <w:rPr>
          <w:color w:val="0D0D0D"/>
          <w:shd w:val="clear" w:color="auto" w:fill="FFFFFF"/>
        </w:rPr>
        <w:t>t the moment</w:t>
      </w:r>
      <w:proofErr w:type="gramEnd"/>
      <w:r w:rsidR="00F143FF" w:rsidRPr="00CD235A">
        <w:rPr>
          <w:color w:val="0D0D0D"/>
          <w:shd w:val="clear" w:color="auto" w:fill="FFFFFF"/>
        </w:rPr>
        <w:t xml:space="preserve"> of the first archive, the estimated waiting time for the PO to traverse the workstati</w:t>
      </w:r>
      <w:r w:rsidR="00E625A2">
        <w:rPr>
          <w:color w:val="0D0D0D"/>
          <w:shd w:val="clear" w:color="auto" w:fill="FFFFFF"/>
        </w:rPr>
        <w:t>on is 19 hours, while it is 75</w:t>
      </w:r>
      <w:r w:rsidR="00F143FF" w:rsidRPr="00CD235A">
        <w:rPr>
          <w:color w:val="0D0D0D"/>
          <w:shd w:val="clear" w:color="auto" w:fill="FFFFFF"/>
        </w:rPr>
        <w:t xml:space="preserve"> hours at the time of the last archive (20th archive). </w:t>
      </w:r>
      <w:r w:rsidR="007934E1" w:rsidRPr="00CD235A">
        <w:rPr>
          <w:color w:val="0D0D0D"/>
          <w:shd w:val="clear" w:color="auto" w:fill="FFFFFF"/>
        </w:rPr>
        <w:fldChar w:fldCharType="begin"/>
      </w:r>
      <w:r w:rsidR="007934E1" w:rsidRPr="00CD235A">
        <w:instrText xml:space="preserve"> REF _Ref162365241 \h </w:instrText>
      </w:r>
      <w:r w:rsidR="009759C7" w:rsidRPr="00CD235A">
        <w:rPr>
          <w:color w:val="0D0D0D"/>
          <w:shd w:val="clear" w:color="auto" w:fill="FFFFFF"/>
        </w:rPr>
        <w:instrText xml:space="preserve"> \* MERGEFORMAT </w:instrText>
      </w:r>
      <w:r w:rsidR="007934E1" w:rsidRPr="00CD235A">
        <w:rPr>
          <w:color w:val="0D0D0D"/>
          <w:shd w:val="clear" w:color="auto" w:fill="FFFFFF"/>
        </w:rPr>
      </w:r>
      <w:r w:rsidR="007934E1" w:rsidRPr="00CD235A">
        <w:rPr>
          <w:color w:val="0D0D0D"/>
          <w:shd w:val="clear" w:color="auto" w:fill="FFFFFF"/>
        </w:rPr>
        <w:fldChar w:fldCharType="separate"/>
      </w:r>
      <w:r w:rsidR="00CA126E" w:rsidRPr="00CA126E">
        <w:t xml:space="preserve">Fig. </w:t>
      </w:r>
      <w:r w:rsidR="00CA126E" w:rsidRPr="00CA126E">
        <w:rPr>
          <w:noProof/>
        </w:rPr>
        <w:t>1</w:t>
      </w:r>
      <w:r w:rsidR="007934E1" w:rsidRPr="00CD235A">
        <w:rPr>
          <w:color w:val="0D0D0D"/>
          <w:shd w:val="clear" w:color="auto" w:fill="FFFFFF"/>
        </w:rPr>
        <w:fldChar w:fldCharType="end"/>
      </w:r>
      <w:r w:rsidR="007934E1" w:rsidRPr="00CD235A">
        <w:rPr>
          <w:color w:val="0D0D0D"/>
          <w:shd w:val="clear" w:color="auto" w:fill="FFFFFF"/>
        </w:rPr>
        <w:t xml:space="preserve"> </w:t>
      </w:r>
      <w:r w:rsidR="00F143FF" w:rsidRPr="00CD235A">
        <w:rPr>
          <w:color w:val="0D0D0D"/>
          <w:shd w:val="clear" w:color="auto" w:fill="FFFFFF"/>
        </w:rPr>
        <w:t>also illustrates the convergence of estimated times toward the actual waiting</w:t>
      </w:r>
      <w:r w:rsidR="00F143FF" w:rsidRPr="00560320">
        <w:rPr>
          <w:color w:val="0D0D0D"/>
          <w:shd w:val="clear" w:color="auto" w:fill="FFFFFF"/>
        </w:rPr>
        <w:t xml:space="preserve"> time observed by the PO after passing through the workstation Co</w:t>
      </w:r>
      <w:r w:rsidR="00E625A2">
        <w:rPr>
          <w:color w:val="0D0D0D"/>
          <w:shd w:val="clear" w:color="auto" w:fill="FFFFFF"/>
        </w:rPr>
        <w:t>nwip2_6_2, which amounts to 70</w:t>
      </w:r>
      <w:r w:rsidR="00F143FF" w:rsidRPr="00560320">
        <w:rPr>
          <w:color w:val="0D0D0D"/>
          <w:shd w:val="clear" w:color="auto" w:fill="FFFFFF"/>
        </w:rPr>
        <w:t xml:space="preserve"> hours. This convergence phenomenon is indicative of a Markovian </w:t>
      </w:r>
      <w:r w:rsidR="007F2F3C">
        <w:rPr>
          <w:color w:val="0D0D0D"/>
          <w:shd w:val="clear" w:color="auto" w:fill="FFFFFF"/>
        </w:rPr>
        <w:t>behavior</w:t>
      </w:r>
      <w:r w:rsidR="00F143FF" w:rsidRPr="00560320">
        <w:rPr>
          <w:color w:val="0D0D0D"/>
          <w:shd w:val="clear" w:color="auto" w:fill="FFFFFF"/>
        </w:rPr>
        <w:t>, where the last estimation at any given instant takes into consideration all previous estimat</w:t>
      </w:r>
      <w:r w:rsidR="00F143FF" w:rsidRPr="00637005">
        <w:rPr>
          <w:color w:val="0D0D0D"/>
          <w:shd w:val="clear" w:color="auto" w:fill="FFFFFF"/>
        </w:rPr>
        <w:t xml:space="preserve">ions. The Markovian nature of the chain allows for continuous refinement of estimations, leading to a more accurate representation of the actual waiting time on the </w:t>
      </w:r>
      <w:r w:rsidR="003C2254" w:rsidRPr="00180C00">
        <w:rPr>
          <w:color w:val="0D0D0D"/>
          <w:shd w:val="clear" w:color="auto" w:fill="FFFFFF"/>
        </w:rPr>
        <w:t xml:space="preserve">workstation </w:t>
      </w:r>
      <w:r w:rsidR="003C2254" w:rsidRPr="00180C00">
        <w:rPr>
          <w:color w:val="0D0D0D"/>
          <w:sz w:val="18"/>
          <w:szCs w:val="18"/>
          <w:shd w:val="clear" w:color="auto" w:fill="FFFFFF"/>
        </w:rPr>
        <w:t>[</w:t>
      </w:r>
      <w:r w:rsidR="0023778E" w:rsidRPr="00180C00">
        <w:rPr>
          <w:color w:val="0D0D0D"/>
          <w:sz w:val="18"/>
          <w:szCs w:val="18"/>
          <w:shd w:val="clear" w:color="auto" w:fill="FFFFFF"/>
        </w:rPr>
        <w:fldChar w:fldCharType="begin"/>
      </w:r>
      <w:r w:rsidR="0023778E" w:rsidRPr="00180C00">
        <w:rPr>
          <w:color w:val="0D0D0D"/>
          <w:sz w:val="18"/>
          <w:szCs w:val="18"/>
          <w:shd w:val="clear" w:color="auto" w:fill="FFFFFF"/>
        </w:rPr>
        <w:instrText xml:space="preserve"> REF _Ref171771912 \h </w:instrText>
      </w:r>
      <w:r w:rsidR="00180C00" w:rsidRPr="00180C00">
        <w:rPr>
          <w:color w:val="0D0D0D"/>
          <w:sz w:val="18"/>
          <w:szCs w:val="18"/>
          <w:shd w:val="clear" w:color="auto" w:fill="FFFFFF"/>
        </w:rPr>
        <w:instrText xml:space="preserve"> \* MERGEFORMAT </w:instrText>
      </w:r>
      <w:r w:rsidR="0023778E" w:rsidRPr="00180C00">
        <w:rPr>
          <w:color w:val="0D0D0D"/>
          <w:sz w:val="18"/>
          <w:szCs w:val="18"/>
          <w:shd w:val="clear" w:color="auto" w:fill="FFFFFF"/>
        </w:rPr>
      </w:r>
      <w:r w:rsidR="0023778E" w:rsidRPr="00180C00">
        <w:rPr>
          <w:color w:val="0D0D0D"/>
          <w:sz w:val="18"/>
          <w:szCs w:val="18"/>
          <w:shd w:val="clear" w:color="auto" w:fill="FFFFFF"/>
        </w:rPr>
        <w:fldChar w:fldCharType="separate"/>
      </w:r>
      <w:r w:rsidR="00CA126E">
        <w:rPr>
          <w:noProof/>
          <w:color w:val="000000" w:themeColor="text1"/>
          <w:sz w:val="18"/>
          <w:szCs w:val="18"/>
        </w:rPr>
        <w:t>14</w:t>
      </w:r>
      <w:r w:rsidR="0023778E" w:rsidRPr="00180C00">
        <w:rPr>
          <w:color w:val="0D0D0D"/>
          <w:sz w:val="18"/>
          <w:szCs w:val="18"/>
          <w:shd w:val="clear" w:color="auto" w:fill="FFFFFF"/>
        </w:rPr>
        <w:fldChar w:fldCharType="end"/>
      </w:r>
      <w:r w:rsidR="003C2254" w:rsidRPr="00180C00">
        <w:rPr>
          <w:color w:val="0D0D0D"/>
          <w:sz w:val="18"/>
          <w:szCs w:val="18"/>
          <w:shd w:val="clear" w:color="auto" w:fill="FFFFFF"/>
        </w:rPr>
        <w:t>]</w:t>
      </w:r>
      <w:r w:rsidR="00F143FF" w:rsidRPr="00180C00">
        <w:rPr>
          <w:color w:val="0D0D0D"/>
          <w:shd w:val="clear" w:color="auto" w:fill="FFFFFF"/>
        </w:rPr>
        <w:t>.</w:t>
      </w:r>
      <w:r w:rsidR="00F143FF" w:rsidRPr="00CD235A">
        <w:rPr>
          <w:color w:val="0D0D0D"/>
          <w:shd w:val="clear" w:color="auto" w:fill="FFFFFF"/>
        </w:rPr>
        <w:t xml:space="preserve">  </w:t>
      </w:r>
    </w:p>
    <w:p w:rsidR="001F159D" w:rsidRDefault="001F159D" w:rsidP="00EA5539">
      <w:pPr>
        <w:spacing w:line="240" w:lineRule="auto"/>
        <w:ind w:firstLine="0"/>
      </w:pPr>
      <w:r w:rsidRPr="00630CBD">
        <w:t xml:space="preserve">The estimated waiting times of a </w:t>
      </w:r>
      <m:oMath>
        <m:r>
          <w:rPr>
            <w:rFonts w:ascii="Cambria Math" w:eastAsiaTheme="minorEastAsia" w:hAnsi="Cambria Math" w:cstheme="minorHAnsi"/>
            <w:color w:val="000000" w:themeColor="text1"/>
          </w:rPr>
          <m:t>PO</m:t>
        </m:r>
      </m:oMath>
      <w:r w:rsidRPr="00630CBD">
        <w:t xml:space="preserve"> on a workstation</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 xml:space="preserve"> WS</m:t>
            </m:r>
          </m:e>
          <m:sub>
            <m:r>
              <w:rPr>
                <w:rFonts w:ascii="Cambria Math" w:eastAsiaTheme="minorEastAsia" w:hAnsi="Cambria Math" w:cstheme="minorHAnsi"/>
                <w:color w:val="000000" w:themeColor="text1"/>
              </w:rPr>
              <m:t>i</m:t>
            </m:r>
          </m:sub>
        </m:sSub>
      </m:oMath>
      <w:r>
        <w:rPr>
          <w:lang w:val="pt-BR"/>
        </w:rPr>
        <w:t xml:space="preserve"> </w:t>
      </w:r>
      <m:oMath>
        <m:d>
          <m:dPr>
            <m:ctrlPr>
              <w:rPr>
                <w:rFonts w:ascii="Cambria Math" w:eastAsiaTheme="minorEastAsia" w:hAnsi="Cambria Math"/>
                <w:bCs/>
                <w:i/>
                <w:iCs/>
                <w:color w:val="000000" w:themeColor="text1"/>
                <w:lang w:val="pt-BR"/>
              </w:rPr>
            </m:ctrlPr>
          </m:dPr>
          <m:e>
            <m:r>
              <m:rPr>
                <m:sty m:val="p"/>
              </m:rPr>
              <w:rPr>
                <w:rFonts w:ascii="Cambria Math" w:hAnsi="Cambria Math"/>
              </w:rPr>
              <m:t xml:space="preserve">where </m:t>
            </m:r>
            <m:r>
              <w:rPr>
                <w:rFonts w:ascii="Cambria Math" w:eastAsiaTheme="minorEastAsia" w:hAnsi="Cambria Math" w:cstheme="minorHAnsi"/>
                <w:color w:val="000000" w:themeColor="text1"/>
              </w:rPr>
              <m:t xml:space="preserve">i </m:t>
            </m:r>
            <m:r>
              <m:rPr>
                <m:sty m:val="p"/>
              </m:rPr>
              <w:rPr>
                <w:rFonts w:ascii="Cambria Math" w:hAnsi="Cambria Math" w:cs="Cambria Math"/>
              </w:rPr>
              <m:t>∈</m:t>
            </m:r>
            <m:d>
              <m:dPr>
                <m:begChr m:val="{"/>
                <m:endChr m:val="}"/>
                <m:ctrlPr>
                  <w:rPr>
                    <w:rFonts w:ascii="Cambria Math" w:hAnsi="Cambria Math" w:cs="Cambria Math"/>
                  </w:rPr>
                </m:ctrlPr>
              </m:dPr>
              <m:e>
                <m:r>
                  <m:rPr>
                    <m:sty m:val="p"/>
                  </m:rPr>
                  <w:rPr>
                    <w:rFonts w:ascii="Cambria Math" w:hAnsi="Cambria Math" w:cs="Cambria Math"/>
                  </w:rPr>
                  <m:t>1, …, L</m:t>
                </m:r>
              </m:e>
            </m:d>
            <m:r>
              <w:rPr>
                <w:rFonts w:ascii="Cambria Math" w:hAnsi="Cambria Math"/>
                <w:color w:val="000000" w:themeColor="text1"/>
                <w:lang w:val="pt-BR"/>
              </w:rPr>
              <m:t xml:space="preserve"> </m:t>
            </m:r>
            <m:r>
              <m:rPr>
                <m:sty m:val="p"/>
              </m:rPr>
              <w:rPr>
                <w:rFonts w:ascii="Cambria Math" w:hAnsi="Cambria Math"/>
              </w:rPr>
              <m:t xml:space="preserve">and </m:t>
            </m:r>
            <m:r>
              <m:rPr>
                <m:sty m:val="p"/>
              </m:rPr>
              <w:rPr>
                <w:rFonts w:ascii="Cambria Math" w:hAnsi="Cambria Math" w:cs="Cambria Math"/>
              </w:rPr>
              <m:t xml:space="preserve">L </m:t>
            </m:r>
            <m:r>
              <m:rPr>
                <m:sty m:val="p"/>
              </m:rPr>
              <w:rPr>
                <w:rFonts w:ascii="Cambria Math" w:hAnsi="Cambria Math"/>
              </w:rPr>
              <m:t>is the total number of workstations</m:t>
            </m:r>
            <m:ctrlPr>
              <w:rPr>
                <w:rFonts w:ascii="Cambria Math" w:hAnsi="Cambria Math"/>
                <w:b/>
                <w:bCs/>
                <w:i/>
                <w:iCs/>
                <w:color w:val="000000" w:themeColor="text1"/>
                <w:lang w:val="pt-BR"/>
              </w:rPr>
            </m:ctrlPr>
          </m:e>
        </m:d>
        <m:r>
          <m:rPr>
            <m:sty m:val="bi"/>
          </m:rPr>
          <w:rPr>
            <w:rFonts w:ascii="Cambria Math" w:hAnsi="Cambria Math"/>
            <w:color w:val="000000" w:themeColor="text1"/>
            <w:lang w:val="pt-BR"/>
          </w:rPr>
          <m:t xml:space="preserve"> </m:t>
        </m:r>
      </m:oMath>
      <w:r w:rsidRPr="00630CBD">
        <w:t xml:space="preserve">can be represented as a vector </w:t>
      </w:r>
      <w:proofErr w:type="gramStart"/>
      <w:r w:rsidRPr="00630CBD">
        <w:t xml:space="preserve">denoted </w:t>
      </w:r>
      <m:oMath>
        <m:sSubSup>
          <m:sSubSupPr>
            <m:ctrlPr>
              <w:rPr>
                <w:rFonts w:ascii="Cambria Math" w:hAnsi="Cambria Math"/>
                <w:i/>
              </w:rPr>
            </m:ctrlPr>
          </m:sSubSupPr>
          <m:e>
            <w:proofErr w:type="gramEnd"/>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K</m:t>
            </m:r>
          </m:sup>
        </m:sSup>
      </m:oMath>
      <w:r w:rsidRPr="00630CBD">
        <w:rPr>
          <w:rFonts w:eastAsiaTheme="minorEastAsia" w:cstheme="minorHAnsi"/>
          <w:bCs/>
          <w:iCs/>
          <w:color w:val="000000" w:themeColor="text1"/>
          <w:lang w:val="pt-BR"/>
        </w:rPr>
        <w:t xml:space="preserve">, </w:t>
      </w:r>
      <w:r w:rsidRPr="00630CBD">
        <w:rPr>
          <w:rFonts w:eastAsiaTheme="minorEastAsia"/>
          <w:bCs/>
          <w:iCs/>
          <w:color w:val="000000" w:themeColor="text1"/>
          <w:lang w:val="pt-BR"/>
        </w:rPr>
        <w:t>such that,</w:t>
      </w:r>
      <w:r w:rsidRPr="00630CBD">
        <w:t xml:space="preserve">   </w:t>
      </w:r>
      <w:r>
        <w:t xml:space="preserve"> </w:t>
      </w:r>
      <w:r w:rsidR="00297B7F">
        <w:t xml:space="preserve"> </w:t>
      </w:r>
    </w:p>
    <w:p w:rsidR="001D2E50" w:rsidRDefault="00C06F44" w:rsidP="001D2E50">
      <w:pPr>
        <w:pStyle w:val="equation"/>
      </w:pPr>
      <w:r>
        <w:rPr>
          <w:i/>
        </w:rPr>
        <w:tab/>
      </w:r>
      <m:oMath>
        <m:sSubSup>
          <m:sSubSupPr>
            <m:ctrlPr>
              <w:rPr>
                <w:rFonts w:ascii="Cambria Math" w:hAnsi="Cambria Math"/>
                <w:i/>
              </w:rPr>
            </m:ctrlPr>
          </m:sSubSupPr>
          <m:e>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r>
          <w:rPr>
            <w:rFonts w:ascii="Cambria Math" w:eastAsiaTheme="minorEastAsia" w:hAnsi="Cambria Math" w:cstheme="minorHAnsi"/>
            <w:color w:val="000000" w:themeColor="text1"/>
          </w:rPr>
          <m:t xml:space="preserve">=(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1</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j</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K</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olor w:val="000000" w:themeColor="text1"/>
          </w:rPr>
          <m:t xml:space="preserve"> )</m:t>
        </m:r>
      </m:oMath>
      <w:r w:rsidR="003745B9" w:rsidRPr="003745B9">
        <w:rPr>
          <w:color w:val="000000" w:themeColor="text1"/>
        </w:rPr>
        <w:t>,</w:t>
      </w:r>
      <w:r w:rsidR="001D2E50">
        <w:tab/>
        <w:t>(1)</w:t>
      </w:r>
    </w:p>
    <w:p w:rsidR="001F159D" w:rsidRPr="001D2E50" w:rsidRDefault="001F159D" w:rsidP="001D2E50">
      <w:pPr>
        <w:pStyle w:val="equation"/>
      </w:pPr>
      <w:proofErr w:type="gramStart"/>
      <w:r w:rsidRPr="00630CBD">
        <w:rPr>
          <w:rFonts w:eastAsiaTheme="minorEastAsia"/>
          <w:iCs/>
          <w:color w:val="000000" w:themeColor="text1"/>
        </w:rPr>
        <w:t>where</w:t>
      </w:r>
      <w:proofErr w:type="gramEnd"/>
      <w:r w:rsidRPr="00630CBD">
        <w:rPr>
          <w:rFonts w:eastAsiaTheme="minorEastAsia"/>
          <w:iCs/>
          <w:color w:val="000000" w:themeColor="text1"/>
        </w:rPr>
        <w:t>:</w:t>
      </w:r>
    </w:p>
    <w:p w:rsidR="001F159D" w:rsidRPr="00630CBD" w:rsidRDefault="001F159D" w:rsidP="001F159D">
      <w:pPr>
        <w:pStyle w:val="Paragraphedeliste"/>
        <w:numPr>
          <w:ilvl w:val="0"/>
          <w:numId w:val="10"/>
        </w:numPr>
        <w:spacing w:line="240" w:lineRule="auto"/>
        <w:jc w:val="both"/>
        <w:rPr>
          <w:rFonts w:ascii="Times New Roman" w:hAnsi="Times New Roman" w:cs="Times New Roman"/>
          <w:sz w:val="20"/>
          <w:szCs w:val="20"/>
          <w:lang w:val="en-US"/>
        </w:rPr>
      </w:pPr>
      <m:oMath>
        <m:r>
          <w:rPr>
            <w:rFonts w:ascii="Cambria Math" w:eastAsiaTheme="minorEastAsia" w:hAnsi="Cambria Math" w:cstheme="minorHAnsi"/>
            <w:color w:val="000000" w:themeColor="text1"/>
            <w:sz w:val="20"/>
            <w:szCs w:val="20"/>
          </w:rPr>
          <m:t>K</m:t>
        </m:r>
      </m:oMath>
      <w:r w:rsidRPr="00630CBD">
        <w:rPr>
          <w:rFonts w:ascii="Times New Roman" w:hAnsi="Times New Roman" w:cs="Times New Roman"/>
          <w:sz w:val="20"/>
          <w:szCs w:val="20"/>
          <w:lang w:val="en-US"/>
        </w:rPr>
        <w:t xml:space="preserve"> is the total number of archives,</w:t>
      </w:r>
    </w:p>
    <w:p w:rsidR="001F159D" w:rsidRPr="00630CBD" w:rsidRDefault="005E48B4"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(1</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hAnsi="Times New Roman" w:cs="Times New Roman"/>
          <w:sz w:val="20"/>
          <w:szCs w:val="20"/>
          <w:lang w:val="en-US"/>
        </w:rPr>
        <w:t xml:space="preserve"> is the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the first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1</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Pr="00630CBD" w:rsidRDefault="005E48B4"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(K</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hAnsi="Times New Roman" w:cs="Times New Roman"/>
          <w:sz w:val="20"/>
          <w:szCs w:val="20"/>
          <w:lang w:val="en-US"/>
        </w:rPr>
        <w:t xml:space="preserve"> is the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the last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K</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Pr="00630CBD" w:rsidRDefault="005E48B4"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(j</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proofErr w:type="gramStart"/>
      <w:r w:rsidR="001F159D" w:rsidRPr="00630CBD">
        <w:rPr>
          <w:rFonts w:ascii="Times New Roman" w:hAnsi="Times New Roman" w:cs="Times New Roman"/>
          <w:sz w:val="20"/>
          <w:szCs w:val="20"/>
          <w:lang w:val="en-US"/>
        </w:rPr>
        <w:t>is</w:t>
      </w:r>
      <w:proofErr w:type="gramEnd"/>
      <w:r w:rsidR="001F159D" w:rsidRPr="00630CBD">
        <w:rPr>
          <w:rFonts w:ascii="Times New Roman" w:hAnsi="Times New Roman" w:cs="Times New Roman"/>
          <w:sz w:val="20"/>
          <w:szCs w:val="20"/>
          <w:lang w:val="en-US"/>
        </w:rPr>
        <w:t xml:space="preserve"> an intermediate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an intermediate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j</m:t>
                </m:r>
              </m:sub>
            </m:sSub>
            <m:r>
              <w:rPr>
                <w:rFonts w:ascii="Cambria Math" w:hAnsi="Cambria Math" w:cstheme="minorHAnsi"/>
                <w:color w:val="000000" w:themeColor="text1"/>
                <w:sz w:val="20"/>
                <w:szCs w:val="20"/>
                <w:lang w:val="en-US"/>
              </w:rPr>
              <m:t>)</m:t>
            </m:r>
          </m:e>
          <m:sub>
            <m:sSub>
              <m:sSubPr>
                <m:ctrlPr>
                  <w:rPr>
                    <w:rFonts w:ascii="Cambria Math" w:eastAsiaTheme="minorEastAsia" w:hAnsi="Cambria Math" w:cstheme="minorHAnsi"/>
                    <w:bCs/>
                    <w:i/>
                    <w:iCs/>
                    <w:color w:val="000000" w:themeColor="text1"/>
                    <w:sz w:val="20"/>
                    <w:szCs w:val="20"/>
                    <w:lang w:val="pt-BR"/>
                  </w:rPr>
                </m:ctrlPr>
              </m:sSubPr>
              <m:e>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e>
              <m:sub>
                <m:r>
                  <w:rPr>
                    <w:rFonts w:ascii="Cambria Math" w:eastAsiaTheme="minorEastAsia" w:hAnsi="Cambria Math" w:cstheme="minorHAnsi"/>
                    <w:color w:val="000000" w:themeColor="text1"/>
                    <w:sz w:val="20"/>
                    <w:szCs w:val="20"/>
                  </w:rPr>
                  <m:t>i</m:t>
                </m:r>
              </m:sub>
            </m:sSub>
          </m:sub>
        </m:sSub>
      </m:oMath>
      <w:r w:rsidR="001F159D" w:rsidRPr="00630CBD">
        <w:rPr>
          <w:rFonts w:ascii="Times New Roman" w:eastAsiaTheme="minorEastAsia" w:hAnsi="Times New Roman" w:cs="Times New Roman"/>
          <w:color w:val="000000" w:themeColor="text1"/>
          <w:sz w:val="20"/>
          <w:szCs w:val="20"/>
          <w:lang w:val="en-US"/>
        </w:rPr>
        <w:t xml:space="preserve">, </w:t>
      </w:r>
      <w:r w:rsidR="001F159D" w:rsidRPr="00630CBD">
        <w:rPr>
          <w:rFonts w:ascii="Times New Roman" w:eastAsiaTheme="minorEastAsia" w:hAnsi="Times New Roman" w:cs="Times New Roman"/>
          <w:bCs/>
          <w:iCs/>
          <w:color w:val="000000" w:themeColor="text1"/>
          <w:sz w:val="20"/>
          <w:szCs w:val="20"/>
          <w:lang w:val="pt-BR"/>
        </w:rPr>
        <w:t>where</w:t>
      </w:r>
      <w:r w:rsidR="001F159D" w:rsidRPr="00630CBD">
        <w:rPr>
          <w:rFonts w:ascii="Times New Roman" w:eastAsiaTheme="minorEastAsia" w:hAnsi="Times New Roman" w:cs="Times New Roman"/>
          <w:color w:val="000000" w:themeColor="text1"/>
          <w:sz w:val="20"/>
          <w:szCs w:val="20"/>
          <w:lang w:val="en-US"/>
        </w:rPr>
        <w:t xml:space="preserv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1</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r>
          <w:rPr>
            <w:rFonts w:ascii="Cambria Math" w:eastAsiaTheme="minorEastAsia" w:hAnsi="Cambria Math" w:cs="Times New Roman"/>
            <w:color w:val="000000" w:themeColor="text1"/>
            <w:sz w:val="20"/>
            <w:szCs w:val="20"/>
            <w:lang w:val="en-US"/>
          </w:rPr>
          <m:t>&lt;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j</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r>
          <w:rPr>
            <w:rFonts w:ascii="Cambria Math" w:hAnsi="Cambria Math" w:cstheme="minorHAnsi"/>
            <w:color w:val="000000" w:themeColor="text1"/>
            <w:sz w:val="20"/>
            <w:szCs w:val="20"/>
            <w:lang w:val="en-US"/>
          </w:rPr>
          <m:t>&lt;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K</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Default="001F159D" w:rsidP="00B31B7E">
      <w:pPr>
        <w:spacing w:line="240" w:lineRule="auto"/>
        <w:ind w:firstLine="0"/>
        <w:rPr>
          <w:rFonts w:eastAsiaTheme="minorEastAsia"/>
          <w:bCs/>
          <w:iCs/>
          <w:color w:val="000000" w:themeColor="text1"/>
          <w:lang w:val="pt-BR"/>
        </w:rPr>
      </w:pPr>
      <w:r w:rsidRPr="00630CBD">
        <w:t xml:space="preserve">Denoting </w:t>
      </w:r>
      <m:oMath>
        <m:sSubSup>
          <m:sSubSupPr>
            <m:ctrlPr>
              <w:rPr>
                <w:rFonts w:ascii="Cambria Math" w:eastAsiaTheme="minorEastAsia" w:hAnsi="Cambria Math" w:cstheme="minorHAnsi"/>
                <w:i/>
                <w:iCs/>
                <w:color w:val="000000" w:themeColor="text1"/>
              </w:rPr>
            </m:ctrlPr>
          </m:sSubSupPr>
          <m:e>
            <m:r>
              <w:rPr>
                <w:rFonts w:ascii="Cambria Math" w:eastAsiaTheme="minorEastAsia" w:hAnsi="Cambria Math" w:cstheme="minorHAnsi"/>
                <w:color w:val="000000" w:themeColor="text1"/>
              </w:rPr>
              <m:t>T</m:t>
            </m:r>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m:t>
            </m:r>
          </m:sub>
          <m:sup>
            <m:r>
              <w:rPr>
                <w:rFonts w:ascii="Cambria Math" w:eastAsiaTheme="minorEastAsia" w:hAnsi="Cambria Math" w:cstheme="minorHAnsi"/>
                <w:color w:val="000000" w:themeColor="text1"/>
              </w:rPr>
              <m:t>R</m:t>
            </m:r>
          </m:sup>
        </m:sSubSup>
        <m:r>
          <w:rPr>
            <w:rFonts w:ascii="Cambria Math" w:eastAsiaTheme="minorEastAsia" w:hAnsi="Cambria Math" w:cstheme="minorHAnsi"/>
            <w:color w:val="000000" w:themeColor="text1"/>
          </w:rPr>
          <m:t xml:space="preserve"> </m:t>
        </m:r>
      </m:oMath>
      <w:r w:rsidRPr="00630CBD">
        <w:t xml:space="preserve">as the actual waiting time of the </w:t>
      </w:r>
      <w:r w:rsidRPr="00630CBD">
        <w:rPr>
          <w:i/>
        </w:rPr>
        <w:t>PO</w:t>
      </w:r>
      <w:r w:rsidRPr="00630CBD">
        <w:t xml:space="preserve"> </w:t>
      </w:r>
      <w:proofErr w:type="gramStart"/>
      <w:r w:rsidRPr="00630CBD">
        <w:t xml:space="preserve">on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0CBD">
        <w:rPr>
          <w:rFonts w:eastAsiaTheme="minorEastAsia"/>
          <w:bCs/>
          <w:iCs/>
          <w:color w:val="000000" w:themeColor="text1"/>
          <w:lang w:val="pt-BR"/>
        </w:rPr>
        <w:t xml:space="preserve">, </w:t>
      </w:r>
      <w:r w:rsidRPr="00630CBD">
        <w:t xml:space="preserve">we then define the error vector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eastAsiaTheme="minorEastAsia" w:hAnsi="Cambria Math" w:cstheme="minorHAnsi"/>
                <w:color w:val="000000" w:themeColor="text1"/>
              </w:rPr>
              <m:t xml:space="preserve">(PO,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lang w:val="pt-BR"/>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w:t>
      </w:r>
      <m:oMath>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K</m:t>
            </m:r>
          </m:sup>
        </m:sSup>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w:r w:rsidRPr="00630CBD">
        <w:rPr>
          <w:rFonts w:eastAsiaTheme="minorEastAsia"/>
          <w:bCs/>
          <w:iCs/>
          <w:color w:val="000000" w:themeColor="text1"/>
          <w:lang w:val="pt-BR"/>
        </w:rPr>
        <w:t xml:space="preserve">such that,    </w:t>
      </w:r>
    </w:p>
    <w:p w:rsidR="00FF18CB" w:rsidRDefault="00B31B7E" w:rsidP="00FF18CB">
      <w:pPr>
        <w:pStyle w:val="equation"/>
      </w:pPr>
      <w:r>
        <w:rPr>
          <w:i/>
        </w:rPr>
        <w:tab/>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cstheme="minorHAnsi"/>
          <w:iCs/>
          <w:color w:val="000000" w:themeColor="text1"/>
          <w:lang w:val="pt-BR"/>
        </w:rPr>
        <w:t xml:space="preserve">  =  </w:t>
      </w:r>
      <m:oMath>
        <m:r>
          <w:rPr>
            <w:rFonts w:ascii="Cambria Math" w:eastAsiaTheme="minorEastAsia" w:hAnsi="Cambria Math" w:cstheme="minorHAnsi"/>
            <w:color w:val="000000" w:themeColor="text1"/>
            <w:lang w:val="pt-BR"/>
          </w:rPr>
          <m:t>(</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(1)</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cstheme="minorHAnsi"/>
          <w:iCs/>
          <w:color w:val="000000" w:themeColor="text1"/>
          <w:lang w:val="pt-BR"/>
        </w:rPr>
        <w:t xml:space="preserve">, …,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cstheme="minorHAnsi"/>
          <w:iCs/>
          <w:color w:val="000000" w:themeColor="text1"/>
          <w:lang w:val="pt-BR"/>
        </w:rPr>
        <w:t xml:space="preserve">, … ,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m:t>
                </m:r>
                <m:r>
                  <w:rPr>
                    <w:rFonts w:ascii="Cambria Math" w:hAnsi="Cambria Math" w:cstheme="minorHAnsi"/>
                    <w:color w:val="000000" w:themeColor="text1"/>
                  </w:rPr>
                  <m:t>K</m:t>
                </m:r>
                <m:r>
                  <w:rPr>
                    <w:rFonts w:ascii="Cambria Math" w:hAnsi="Cambria Math" w:cstheme="minorHAnsi"/>
                    <w:color w:val="000000" w:themeColor="text1"/>
                    <w:lang w:val="pt-BR"/>
                  </w:rPr>
                  <m:t>)</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r>
          <w:rPr>
            <w:rFonts w:ascii="Cambria Math" w:eastAsiaTheme="minorEastAsia" w:hAnsi="Cambria Math" w:cstheme="minorHAnsi"/>
            <w:color w:val="000000" w:themeColor="text1"/>
            <w:lang w:val="pt-BR"/>
          </w:rPr>
          <m:t xml:space="preserve"> )</m:t>
        </m:r>
      </m:oMath>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r>
      <w:r w:rsidR="00FF18CB">
        <w:t>(2)</w:t>
      </w:r>
    </w:p>
    <w:p w:rsidR="001F159D" w:rsidRPr="00FF18CB" w:rsidRDefault="001F159D" w:rsidP="00FF18CB">
      <w:pPr>
        <w:pStyle w:val="equation"/>
      </w:pPr>
      <w:proofErr w:type="gramStart"/>
      <w:r w:rsidRPr="00630CBD">
        <w:rPr>
          <w:rFonts w:eastAsiaTheme="minorEastAsia"/>
          <w:iCs/>
          <w:color w:val="000000" w:themeColor="text1"/>
        </w:rPr>
        <w:t>where</w:t>
      </w:r>
      <w:proofErr w:type="gramEnd"/>
      <w:r w:rsidRPr="00630CBD">
        <w:rPr>
          <w:rFonts w:eastAsiaTheme="minorEastAsia"/>
          <w:iCs/>
          <w:color w:val="000000" w:themeColor="text1"/>
        </w:rPr>
        <w:t xml:space="preserve">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iCs/>
          <w:color w:val="000000" w:themeColor="text1"/>
        </w:rPr>
        <w:t xml:space="preserve"> is computed based on Equation 3:    </w:t>
      </w:r>
    </w:p>
    <w:p w:rsidR="00A314D8" w:rsidRDefault="0060455A" w:rsidP="00A314D8">
      <w:pPr>
        <w:pStyle w:val="equation"/>
      </w:pPr>
      <w:r>
        <w:rPr>
          <w:i/>
        </w:rPr>
        <w:tab/>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r>
          <w:rPr>
            <w:rFonts w:ascii="Cambria Math" w:eastAsiaTheme="minorEastAsia" w:hAnsi="Cambria Math"/>
            <w:color w:val="000000" w:themeColor="text1"/>
          </w:rPr>
          <m:t xml:space="preserve">= </m:t>
        </m:r>
        <m:sSubSup>
          <m:sSubSupPr>
            <m:ctrlPr>
              <w:rPr>
                <w:rFonts w:ascii="Cambria Math" w:eastAsiaTheme="minorEastAsia" w:hAnsi="Cambria Math" w:cstheme="minorHAnsi"/>
                <w:i/>
                <w:iCs/>
                <w:color w:val="000000" w:themeColor="text1"/>
              </w:rPr>
            </m:ctrlPr>
          </m:sSubSupPr>
          <m:e>
            <m:r>
              <w:rPr>
                <w:rFonts w:ascii="Cambria Math" w:eastAsiaTheme="minorEastAsia" w:hAnsi="Cambria Math" w:cstheme="minorHAnsi"/>
                <w:color w:val="000000" w:themeColor="text1"/>
              </w:rPr>
              <m:t>T</m:t>
            </m:r>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m:t>
            </m:r>
          </m:sub>
          <m:sup>
            <m:r>
              <w:rPr>
                <w:rFonts w:ascii="Cambria Math" w:eastAsiaTheme="minorEastAsia" w:hAnsi="Cambria Math" w:cstheme="minorHAnsi"/>
                <w:color w:val="000000" w:themeColor="text1"/>
              </w:rPr>
              <m:t>R</m:t>
            </m:r>
          </m:sup>
        </m:sSubSup>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(j</m:t>
                </m:r>
                <m:r>
                  <w:rPr>
                    <w:rFonts w:ascii="Cambria Math" w:hAnsi="Cambria Math" w:cstheme="minorHAnsi"/>
                    <w:color w:val="000000" w:themeColor="text1"/>
                  </w:rPr>
                  <m:t>)</m:t>
                </m:r>
              </m:sub>
              <m:sup>
                <m:r>
                  <w:rPr>
                    <w:rFonts w:ascii="Cambria Math" w:hAnsi="Cambria Math"/>
                  </w:rPr>
                  <m:t>E</m:t>
                </m:r>
              </m:sup>
            </m:sSubSup>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Pr>
          <w:rFonts w:eastAsiaTheme="minorEastAsia"/>
          <w:iCs/>
          <w:color w:val="000000" w:themeColor="text1"/>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r>
      <w:r w:rsidR="00A314D8">
        <w:t>(3)</w:t>
      </w:r>
    </w:p>
    <w:p w:rsidR="004F798B" w:rsidRPr="00A314D8" w:rsidRDefault="001F159D" w:rsidP="00A314D8">
      <w:pPr>
        <w:pStyle w:val="equation"/>
      </w:pPr>
      <w:r w:rsidRPr="00630CBD">
        <w:rPr>
          <w:rFonts w:eastAsiaTheme="minorEastAsia"/>
          <w:iCs/>
          <w:color w:val="000000" w:themeColor="text1"/>
        </w:rPr>
        <w:t xml:space="preserve">Thus,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iCs/>
          <w:color w:val="000000" w:themeColor="text1"/>
        </w:rPr>
        <w:t xml:space="preserve"> represents the error of the estimated waiting time corresponding to the archive recorded at time </w:t>
      </w:r>
      <m:oMath>
        <m:sSub>
          <m:sSubPr>
            <m:ctrlPr>
              <w:rPr>
                <w:rFonts w:ascii="Cambria Math" w:hAnsi="Cambria Math" w:cstheme="minorHAnsi"/>
                <w:i/>
                <w:color w:val="000000" w:themeColor="text1"/>
              </w:rPr>
            </m:ctrlPr>
          </m:sSubPr>
          <m:e>
            <m:r>
              <w:rPr>
                <w:rFonts w:ascii="Cambria Math" w:hAnsi="Cambria Math" w:cstheme="minorHAnsi"/>
                <w:color w:val="000000" w:themeColor="text1"/>
              </w:rPr>
              <m:t>(</m:t>
            </m:r>
            <m:sSub>
              <m:sSubPr>
                <m:ctrlPr>
                  <w:rPr>
                    <w:rFonts w:ascii="Cambria Math" w:hAnsi="Cambria Math" w:cstheme="minorHAnsi"/>
                    <w:i/>
                    <w:color w:val="000000" w:themeColor="text1"/>
                  </w:rPr>
                </m:ctrlPr>
              </m:sSubPr>
              <m:e>
                <m:r>
                  <w:rPr>
                    <w:rFonts w:ascii="Cambria Math" w:hAnsi="Cambria Math" w:cstheme="minorHAnsi"/>
                    <w:color w:val="000000" w:themeColor="text1"/>
                  </w:rPr>
                  <m:t>t</m:t>
                </m:r>
              </m:e>
              <m:sub>
                <m:r>
                  <w:rPr>
                    <w:rFonts w:ascii="Cambria Math" w:hAnsi="Cambria Math" w:cstheme="minorHAnsi"/>
                    <w:color w:val="000000" w:themeColor="text1"/>
                  </w:rPr>
                  <m:t>j</m:t>
                </m:r>
              </m:sub>
            </m:sSub>
            <m:r>
              <w:rPr>
                <w:rFonts w:ascii="Cambria Math" w:hAnsi="Cambria Math" w:cstheme="minorHAnsi"/>
                <w:color w:val="000000" w:themeColor="text1"/>
              </w:rPr>
              <m:t>)</m:t>
            </m:r>
          </m:e>
          <m:sub>
            <m:sSub>
              <m:sSubPr>
                <m:ctrlPr>
                  <w:rPr>
                    <w:rFonts w:ascii="Cambria Math" w:eastAsiaTheme="minorEastAsia" w:hAnsi="Cambria Math" w:cstheme="minorHAnsi"/>
                    <w:bCs/>
                    <w:i/>
                    <w:iCs/>
                    <w:color w:val="000000" w:themeColor="text1"/>
                    <w:lang w:val="pt-BR"/>
                  </w:rPr>
                </m:ctrlPr>
              </m:sSub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e>
              <m:sub>
                <m:r>
                  <w:rPr>
                    <w:rFonts w:ascii="Cambria Math" w:eastAsiaTheme="minorEastAsia" w:hAnsi="Cambria Math" w:cstheme="minorHAnsi"/>
                    <w:color w:val="000000" w:themeColor="text1"/>
                  </w:rPr>
                  <m:t>i</m:t>
                </m:r>
              </m:sub>
            </m:sSub>
          </m:sub>
        </m:sSub>
      </m:oMath>
      <w:r w:rsidRPr="00630CBD">
        <w:rPr>
          <w:rFonts w:eastAsiaTheme="minorEastAsia"/>
          <w:color w:val="000000" w:themeColor="text1"/>
        </w:rPr>
        <w:t xml:space="preserve"> and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represents the </w:t>
      </w:r>
      <w:r>
        <w:rPr>
          <w:rFonts w:eastAsiaTheme="minorEastAsia"/>
          <w:bCs/>
          <w:iCs/>
          <w:color w:val="000000" w:themeColor="text1"/>
          <w:lang w:val="pt-BR"/>
        </w:rPr>
        <w:t>vector</w:t>
      </w:r>
      <w:r w:rsidRPr="00630CBD">
        <w:rPr>
          <w:rFonts w:eastAsiaTheme="minorEastAsia"/>
          <w:bCs/>
          <w:iCs/>
          <w:color w:val="000000" w:themeColor="text1"/>
          <w:lang w:val="pt-BR"/>
        </w:rPr>
        <w:t xml:space="preserve"> of all waiting time errors corresponding to each archive of the </w:t>
      </w:r>
      <w:r w:rsidRPr="00630CBD">
        <w:rPr>
          <w:rFonts w:eastAsiaTheme="minorEastAsia"/>
          <w:bCs/>
          <w:i/>
          <w:iCs/>
          <w:color w:val="000000" w:themeColor="text1"/>
          <w:lang w:val="pt-BR"/>
        </w:rPr>
        <w:t>PO</w:t>
      </w:r>
      <w:r w:rsidRPr="00630CBD">
        <w:rPr>
          <w:rFonts w:eastAsiaTheme="minorEastAsia"/>
          <w:bCs/>
          <w:iCs/>
          <w:color w:val="000000" w:themeColor="text1"/>
          <w:lang w:val="pt-BR"/>
        </w:rPr>
        <w:t xml:space="preserve"> </w:t>
      </w:r>
      <w:proofErr w:type="gramStart"/>
      <w:r w:rsidRPr="00630CBD">
        <w:rPr>
          <w:rFonts w:eastAsiaTheme="minorEastAsia"/>
          <w:bCs/>
          <w:iCs/>
          <w:color w:val="000000" w:themeColor="text1"/>
          <w:lang w:val="pt-BR"/>
        </w:rPr>
        <w:t xml:space="preserve">on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0CBD">
        <w:rPr>
          <w:rFonts w:eastAsiaTheme="minorEastAsia"/>
          <w:bCs/>
          <w:iCs/>
          <w:color w:val="000000" w:themeColor="text1"/>
          <w:lang w:val="pt-BR"/>
        </w:rPr>
        <w:t xml:space="preserve">. After defining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we consequently calculate from this vector its </w:t>
      </w:r>
      <w:r>
        <w:rPr>
          <w:rFonts w:eastAsiaTheme="minorEastAsia"/>
          <w:bCs/>
          <w:iCs/>
          <w:color w:val="000000" w:themeColor="text1"/>
          <w:lang w:val="pt-BR"/>
        </w:rPr>
        <w:t xml:space="preserve">statistical </w:t>
      </w:r>
      <w:r w:rsidRPr="00630CBD">
        <w:rPr>
          <w:rFonts w:eastAsiaTheme="minorEastAsia"/>
          <w:bCs/>
          <w:iCs/>
          <w:color w:val="000000" w:themeColor="text1"/>
          <w:lang w:val="pt-BR"/>
        </w:rPr>
        <w:t xml:space="preserve">median denoted as </w:t>
      </w:r>
      <m:oMath>
        <m:r>
          <w:rPr>
            <w:rFonts w:ascii="Cambria Math" w:eastAsiaTheme="minorEastAsia" w:hAnsi="Cambria Math"/>
            <w:color w:val="000000" w:themeColor="text1"/>
            <w:lang w:val="pt-BR"/>
          </w:rPr>
          <m:t>Median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d>
              <m:dPr>
                <m:ctrlPr>
                  <w:rPr>
                    <w:rFonts w:ascii="Cambria Math" w:eastAsiaTheme="minorEastAsia" w:hAnsi="Cambria Math" w:cstheme="minorHAnsi"/>
                    <w:i/>
                    <w:color w:val="000000" w:themeColor="text1"/>
                  </w:rPr>
                </m:ctrlPr>
              </m:dPr>
              <m:e>
                <m:r>
                  <w:rPr>
                    <w:rFonts w:ascii="Cambria Math" w:eastAsiaTheme="minorEastAsia" w:hAnsi="Cambria Math" w:cstheme="minorHAnsi"/>
                    <w:color w:val="000000" w:themeColor="text1"/>
                  </w:rPr>
                  <m:t xml:space="preserve">PO,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lang w:val="pt-BR"/>
          </w:rPr>
          <m:t>)</m:t>
        </m:r>
      </m:oMath>
      <w:r w:rsidRPr="00630CBD">
        <w:rPr>
          <w:rFonts w:eastAsiaTheme="minorEastAsia"/>
          <w:bCs/>
          <w:iCs/>
          <w:color w:val="000000" w:themeColor="text1"/>
          <w:lang w:val="pt-BR"/>
        </w:rPr>
        <w:t xml:space="preserve"> and given by</w:t>
      </w:r>
      <w:r w:rsidRPr="00630CBD">
        <w:rPr>
          <w:rFonts w:eastAsiaTheme="minorEastAsia"/>
          <w:iCs/>
          <w:color w:val="000000" w:themeColor="text1"/>
        </w:rPr>
        <w:t>:</w:t>
      </w:r>
      <w:r w:rsidRPr="00630CBD">
        <w:rPr>
          <w:rFonts w:eastAsiaTheme="minorEastAsia"/>
          <w:bCs/>
          <w:iCs/>
          <w:color w:val="000000" w:themeColor="text1"/>
          <w:lang w:val="pt-BR"/>
        </w:rPr>
        <w:t xml:space="preserve">   </w:t>
      </w:r>
    </w:p>
    <w:p w:rsidR="004F798B" w:rsidRDefault="004F798B" w:rsidP="004F798B">
      <w:pPr>
        <w:pStyle w:val="equation"/>
      </w:pPr>
      <w:r>
        <w:rPr>
          <w:i/>
        </w:rPr>
        <w:tab/>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r>
          <w:rPr>
            <w:rFonts w:ascii="Cambria Math" w:eastAsiaTheme="minorEastAsia" w:hAnsi="Cambria Math"/>
            <w:color w:val="000000" w:themeColor="text1"/>
            <w:lang w:val="pt-BR"/>
          </w:rPr>
          <m:t xml:space="preserve">= </m:t>
        </m:r>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T</m:t>
            </m:r>
          </m:e>
          <m:sub>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m:rPr>
                        <m:sty m:val="bi"/>
                      </m:rP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hAnsi="Cambria Math"/>
                        <w:i/>
                        <w:color w:val="000000" w:themeColor="text1"/>
                        <w:lang w:val="pt-BR"/>
                      </w:rPr>
                    </m:ctrlPr>
                  </m:e>
                </m:d>
              </m:sub>
              <m:sup>
                <m:r>
                  <w:rPr>
                    <w:rFonts w:ascii="Cambria Math" w:hAnsi="Cambria Math"/>
                  </w:rPr>
                  <m:t>E</m:t>
                </m:r>
              </m:sup>
            </m:sSubSup>
          </m:e>
        </m:d>
      </m:oMath>
      <w:r>
        <w:rPr>
          <w:rFonts w:eastAsiaTheme="minorEastAsia"/>
          <w:iCs/>
          <w:color w:val="000000" w:themeColor="text1"/>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t>(4)</w:t>
      </w:r>
    </w:p>
    <w:p w:rsidR="001F159D" w:rsidRDefault="001F159D" w:rsidP="004F798B">
      <w:pPr>
        <w:spacing w:line="240" w:lineRule="auto"/>
        <w:ind w:firstLine="0"/>
        <w:rPr>
          <w:rFonts w:eastAsiaTheme="minorEastAsia"/>
          <w:color w:val="000000" w:themeColor="text1"/>
          <w:lang w:val="pt-BR"/>
        </w:rPr>
      </w:pPr>
      <w:proofErr w:type="gramStart"/>
      <w:r w:rsidRPr="00CD235A">
        <w:rPr>
          <w:rFonts w:eastAsiaTheme="minorEastAsia"/>
        </w:rPr>
        <w:t>where</w:t>
      </w:r>
      <w:proofErr w:type="gramEnd"/>
      <w:r w:rsidRPr="00CD235A">
        <w:rPr>
          <w:rFonts w:eastAsiaTheme="minorEastAsia"/>
        </w:rPr>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hAnsi="Cambria Math" w:cstheme="minorHAnsi"/>
                        <w:i/>
                        <w:color w:val="000000" w:themeColor="text1"/>
                        <w:lang w:val="pt-BR"/>
                      </w:rPr>
                    </m:ctrlPr>
                  </m:e>
                </m:d>
              </m:sub>
              <m:sup>
                <m:r>
                  <w:rPr>
                    <w:rFonts w:ascii="Cambria Math" w:hAnsi="Cambria Math"/>
                  </w:rPr>
                  <m:t>E</m:t>
                </m:r>
              </m:sup>
            </m:sSubSup>
            <m:ctrlPr>
              <w:rPr>
                <w:rFonts w:ascii="Cambria Math" w:eastAsiaTheme="minorEastAsia" w:hAnsi="Cambria Math" w:cstheme="minorHAnsi"/>
                <w:i/>
                <w:color w:val="000000" w:themeColor="text1"/>
                <w:lang w:val="pt-BR"/>
              </w:rPr>
            </m:ctrlPr>
          </m:e>
        </m:d>
      </m:oMath>
      <w:r w:rsidRPr="00CD235A">
        <w:rPr>
          <w:rFonts w:eastAsiaTheme="minorEastAsia"/>
          <w:color w:val="000000" w:themeColor="text1"/>
          <w:lang w:val="pt-BR"/>
        </w:rPr>
        <w:t xml:space="preserve"> is the </w:t>
      </w:r>
      <w:r w:rsidRPr="00CD235A">
        <w:rPr>
          <w:rFonts w:eastAsiaTheme="minorEastAsia"/>
          <w:bCs/>
          <w:iCs/>
          <w:color w:val="000000" w:themeColor="text1"/>
          <w:lang w:val="pt-BR"/>
        </w:rPr>
        <w:t>statistical</w:t>
      </w:r>
      <w:r w:rsidRPr="00CD235A">
        <w:rPr>
          <w:rFonts w:eastAsiaTheme="minorEastAsia"/>
          <w:color w:val="000000" w:themeColor="text1"/>
          <w:lang w:val="pt-BR"/>
        </w:rPr>
        <w:t xml:space="preserve"> </w:t>
      </w:r>
      <w:r w:rsidRPr="00CD235A">
        <w:rPr>
          <w:rFonts w:eastAsiaTheme="minorEastAsia"/>
          <w:bCs/>
          <w:iCs/>
          <w:color w:val="000000" w:themeColor="text1"/>
          <w:lang w:val="pt-BR"/>
        </w:rPr>
        <w:t>median</w:t>
      </w:r>
      <w:r w:rsidRPr="00CD235A">
        <w:rPr>
          <w:rFonts w:eastAsiaTheme="minorEastAsia"/>
          <w:color w:val="000000" w:themeColor="text1"/>
          <w:lang w:val="pt-BR"/>
        </w:rPr>
        <w:t xml:space="preserve"> of </w:t>
      </w:r>
      <m:oMath>
        <m:sSubSup>
          <m:sSubSupPr>
            <m:ctrlPr>
              <w:rPr>
                <w:rFonts w:ascii="Cambria Math" w:hAnsi="Cambria Math"/>
                <w:i/>
              </w:rPr>
            </m:ctrlPr>
          </m:sSubSupPr>
          <m:e>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oMath>
      <w:r w:rsidRPr="00CD235A">
        <w:rPr>
          <w:rFonts w:eastAsiaTheme="minorEastAsia"/>
          <w:color w:val="000000" w:themeColor="text1"/>
        </w:rPr>
        <w:t xml:space="preserve">. </w:t>
      </w:r>
      <w:r w:rsidRPr="00CD235A">
        <w:rPr>
          <w:rFonts w:eastAsiaTheme="minorEastAsia"/>
          <w:color w:val="000000" w:themeColor="text1"/>
          <w:lang w:val="pt-BR"/>
        </w:rPr>
        <w:t xml:space="preserve">  </w:t>
      </w:r>
      <w:r w:rsidR="0008107E">
        <w:rPr>
          <w:rFonts w:eastAsiaTheme="minorEastAsia"/>
          <w:color w:val="000000" w:themeColor="text1"/>
          <w:lang w:val="pt-BR"/>
        </w:rPr>
        <w:t xml:space="preserve"> </w:t>
      </w:r>
    </w:p>
    <w:p w:rsidR="001F159D" w:rsidRDefault="0047343A" w:rsidP="00A07547">
      <w:pPr>
        <w:spacing w:line="240" w:lineRule="auto"/>
        <w:rPr>
          <w:rFonts w:eastAsiaTheme="minorEastAsia"/>
        </w:rPr>
      </w:pPr>
      <w:r>
        <w:rPr>
          <w:rFonts w:eastAsiaTheme="minorEastAsia"/>
          <w:bCs/>
          <w:iCs/>
          <w:color w:val="000000" w:themeColor="text1"/>
          <w:lang w:val="pt-BR"/>
        </w:rPr>
        <w:t>The</w:t>
      </w:r>
      <w:r w:rsidR="001F159D" w:rsidRPr="00CD235A">
        <w:rPr>
          <w:rFonts w:eastAsiaTheme="minorEastAsia"/>
          <w:bCs/>
          <w:iCs/>
          <w:color w:val="000000" w:themeColor="text1"/>
          <w:lang w:val="pt-BR"/>
        </w:rPr>
        <w:t xml:space="preserve"> three </w:t>
      </w:r>
      <w:r w:rsidR="00411F2F">
        <w:rPr>
          <w:rFonts w:eastAsiaTheme="minorEastAsia"/>
          <w:bCs/>
          <w:iCs/>
          <w:color w:val="000000" w:themeColor="text1"/>
          <w:lang w:val="pt-BR"/>
        </w:rPr>
        <w:t>errors</w:t>
      </w:r>
      <w:r w:rsidR="001F159D" w:rsidRPr="00CD235A">
        <w:rPr>
          <w:rFonts w:eastAsiaTheme="minorEastAsia"/>
          <w:bCs/>
          <w:iCs/>
          <w:color w:val="000000" w:themeColor="text1"/>
          <w:lang w:val="pt-BR"/>
        </w:rPr>
        <w:t xml:space="preserve"> will allow us to define the Input Error Vector  (</w:t>
      </w:r>
      <m:oMath>
        <m:r>
          <w:rPr>
            <w:rFonts w:ascii="Cambria Math" w:hAnsi="Cambria Math"/>
          </w:rPr>
          <m:t>IEV</m:t>
        </m:r>
      </m:oMath>
      <w:r w:rsidR="001F159D" w:rsidRPr="00CD235A">
        <w:rPr>
          <w:rFonts w:eastAsiaTheme="minorEastAsia"/>
          <w:bCs/>
          <w:iCs/>
          <w:color w:val="000000" w:themeColor="text1"/>
          <w:lang w:val="pt-BR"/>
        </w:rPr>
        <w:t xml:space="preserve">) for a </w:t>
      </w:r>
      <w:r w:rsidR="001F159D" w:rsidRPr="00CD235A">
        <w:rPr>
          <w:rFonts w:eastAsiaTheme="minorEastAsia"/>
          <w:bCs/>
          <w:i/>
          <w:iCs/>
          <w:color w:val="000000" w:themeColor="text1"/>
          <w:lang w:val="pt-BR"/>
        </w:rPr>
        <w:t>PO</w:t>
      </w:r>
      <w:r w:rsidR="001F159D" w:rsidRPr="00CD235A">
        <w:rPr>
          <w:rFonts w:eastAsiaTheme="minorEastAsia"/>
          <w:bCs/>
          <w:iCs/>
          <w:color w:val="000000" w:themeColor="text1"/>
          <w:lang w:val="pt-BR"/>
        </w:rPr>
        <w:t xml:space="preserve"> at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001F159D" w:rsidRPr="00CD235A">
        <w:rPr>
          <w:rFonts w:eastAsiaTheme="minorEastAsia"/>
          <w:bCs/>
          <w:iCs/>
          <w:color w:val="000000" w:themeColor="text1"/>
          <w:lang w:val="pt-BR"/>
        </w:rPr>
        <w:t xml:space="preserve"> used by the Anomaly Detection Model and denoted as: </w:t>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rPr>
          <m:t xml:space="preserve"> </m:t>
        </m:r>
        <m:r>
          <w:rPr>
            <w:rFonts w:ascii="Cambria Math" w:eastAsiaTheme="minorEastAsia" w:hAnsi="Cambria Math" w:cstheme="minorHAnsi"/>
            <w:color w:val="000000" w:themeColor="text1"/>
            <w:lang w:val="pt-BR"/>
          </w:rPr>
          <m:t>∈</m:t>
        </m:r>
      </m:oMath>
      <w:r w:rsidR="001F159D"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3</m:t>
            </m:r>
          </m:sup>
        </m:sSup>
      </m:oMath>
      <w:r w:rsidR="001F159D" w:rsidRPr="00630CBD">
        <w:rPr>
          <w:rFonts w:eastAsiaTheme="minorEastAsia"/>
        </w:rPr>
        <w:t xml:space="preserve">, such that,  </w:t>
      </w:r>
      <w:r w:rsidR="001F159D">
        <w:rPr>
          <w:rFonts w:eastAsiaTheme="minorEastAsia"/>
        </w:rPr>
        <w:t xml:space="preserve"> </w:t>
      </w:r>
    </w:p>
    <w:p w:rsidR="006464A6" w:rsidRDefault="00D70CD4" w:rsidP="006464A6">
      <w:pPr>
        <w:pStyle w:val="equation"/>
      </w:pPr>
      <w:r>
        <w:rPr>
          <w:i/>
        </w:rPr>
        <w:tab/>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lang w:val="pt-BR"/>
          </w:rPr>
          <m:t>=</m:t>
        </m:r>
        <m:d>
          <m:dPr>
            <m:ctrlPr>
              <w:rPr>
                <w:rFonts w:ascii="Cambria Math" w:hAnsi="Cambria Math"/>
                <w:i/>
                <w:lang w:val="pt-BR"/>
              </w:rPr>
            </m:ctrlPr>
          </m:dPr>
          <m:e>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d>
                      <m:dPr>
                        <m:ctrlPr>
                          <w:rPr>
                            <w:rFonts w:ascii="Cambria Math" w:hAnsi="Cambria Math" w:cstheme="minorHAnsi"/>
                            <w:i/>
                            <w:color w:val="000000" w:themeColor="text1"/>
                            <w:lang w:val="pt-BR"/>
                          </w:rPr>
                        </m:ctrlPr>
                      </m:dPr>
                      <m:e>
                        <m:r>
                          <w:rPr>
                            <w:rFonts w:ascii="Cambria Math" w:hAnsi="Cambria Math" w:cstheme="minorHAnsi"/>
                            <w:color w:val="000000" w:themeColor="text1"/>
                            <w:lang w:val="pt-BR"/>
                          </w:rPr>
                          <m:t>1</m:t>
                        </m:r>
                      </m:e>
                    </m:d>
                  </m:e>
                  <m:sub>
                    <m:d>
                      <m:dPr>
                        <m:ctrlPr>
                          <w:rPr>
                            <w:rFonts w:ascii="Cambria Math" w:hAnsi="Cambria Math" w:cstheme="minorHAnsi"/>
                            <w:i/>
                            <w:color w:val="000000" w:themeColor="text1"/>
                            <w:lang w:val="pt-BR"/>
                          </w:rPr>
                        </m:ctrlPr>
                      </m:dPr>
                      <m:e>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bCs/>
                            <w:i/>
                            <w:iCs/>
                            <w:color w:val="000000" w:themeColor="text1"/>
                            <w:lang w:val="pt-BR"/>
                          </w:rPr>
                        </m:ctrlPr>
                      </m:e>
                    </m:d>
                  </m:sub>
                </m:sSub>
              </m:sub>
            </m:sSub>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d>
                      <m:dPr>
                        <m:ctrlPr>
                          <w:rPr>
                            <w:rFonts w:ascii="Cambria Math" w:eastAsiaTheme="minorEastAsia" w:hAnsi="Cambria Math" w:cstheme="minorHAnsi"/>
                            <w:i/>
                            <w:color w:val="000000" w:themeColor="text1"/>
                          </w:rPr>
                        </m:ctrlPr>
                      </m:dPr>
                      <m:e>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ctrlPr>
                  <w:rPr>
                    <w:rFonts w:ascii="Cambria Math" w:eastAsiaTheme="minorEastAsia" w:hAnsi="Cambria Math" w:cstheme="minorHAnsi"/>
                    <w:i/>
                    <w:color w:val="000000" w:themeColor="text1"/>
                    <w:lang w:val="pt-BR"/>
                  </w:rPr>
                </m:ctrlPr>
              </m:e>
            </m:d>
            <m:r>
              <w:rPr>
                <w:rFonts w:ascii="Cambria Math" w:eastAsiaTheme="minorEastAsia" w:hAnsi="Cambria Math" w:cstheme="minorHAnsi"/>
                <w:color w:val="000000" w:themeColor="text1"/>
                <w:lang w:val="pt-BR"/>
              </w:rPr>
              <m:t xml:space="preserve">, </m:t>
            </m:r>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d>
                      <m:dPr>
                        <m:ctrlPr>
                          <w:rPr>
                            <w:rFonts w:ascii="Cambria Math" w:hAnsi="Cambria Math" w:cstheme="minorHAnsi"/>
                            <w:i/>
                            <w:color w:val="000000" w:themeColor="text1"/>
                            <w:lang w:val="pt-BR"/>
                          </w:rPr>
                        </m:ctrlPr>
                      </m:dPr>
                      <m:e>
                        <m:r>
                          <w:rPr>
                            <w:rFonts w:ascii="Cambria Math" w:hAnsi="Cambria Math" w:cstheme="minorHAnsi"/>
                            <w:color w:val="000000" w:themeColor="text1"/>
                            <w:lang w:val="pt-BR"/>
                          </w:rPr>
                          <m:t>K</m:t>
                        </m:r>
                      </m:e>
                    </m:d>
                  </m:e>
                  <m:sub>
                    <m:d>
                      <m:dPr>
                        <m:ctrlPr>
                          <w:rPr>
                            <w:rFonts w:ascii="Cambria Math" w:hAnsi="Cambria Math" w:cstheme="minorHAnsi"/>
                            <w:i/>
                            <w:color w:val="000000" w:themeColor="text1"/>
                            <w:lang w:val="pt-BR"/>
                          </w:rPr>
                        </m:ctrlPr>
                      </m:dPr>
                      <m:e>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sub>
            </m:sSub>
            <m:r>
              <w:rPr>
                <w:rFonts w:ascii="Cambria Math" w:eastAsiaTheme="minorEastAsia" w:hAnsi="Cambria Math" w:cstheme="minorHAnsi"/>
                <w:color w:val="000000" w:themeColor="text1"/>
                <w:lang w:val="pt-BR"/>
              </w:rPr>
              <m:t xml:space="preserve"> </m:t>
            </m:r>
            <m:ctrlPr>
              <w:rPr>
                <w:rFonts w:ascii="Cambria Math" w:eastAsiaTheme="minorEastAsia" w:hAnsi="Cambria Math" w:cstheme="minorHAnsi"/>
                <w:i/>
                <w:color w:val="000000" w:themeColor="text1"/>
                <w:lang w:val="pt-BR"/>
              </w:rPr>
            </m:ctrlPr>
          </m:e>
        </m:d>
      </m:oMath>
      <w:r w:rsidRPr="00CD235A">
        <w:rPr>
          <w:rFonts w:eastAsiaTheme="minorEastAsia"/>
          <w:iCs/>
          <w:color w:val="000000" w:themeColor="text1"/>
          <w:lang w:val="pt-BR"/>
        </w:rPr>
        <w:t xml:space="preserve">. </w:t>
      </w:r>
      <w:r w:rsidRPr="00CD235A">
        <w:rPr>
          <w:rFonts w:eastAsiaTheme="minorEastAsia" w:cstheme="minorHAnsi"/>
          <w:iCs/>
          <w:color w:val="000000" w:themeColor="text1"/>
          <w:lang w:val="pt-BR"/>
        </w:rPr>
        <w:t xml:space="preserve">     </w:t>
      </w:r>
      <w:r w:rsidRPr="00CD235A">
        <w:tab/>
      </w:r>
      <w:r w:rsidR="00CD235A" w:rsidRPr="00CD235A">
        <w:t>(5)</w:t>
      </w:r>
    </w:p>
    <w:p w:rsidR="008C5699" w:rsidRPr="006464A6" w:rsidRDefault="00CD235A" w:rsidP="006464A6">
      <w:pPr>
        <w:pStyle w:val="equation"/>
      </w:pPr>
      <w:r w:rsidRPr="00CD235A">
        <w:rPr>
          <w:rFonts w:eastAsiaTheme="minorEastAsia"/>
          <w:bCs/>
          <w:iCs/>
          <w:color w:val="000000" w:themeColor="text1"/>
          <w:lang w:val="pt-BR"/>
        </w:rPr>
        <w:t xml:space="preserve">The concept of anomlay of a </w:t>
      </w:r>
      <w:r w:rsidRPr="00CD235A">
        <w:rPr>
          <w:rFonts w:eastAsiaTheme="minorEastAsia"/>
          <w:bCs/>
          <w:i/>
          <w:iCs/>
          <w:color w:val="000000" w:themeColor="text1"/>
          <w:lang w:val="pt-BR"/>
        </w:rPr>
        <w:t xml:space="preserve">PO </w:t>
      </w:r>
      <w:r w:rsidRPr="00CD235A">
        <w:rPr>
          <w:rFonts w:eastAsiaTheme="minorEastAsia"/>
          <w:bCs/>
          <w:iCs/>
          <w:color w:val="000000" w:themeColor="text1"/>
          <w:lang w:val="pt-BR"/>
        </w:rPr>
        <w:t xml:space="preserve">at a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CD235A">
        <w:rPr>
          <w:rFonts w:eastAsiaTheme="minorEastAsia"/>
          <w:bCs/>
          <w:iCs/>
          <w:color w:val="000000" w:themeColor="text1"/>
          <w:lang w:val="pt-BR"/>
        </w:rPr>
        <w:t xml:space="preserve"> is based on the statistical analysis of the </w:t>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oMath>
      <w:r w:rsidRPr="00CD235A">
        <w:rPr>
          <w:rFonts w:eastAsiaTheme="minorEastAsia"/>
          <w:iCs/>
          <w:color w:val="000000" w:themeColor="text1"/>
        </w:rPr>
        <w:t xml:space="preserve">.  </w:t>
      </w:r>
      <w:r w:rsidRPr="00CD235A">
        <w:rPr>
          <w:rFonts w:eastAsiaTheme="minorEastAsia"/>
          <w:bCs/>
          <w:iCs/>
          <w:color w:val="000000" w:themeColor="text1"/>
          <w:lang w:val="pt-BR"/>
        </w:rPr>
        <w:t xml:space="preserve">Then, we say that a PO has an abnormal behavior at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CD235A">
        <w:rPr>
          <w:rFonts w:eastAsiaTheme="minorEastAsia"/>
          <w:bCs/>
          <w:iCs/>
          <w:color w:val="000000" w:themeColor="text1"/>
          <w:lang w:val="pt-BR"/>
        </w:rPr>
        <w:t xml:space="preserve"> if  </w:t>
      </w:r>
      <m:oMath>
        <m:r>
          <w:rPr>
            <w:rFonts w:ascii="Cambria Math" w:eastAsiaTheme="minorEastAsia" w:hAnsi="Cambria Math" w:cstheme="minorHAnsi"/>
            <w:color w:val="000000" w:themeColor="text1"/>
            <w:lang w:val="pt-BR"/>
          </w:rPr>
          <m:t>f</m:t>
        </m:r>
        <m:d>
          <m:dPr>
            <m:ctrlPr>
              <w:rPr>
                <w:rFonts w:ascii="Cambria Math" w:eastAsiaTheme="minorEastAsia" w:hAnsi="Cambria Math" w:cstheme="minorHAnsi"/>
                <w:bCs/>
                <w:i/>
                <w:iCs/>
                <w:color w:val="000000" w:themeColor="text1"/>
                <w:lang w:val="pt-BR"/>
              </w:rPr>
            </m:ctrlPr>
          </m:dPr>
          <m:e>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rPr>
              <m:t xml:space="preserve"> </m:t>
            </m:r>
          </m:e>
        </m:d>
        <m:r>
          <w:rPr>
            <w:rFonts w:ascii="Cambria Math" w:eastAsiaTheme="minorEastAsia" w:hAnsi="Cambria Math" w:cstheme="minorHAnsi"/>
            <w:color w:val="000000" w:themeColor="text1"/>
            <w:lang w:val="pt-BR"/>
          </w:rPr>
          <m:t>=1</m:t>
        </m:r>
      </m:oMath>
      <w:r w:rsidRPr="00CD235A">
        <w:rPr>
          <w:rFonts w:eastAsiaTheme="minorEastAsia"/>
          <w:color w:val="000000" w:themeColor="text1"/>
          <w:lang w:val="pt-BR"/>
        </w:rPr>
        <w:t xml:space="preserve">, where, </w:t>
      </w:r>
    </w:p>
    <w:p w:rsidR="00612F53" w:rsidRDefault="008C5699" w:rsidP="00612F53">
      <w:pPr>
        <w:pStyle w:val="equation"/>
      </w:pPr>
      <w:r>
        <w:rPr>
          <w:i/>
        </w:rPr>
        <w:tab/>
      </w:r>
      <m:oMath>
        <m:f>
          <m:fPr>
            <m:type m:val="noBar"/>
            <m:ctrlPr>
              <w:rPr>
                <w:rFonts w:ascii="Cambria Math" w:eastAsiaTheme="minorEastAsia" w:hAnsi="Cambria Math"/>
                <w:i/>
                <w:color w:val="000000" w:themeColor="text1"/>
                <w:lang w:val="pt-BR"/>
              </w:rPr>
            </m:ctrlPr>
          </m:fPr>
          <m:num>
            <m:eqArr>
              <m:eqArrPr>
                <m:ctrlPr>
                  <w:rPr>
                    <w:rFonts w:ascii="Cambria Math" w:eastAsiaTheme="minorEastAsia" w:hAnsi="Cambria Math" w:cstheme="minorHAnsi"/>
                    <w:i/>
                    <w:color w:val="000000" w:themeColor="text1"/>
                  </w:rPr>
                </m:ctrlPr>
              </m:eqArrPr>
              <m:e>
                <m:r>
                  <w:rPr>
                    <w:rFonts w:ascii="Cambria Math" w:eastAsiaTheme="minorEastAsia" w:hAnsi="Cambria Math" w:cstheme="minorHAnsi"/>
                    <w:color w:val="000000" w:themeColor="text1"/>
                  </w:rPr>
                  <m:t>f</m:t>
                </m:r>
                <m:r>
                  <w:rPr>
                    <w:rFonts w:ascii="Cambria Math" w:eastAsiaTheme="minorEastAsia" w:hAnsi="Cambria Math" w:cstheme="minorHAnsi"/>
                    <w:color w:val="000000" w:themeColor="text1"/>
                    <w:lang w:val="pt-BR"/>
                  </w:rPr>
                  <m:t> : </m:t>
                </m:r>
                <m:sSup>
                  <m:sSupPr>
                    <m:ctrlPr>
                      <w:rPr>
                        <w:rFonts w:ascii="Cambria Math" w:eastAsiaTheme="minorEastAsia" w:hAnsi="Cambria Math" w:cstheme="minorHAnsi"/>
                        <w:bCs/>
                        <w:i/>
                        <w:iCs/>
                        <w:color w:val="000000" w:themeColor="text1"/>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3</m:t>
                    </m:r>
                  </m:sup>
                </m:sSup>
                <m:r>
                  <w:rPr>
                    <w:rFonts w:ascii="Cambria Math" w:eastAsiaTheme="minorEastAsia" w:hAnsi="Cambria Math" w:cstheme="minorHAnsi"/>
                    <w:color w:val="000000" w:themeColor="text1"/>
                    <w:lang w:val="pt-BR"/>
                  </w:rPr>
                  <m:t xml:space="preserve"> → </m:t>
                </m:r>
                <m:d>
                  <m:dPr>
                    <m:begChr m:val="{"/>
                    <m:endChr m:val="}"/>
                    <m:ctrlPr>
                      <w:rPr>
                        <w:rFonts w:ascii="Cambria Math" w:eastAsiaTheme="minorEastAsia" w:hAnsi="Cambria Math" w:cstheme="minorHAnsi"/>
                        <w:bCs/>
                        <w:i/>
                        <w:iCs/>
                        <w:color w:val="000000" w:themeColor="text1"/>
                      </w:rPr>
                    </m:ctrlPr>
                  </m:dPr>
                  <m:e>
                    <m:r>
                      <w:rPr>
                        <w:rFonts w:ascii="Cambria Math" w:eastAsiaTheme="minorEastAsia" w:hAnsi="Cambria Math" w:cstheme="minorHAnsi"/>
                        <w:color w:val="000000" w:themeColor="text1"/>
                        <w:lang w:val="pt-BR"/>
                      </w:rPr>
                      <m:t> 0, 1 </m:t>
                    </m:r>
                  </m:e>
                </m:d>
                <m:r>
                  <w:rPr>
                    <w:rFonts w:ascii="Cambria Math" w:eastAsiaTheme="minorEastAsia" w:hAnsi="Cambria Math" w:cstheme="minorHAnsi"/>
                    <w:color w:val="000000" w:themeColor="text1"/>
                    <w:lang w:val="pt-BR"/>
                  </w:rPr>
                  <m:t>,</m:t>
                </m:r>
                <m:ctrlPr>
                  <w:rPr>
                    <w:rFonts w:ascii="Cambria Math" w:eastAsiaTheme="minorEastAsia" w:hAnsi="Cambria Math" w:cstheme="minorHAnsi"/>
                    <w:bCs/>
                    <w:i/>
                    <w:iCs/>
                    <w:color w:val="000000" w:themeColor="text1"/>
                  </w:rPr>
                </m:ctrlPr>
              </m:e>
              <m:e>
                <m:ctrlPr>
                  <w:rPr>
                    <w:rFonts w:ascii="Cambria Math" w:eastAsiaTheme="minorEastAsia" w:hAnsi="Cambria Math" w:cstheme="minorHAnsi"/>
                    <w:bCs/>
                    <w:i/>
                    <w:iCs/>
                    <w:color w:val="000000" w:themeColor="text1"/>
                  </w:rPr>
                </m:ctrlPr>
              </m:e>
            </m:eqArr>
          </m:num>
          <m:den>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eastAsiaTheme="minorEastAsia" w:hAnsi="Cambria Math" w:cstheme="minorHAnsi"/>
                <w:color w:val="000000" w:themeColor="text1"/>
                <w:lang w:val="pt-BR"/>
              </w:rPr>
              <m:t xml:space="preserve"> → f</m:t>
            </m:r>
            <m:d>
              <m:dPr>
                <m:ctrlPr>
                  <w:rPr>
                    <w:rFonts w:ascii="Cambria Math" w:eastAsiaTheme="minorEastAsia" w:hAnsi="Cambria Math" w:cstheme="minorHAnsi"/>
                    <w:bCs/>
                    <w:i/>
                    <w:iCs/>
                    <w:color w:val="000000" w:themeColor="text1"/>
                    <w:lang w:val="pt-BR"/>
                  </w:rPr>
                </m:ctrlPr>
              </m:dPr>
              <m:e>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r>
                  <w:rPr>
                    <w:rFonts w:ascii="Cambria Math" w:hAnsi="Cambria Math"/>
                    <w:lang w:val="pt-BR"/>
                  </w:rPr>
                  <m:t xml:space="preserve"> </m:t>
                </m:r>
              </m:e>
            </m:d>
            <m:r>
              <w:rPr>
                <w:rFonts w:ascii="Cambria Math" w:eastAsiaTheme="minorEastAsia" w:hAnsi="Cambria Math" w:cstheme="minorHAnsi"/>
                <w:color w:val="000000" w:themeColor="text1"/>
                <w:lang w:val="pt-BR"/>
              </w:rPr>
              <m:t xml:space="preserve"> = </m:t>
            </m:r>
            <m:d>
              <m:dPr>
                <m:begChr m:val="{"/>
                <m:endChr m:val=""/>
                <m:ctrlPr>
                  <w:rPr>
                    <w:rFonts w:ascii="Cambria Math" w:eastAsiaTheme="minorEastAsia" w:hAnsi="Cambria Math" w:cstheme="minorHAnsi"/>
                    <w:bCs/>
                    <w:i/>
                    <w:iCs/>
                    <w:color w:val="000000" w:themeColor="text1"/>
                  </w:rPr>
                </m:ctrlPr>
              </m:dPr>
              <m:e>
                <m:eqArr>
                  <m:eqArrPr>
                    <m:ctrlPr>
                      <w:rPr>
                        <w:rFonts w:ascii="Cambria Math" w:eastAsiaTheme="minorEastAsia" w:hAnsi="Cambria Math" w:cstheme="minorHAnsi"/>
                        <w:bCs/>
                        <w:i/>
                        <w:iCs/>
                        <w:color w:val="000000" w:themeColor="text1"/>
                      </w:rPr>
                    </m:ctrlPr>
                  </m:eqArrPr>
                  <m:e>
                    <m:r>
                      <w:rPr>
                        <w:rFonts w:ascii="Cambria Math" w:eastAsiaTheme="minorEastAsia" w:hAnsi="Cambria Math" w:cstheme="minorHAnsi"/>
                        <w:color w:val="000000" w:themeColor="text1"/>
                        <w:lang w:val="pt-BR"/>
                      </w:rPr>
                      <m:t xml:space="preserve"> 0 ⇒</m:t>
                    </m:r>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m:rPr>
                        <m:sty m:val="p"/>
                      </m:rPr>
                      <w:rPr>
                        <w:rFonts w:ascii="Cambria Math" w:eastAsiaTheme="minorEastAsia" w:hAnsi="Cambria Math" w:cstheme="minorHAnsi"/>
                        <w:color w:val="000000" w:themeColor="text1"/>
                        <w:lang w:val="pt-BR"/>
                      </w:rPr>
                      <m:t>is normal at</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xml:space="preserve"> </m:t>
                    </m:r>
                  </m:e>
                  <m:e>
                    <m:r>
                      <w:rPr>
                        <w:rFonts w:ascii="Cambria Math" w:eastAsiaTheme="minorEastAsia" w:hAnsi="Cambria Math" w:cstheme="minorHAnsi"/>
                        <w:color w:val="000000" w:themeColor="text1"/>
                        <w:lang w:val="pt-BR"/>
                      </w:rPr>
                      <m:t xml:space="preserve">  1⇒ </m:t>
                    </m:r>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m:rPr>
                        <m:sty m:val="p"/>
                      </m:rPr>
                      <w:rPr>
                        <w:rFonts w:ascii="Cambria Math" w:eastAsiaTheme="minorEastAsia" w:hAnsi="Cambria Math" w:cstheme="minorHAnsi"/>
                        <w:color w:val="000000" w:themeColor="text1"/>
                        <w:lang w:val="pt-BR"/>
                      </w:rPr>
                      <m:t>is abnormal at</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e>
                </m:eqArr>
                <m:r>
                  <w:rPr>
                    <w:rFonts w:ascii="Cambria Math" w:eastAsiaTheme="minorEastAsia" w:hAnsi="Cambria Math" w:cstheme="minorHAnsi"/>
                    <w:color w:val="000000" w:themeColor="text1"/>
                    <w:lang w:val="pt-BR"/>
                  </w:rPr>
                  <m:t xml:space="preserve">   .</m:t>
                </m:r>
              </m:e>
            </m:d>
          </m:den>
        </m:f>
      </m:oMath>
      <w:r>
        <w:rPr>
          <w:rFonts w:eastAsiaTheme="minorEastAsia"/>
          <w:iCs/>
          <w:color w:val="000000" w:themeColor="text1"/>
          <w:lang w:val="pt-BR"/>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t>(6)</w:t>
      </w:r>
    </w:p>
    <w:p w:rsidR="00EF5767" w:rsidRDefault="00B03FEE" w:rsidP="00B03FEE">
      <w:r w:rsidRPr="00CD235A">
        <w:rPr>
          <w:rFonts w:eastAsiaTheme="minorEastAsia"/>
          <w:bCs/>
          <w:iCs/>
          <w:color w:val="000000" w:themeColor="text1"/>
          <w:lang w:val="pt-BR"/>
        </w:rPr>
        <w:t xml:space="preserve">The </w:t>
      </w:r>
      <w:r w:rsidR="00F24964">
        <w:rPr>
          <w:rFonts w:eastAsiaTheme="minorEastAsia"/>
          <w:iCs/>
          <w:color w:val="000000" w:themeColor="text1"/>
        </w:rPr>
        <w:t xml:space="preserve">function </w:t>
      </w:r>
      <m:oMath>
        <m:r>
          <w:rPr>
            <w:rFonts w:ascii="Cambria Math" w:eastAsiaTheme="minorEastAsia" w:hAnsi="Cambria Math"/>
            <w:color w:val="000000" w:themeColor="text1"/>
          </w:rPr>
          <m:t>f</m:t>
        </m:r>
      </m:oMath>
      <w:r w:rsidR="00F24964" w:rsidRPr="00630CBD">
        <w:rPr>
          <w:rFonts w:eastAsiaTheme="minorEastAsia"/>
          <w:iCs/>
          <w:color w:val="000000" w:themeColor="text1"/>
        </w:rPr>
        <w:t xml:space="preserve"> defined by the Equation 6 is the heart of our work, it represents the </w:t>
      </w:r>
      <w:r w:rsidR="00CD235A" w:rsidRPr="00630CBD">
        <w:rPr>
          <w:rFonts w:eastAsiaTheme="minorEastAsia"/>
          <w:iCs/>
          <w:color w:val="000000" w:themeColor="text1"/>
        </w:rPr>
        <w:t>model that we constructed through the aggregation of multiple anomaly detection classification models, coupled with the theory of information</w:t>
      </w:r>
      <w:r w:rsidR="00CF7CCC">
        <w:rPr>
          <w:rFonts w:eastAsiaTheme="minorEastAsia"/>
          <w:iCs/>
          <w:color w:val="000000" w:themeColor="text1"/>
        </w:rPr>
        <w:t xml:space="preserve"> through the Entropy of Shannon. </w:t>
      </w:r>
      <w:r w:rsidR="00CD235A" w:rsidRPr="00630CBD">
        <w:t xml:space="preserve">The construction of the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630CBD">
        <w:rPr>
          <w:rFonts w:eastAsiaTheme="minorEastAsia"/>
          <w:iCs/>
          <w:color w:val="000000" w:themeColor="text1"/>
        </w:rPr>
        <w:t xml:space="preserve"> </w:t>
      </w:r>
      <w:r w:rsidR="00CD235A" w:rsidRPr="00630CBD">
        <w:rPr>
          <w:rFonts w:eastAsiaTheme="minorEastAsia"/>
        </w:rPr>
        <w:t xml:space="preserve">for </w:t>
      </w:r>
      <w:r w:rsidR="00CD235A" w:rsidRPr="00630CBD">
        <w:t xml:space="preserve">our </w:t>
      </w:r>
      <w:proofErr w:type="gramStart"/>
      <w:r w:rsidR="00CD235A" w:rsidRPr="00630CBD">
        <w:t>anomaly</w:t>
      </w:r>
      <w:proofErr w:type="gramEnd"/>
      <w:r w:rsidR="00CD235A" w:rsidRPr="00630CBD">
        <w:t xml:space="preserve"> detection model is grounded in a thoughtful consideration of the diverse characteristics inherent in error data </w:t>
      </w:r>
      <w:r w:rsidR="00D605B0">
        <w:t>derived from different archives:</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1</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rFonts w:eastAsiaTheme="minorEastAsia"/>
          <w:iCs/>
          <w:color w:val="000000" w:themeColor="text1"/>
        </w:rPr>
        <w:t xml:space="preserve"> </w:t>
      </w:r>
      <w:r w:rsidR="00CD235A" w:rsidRPr="00630CBD">
        <w:t xml:space="preserve">provides valuable insights into the initial state of </w:t>
      </w:r>
      <w:r w:rsidR="00CD235A">
        <w:t xml:space="preserve">the </w:t>
      </w:r>
      <w:r w:rsidR="00CD235A" w:rsidRPr="003E3750">
        <w:rPr>
          <w:color w:val="0D0D0D"/>
          <w:shd w:val="clear" w:color="auto" w:fill="FFFFFF"/>
        </w:rPr>
        <w:t>simulation software</w:t>
      </w:r>
      <w:r w:rsidR="00CD235A">
        <w:t xml:space="preserve"> </w:t>
      </w:r>
      <w:r w:rsidR="00CD235A" w:rsidRPr="00630CBD">
        <w:t xml:space="preserve">behind </w:t>
      </w:r>
      <w:r w:rsidR="00CD235A">
        <w:t xml:space="preserve">the generation of the </w:t>
      </w:r>
      <w:r w:rsidR="00CD235A" w:rsidRPr="00630CBD">
        <w:t>waiting time estimations. This inclusion is vital as anomalies in the early stages of data collection may signify underlying issues th</w:t>
      </w:r>
      <w:r w:rsidR="00FA5C4F">
        <w:t xml:space="preserve">at could propagate over time.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00CD235A" w:rsidRPr="00630CBD">
        <w:t xml:space="preserve"> </w:t>
      </w:r>
      <w:proofErr w:type="gramStart"/>
      <w:r w:rsidR="00CD235A" w:rsidRPr="00630CBD">
        <w:t>is</w:t>
      </w:r>
      <w:proofErr w:type="gramEnd"/>
      <w:r w:rsidR="00CD235A" w:rsidRPr="00630CBD">
        <w:t xml:space="preserve"> incorporated to enhance the robustness of our model. The median serves as a robust measure of central tendency, offering resistance to the influence of outliers that may be present in the error data. Anomalies resulting from sporadic, extreme errors can distort the overall analysis, and by including the median, we achieve a more stable representation of the typical error magnitude. This, in turn, contributes to the model's ability to discern genui</w:t>
      </w:r>
      <w:r w:rsidR="00FA5C4F">
        <w:t xml:space="preserve">ne anomalies from fluctuations. </w:t>
      </w:r>
      <w:r w:rsidR="00CD235A" w:rsidRPr="00630CBD">
        <w:rPr>
          <w:color w:val="0F0F0F"/>
        </w:rPr>
        <w:t xml:space="preserve">As </w:t>
      </w:r>
      <w:proofErr w:type="gramStart"/>
      <w:r w:rsidR="00CD235A" w:rsidRPr="00630CBD">
        <w:rPr>
          <w:color w:val="0F0F0F"/>
        </w:rPr>
        <w:t xml:space="preserve">for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K</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color w:val="0F0F0F"/>
        </w:rPr>
        <w:t xml:space="preserve">, it represents the error corresponding to the last archive. This strategic choice </w:t>
      </w:r>
      <w:proofErr w:type="gramStart"/>
      <w:r w:rsidR="00CD235A" w:rsidRPr="00630CBD">
        <w:rPr>
          <w:color w:val="0F0F0F"/>
        </w:rPr>
        <w:t>is guided</w:t>
      </w:r>
      <w:proofErr w:type="gramEnd"/>
      <w:r w:rsidR="00CD235A" w:rsidRPr="00630CBD">
        <w:rPr>
          <w:color w:val="0F0F0F"/>
        </w:rPr>
        <w:t xml:space="preserve"> by the understanding that the last archive often captures a system or process where updates have been implemented to </w:t>
      </w:r>
      <w:r w:rsidR="00CD235A">
        <w:rPr>
          <w:color w:val="0F0F0F"/>
        </w:rPr>
        <w:t xml:space="preserve">the </w:t>
      </w:r>
      <w:r w:rsidR="00CD235A" w:rsidRPr="003E3750">
        <w:rPr>
          <w:color w:val="0D0D0D"/>
          <w:shd w:val="clear" w:color="auto" w:fill="FFFFFF"/>
        </w:rPr>
        <w:t>simulation software</w:t>
      </w:r>
      <w:r w:rsidR="00CD235A" w:rsidRPr="00630CBD">
        <w:rPr>
          <w:color w:val="0F0F0F"/>
        </w:rPr>
        <w:t xml:space="preserve">, and these updates are permanent. By </w:t>
      </w:r>
      <w:proofErr w:type="gramStart"/>
      <w:r w:rsidR="00CD235A" w:rsidRPr="00630CBD">
        <w:rPr>
          <w:color w:val="0F0F0F"/>
        </w:rPr>
        <w:t xml:space="preserve">including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K</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color w:val="0F0F0F"/>
        </w:rPr>
        <w:t>, our model accounts for potential shifts or improvements in the error patterns, ensuring a comprehensive analysis of the data's temporal evolution. This consideration becomes especially relevant when dealing with dynamic systems where the accuracy of error mea</w:t>
      </w:r>
      <w:r w:rsidR="00CD235A" w:rsidRPr="00054D81">
        <w:rPr>
          <w:color w:val="0F0F0F"/>
        </w:rPr>
        <w:t xml:space="preserve">surements may undergo significant changes over time. </w:t>
      </w:r>
      <w:r w:rsidR="00CD235A" w:rsidRPr="00054D81">
        <w:t>In summary, the integration of</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1</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r>
          <w:rPr>
            <w:rFonts w:ascii="Cambria Math" w:eastAsiaTheme="minorEastAsia" w:hAnsi="Cambria Math"/>
            <w:color w:val="000000" w:themeColor="text1"/>
            <w:lang w:val="pt-BR"/>
          </w:rPr>
          <m:t xml:space="preserve"> </m:t>
        </m:r>
        <m:r>
          <m:rPr>
            <m:sty m:val="p"/>
          </m:rPr>
          <w:rPr>
            <w:rFonts w:ascii="Cambria Math" w:hAnsi="Cambria Math"/>
          </w:rPr>
          <m:t>and</m:t>
        </m:r>
        <m:r>
          <w:rPr>
            <w:rFonts w:ascii="Cambria Math" w:eastAsiaTheme="minorEastAsia" w:hAnsi="Cambria Math"/>
            <w:color w:val="000000" w:themeColor="text1"/>
            <w:lang w:val="pt-BR"/>
          </w:rPr>
          <m:t xml:space="preserve"> </m:t>
        </m:r>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r>
          <w:rPr>
            <w:rFonts w:ascii="Cambria Math" w:eastAsiaTheme="minorEastAsia" w:hAnsi="Cambria Math"/>
            <w:color w:val="000000" w:themeColor="text1"/>
            <w:lang w:val="pt-BR"/>
          </w:rPr>
          <m:t xml:space="preserve"> </m:t>
        </m:r>
      </m:oMath>
      <w:r w:rsidR="00CD235A" w:rsidRPr="00054D81">
        <w:t xml:space="preserve"> in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054D81">
        <w:t xml:space="preserve"> provides our anomaly detection model with a nuanced and holistic </w:t>
      </w:r>
      <w:r w:rsidR="00CD235A" w:rsidRPr="00054D81">
        <w:lastRenderedPageBreak/>
        <w:t>perspective on the temporal and dynamic aspects of error data, contributing to the model's effectiveness in identifying anomalies across the entire dataset.</w:t>
      </w:r>
      <w:r w:rsidR="00523268">
        <w:t xml:space="preserve"> </w:t>
      </w:r>
      <w:r w:rsidR="00CD235A" w:rsidRPr="00054D81">
        <w:t xml:space="preserve"> </w:t>
      </w:r>
      <w:r w:rsidR="002C7389">
        <w:t xml:space="preserve"> </w:t>
      </w:r>
      <w:r w:rsidR="00DC1FC7">
        <w:t xml:space="preserve"> </w:t>
      </w:r>
    </w:p>
    <w:p w:rsidR="00217DF6" w:rsidRPr="00FD6E65" w:rsidRDefault="00D34D81" w:rsidP="00FD6E65">
      <w:pPr>
        <w:rPr>
          <w:bCs/>
          <w:iCs/>
          <w:color w:val="000000" w:themeColor="text1"/>
          <w:lang w:val="pt-BR"/>
        </w:rPr>
      </w:pPr>
      <w:r>
        <w:t xml:space="preserve">Before presenting and detailing our model in Section 4, </w:t>
      </w:r>
      <w:hyperlink r:id="rId14" w:history="1">
        <w:r w:rsidRPr="0086734A">
          <w:rPr>
            <w:rStyle w:val="Lienhypertexte"/>
          </w:rPr>
          <w:t>Appendix2 Table 2</w:t>
        </w:r>
      </w:hyperlink>
      <w:r w:rsidR="00D92ADC">
        <w:t xml:space="preserve"> </w:t>
      </w:r>
      <w:r w:rsidR="00D92ADC">
        <w:rPr>
          <w:bCs/>
          <w:iCs/>
          <w:color w:val="000000" w:themeColor="text1"/>
          <w:lang w:val="pt-BR"/>
        </w:rPr>
        <w:t xml:space="preserve">(to </w:t>
      </w:r>
      <w:r w:rsidR="00D92ADC" w:rsidRPr="00934B30">
        <w:t xml:space="preserve">access the </w:t>
      </w:r>
      <w:r w:rsidR="00D92ADC">
        <w:rPr>
          <w:rStyle w:val="CodeHTML"/>
          <w:rFonts w:ascii="Times New Roman" w:hAnsi="Times New Roman" w:cs="Times New Roman"/>
        </w:rPr>
        <w:t>Appendix2</w:t>
      </w:r>
      <w:r w:rsidR="00D92ADC" w:rsidRPr="00934B30">
        <w:t xml:space="preserve"> repository</w:t>
      </w:r>
      <w:r w:rsidR="00D92ADC">
        <w:t xml:space="preserve"> on </w:t>
      </w:r>
      <w:r w:rsidR="00E26935">
        <w:t>GitHub</w:t>
      </w:r>
      <w:r w:rsidR="00DB39A5">
        <w:rPr>
          <w:bCs/>
          <w:iCs/>
          <w:color w:val="000000" w:themeColor="text1"/>
          <w:lang w:val="pt-BR"/>
        </w:rPr>
        <w:t xml:space="preserve">, please use </w:t>
      </w:r>
      <w:r w:rsidR="00FD6E65" w:rsidRPr="00FD6E65">
        <w:rPr>
          <w:bCs/>
          <w:iCs/>
          <w:color w:val="000000" w:themeColor="text1"/>
          <w:lang w:val="pt-BR"/>
        </w:rPr>
        <w:t>the</w:t>
      </w:r>
      <w:r w:rsidR="00FD6E65">
        <w:rPr>
          <w:bCs/>
          <w:iCs/>
          <w:color w:val="000000" w:themeColor="text1"/>
          <w:lang w:val="pt-BR"/>
        </w:rPr>
        <w:t xml:space="preserve"> following link:</w:t>
      </w:r>
      <w:r w:rsidR="00DC1FC7">
        <w:rPr>
          <w:bCs/>
          <w:iCs/>
          <w:color w:val="000000" w:themeColor="text1"/>
          <w:lang w:val="pt-BR"/>
        </w:rPr>
        <w:t xml:space="preserve"> </w:t>
      </w:r>
      <w:r w:rsidR="00DC1FC7">
        <w:rPr>
          <w:bCs/>
          <w:iCs/>
          <w:color w:val="000000" w:themeColor="text1"/>
          <w:lang w:val="pt-BR"/>
        </w:rPr>
        <w:fldChar w:fldCharType="begin"/>
      </w:r>
      <w:r w:rsidR="00DC1FC7">
        <w:rPr>
          <w:bCs/>
          <w:iCs/>
          <w:color w:val="000000" w:themeColor="text1"/>
          <w:lang w:val="pt-BR"/>
        </w:rPr>
        <w:instrText xml:space="preserve"> HYPERLINK "</w:instrText>
      </w:r>
      <w:r w:rsidR="00DC1FC7" w:rsidRPr="00DC1FC7">
        <w:rPr>
          <w:bCs/>
          <w:iCs/>
          <w:color w:val="000000" w:themeColor="text1"/>
          <w:lang w:val="pt-BR"/>
        </w:rPr>
        <w:instrText>https://github.com/rida87/APMS/blob/main/Appendix%202.pdf</w:instrText>
      </w:r>
      <w:r w:rsidR="00DC1FC7">
        <w:rPr>
          <w:bCs/>
          <w:iCs/>
          <w:color w:val="000000" w:themeColor="text1"/>
          <w:lang w:val="pt-BR"/>
        </w:rPr>
        <w:instrText xml:space="preserve">" </w:instrText>
      </w:r>
      <w:r w:rsidR="00DC1FC7">
        <w:rPr>
          <w:bCs/>
          <w:iCs/>
          <w:color w:val="000000" w:themeColor="text1"/>
          <w:lang w:val="pt-BR"/>
        </w:rPr>
        <w:fldChar w:fldCharType="separate"/>
      </w:r>
      <w:r w:rsidR="00DC1FC7" w:rsidRPr="0033644F">
        <w:rPr>
          <w:rStyle w:val="Lienhypertexte"/>
          <w:bCs/>
          <w:iCs/>
          <w:lang w:val="pt-BR"/>
        </w:rPr>
        <w:t>https://github.com/rida87/APMS/blob/main/Appendix%202.pdf</w:t>
      </w:r>
      <w:r w:rsidR="00DC1FC7">
        <w:rPr>
          <w:bCs/>
          <w:iCs/>
          <w:color w:val="000000" w:themeColor="text1"/>
          <w:lang w:val="pt-BR"/>
        </w:rPr>
        <w:fldChar w:fldCharType="end"/>
      </w:r>
      <w:r w:rsidR="00DC1FC7">
        <w:rPr>
          <w:bCs/>
          <w:iCs/>
          <w:color w:val="000000" w:themeColor="text1"/>
          <w:lang w:val="pt-BR"/>
        </w:rPr>
        <w:t xml:space="preserve"> </w:t>
      </w:r>
      <w:r w:rsidR="00DC1FC7">
        <w:t xml:space="preserve">) </w:t>
      </w:r>
      <w:r w:rsidR="00EF5767">
        <w:t>exhibits the anomalies detected by our model for workstation Conwip2_6_2.</w:t>
      </w:r>
      <w:r w:rsidR="0022019E">
        <w:t xml:space="preserve"> </w:t>
      </w:r>
      <w:r w:rsidR="00E846E4">
        <w:t>Thus,</w:t>
      </w:r>
      <w:r w:rsidR="00EF5767">
        <w:t xml:space="preserve"> this table illustrates</w:t>
      </w:r>
      <w:r w:rsidR="005113BD">
        <w:t xml:space="preserve"> </w:t>
      </w:r>
      <w:r w:rsidR="00CD235A" w:rsidRPr="00681ECB">
        <w:t xml:space="preserve">the real DB of POs (identified by their IDs) that passed through the workstation Conwip2_6_2 from the first archive to the last. Column </w:t>
      </w:r>
      <m:oMath>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T</m:t>
            </m:r>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rPr>
          <m:t xml:space="preserve"> </m:t>
        </m:r>
      </m:oMath>
      <w:r w:rsidR="00CD235A" w:rsidRPr="00681ECB">
        <w:t xml:space="preserve">shows the actual values of the waiting time for the POs on Conwip2_6_2. </w:t>
      </w:r>
      <w:proofErr w:type="gramStart"/>
      <w:r w:rsidR="00CD235A" w:rsidRPr="00681ECB">
        <w:t xml:space="preserve">Columns </w:t>
      </w:r>
      <w:proofErr w:type="gramEnd"/>
      <m:oMath>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(1</m:t>
                </m:r>
                <m:r>
                  <w:rPr>
                    <w:rFonts w:ascii="Cambria Math" w:hAnsi="Cambria Math"/>
                    <w:color w:val="000000" w:themeColor="text1"/>
                  </w:rPr>
                  <m:t>)</m:t>
                </m:r>
              </m:sub>
              <m:sup>
                <m:r>
                  <w:rPr>
                    <w:rFonts w:ascii="Cambria Math" w:hAnsi="Cambria Math"/>
                  </w:rPr>
                  <m:t>E</m:t>
                </m:r>
              </m:sup>
            </m:sSubSup>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00CD235A" w:rsidRPr="00681ECB">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hAnsi="Cambria Math"/>
                        <w:i/>
                        <w:color w:val="000000" w:themeColor="text1"/>
                        <w:lang w:val="pt-BR"/>
                      </w:rPr>
                    </m:ctrlPr>
                  </m:e>
                </m:d>
              </m:sub>
              <m:sup>
                <m:r>
                  <w:rPr>
                    <w:rFonts w:ascii="Cambria Math" w:hAnsi="Cambria Math"/>
                  </w:rPr>
                  <m:t>E</m:t>
                </m:r>
              </m:sup>
            </m:sSubSup>
          </m:e>
        </m:d>
      </m:oMath>
      <w:r w:rsidR="00CD235A" w:rsidRPr="00681ECB">
        <w:t xml:space="preserve"> and  </w:t>
      </w:r>
      <m:oMath>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(K</m:t>
                </m:r>
                <m:r>
                  <w:rPr>
                    <w:rFonts w:ascii="Cambria Math" w:hAnsi="Cambria Math"/>
                    <w:color w:val="000000" w:themeColor="text1"/>
                  </w:rPr>
                  <m:t>)</m:t>
                </m:r>
              </m:sub>
              <m:sup>
                <m:r>
                  <w:rPr>
                    <w:rFonts w:ascii="Cambria Math" w:hAnsi="Cambria Math"/>
                  </w:rPr>
                  <m:t>E</m:t>
                </m:r>
              </m:sup>
            </m:sSubSup>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00CD235A" w:rsidRPr="00681ECB">
        <w:rPr>
          <w:rFonts w:eastAsiaTheme="minorEastAsia"/>
          <w:iCs/>
          <w:color w:val="000000" w:themeColor="text1"/>
        </w:rPr>
        <w:t xml:space="preserve"> </w:t>
      </w:r>
      <w:r w:rsidR="00CD235A" w:rsidRPr="00681ECB">
        <w:t xml:space="preserve">indicate the estimated values of POs' </w:t>
      </w:r>
      <w:r w:rsidR="00CD235A" w:rsidRPr="00547CAA">
        <w:t xml:space="preserve">waiting time. </w:t>
      </w:r>
      <w:r w:rsidR="00CD235A" w:rsidRPr="00547CAA">
        <w:rPr>
          <w:rFonts w:eastAsiaTheme="minorEastAsia"/>
          <w:color w:val="000000" w:themeColor="text1"/>
        </w:rPr>
        <w:t>The</w:t>
      </w:r>
      <w:r w:rsidR="00CD235A" w:rsidRPr="00547CAA">
        <w:t xml:space="preserve"> </w:t>
      </w:r>
      <w:proofErr w:type="gramStart"/>
      <w:r w:rsidR="00CD235A" w:rsidRPr="00547CAA">
        <w:t xml:space="preserve">columns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300142">
        <w:rPr>
          <w:rFonts w:eastAsiaTheme="minorEastAsia"/>
          <w:iCs/>
          <w:color w:val="000000" w:themeColor="text1"/>
        </w:rPr>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00CD235A" w:rsidRPr="00547CAA">
        <w:rPr>
          <w:rFonts w:eastAsiaTheme="minorEastAsia"/>
          <w:color w:val="000000" w:themeColor="text1"/>
          <w:lang w:val="pt-BR"/>
        </w:rPr>
        <w:t xml:space="preserve"> </w:t>
      </w:r>
      <w:r w:rsidR="00CD235A" w:rsidRPr="00547CAA">
        <w:t>and</w:t>
      </w:r>
      <w:r w:rsidR="00CD235A" w:rsidRPr="00547CAA">
        <w:rPr>
          <w:rFonts w:eastAsiaTheme="minorEastAsia"/>
          <w:iCs/>
          <w:color w:val="000000" w:themeColor="text1"/>
        </w:rPr>
        <w:t xml:space="preserv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CD235A" w:rsidRPr="00547CAA">
        <w:rPr>
          <w:rFonts w:eastAsiaTheme="minorEastAsia"/>
          <w:iCs/>
          <w:color w:val="000000" w:themeColor="text1"/>
        </w:rPr>
        <w:t xml:space="preserve"> </w:t>
      </w:r>
      <w:r w:rsidR="00CD235A" w:rsidRPr="00547CAA">
        <w:t xml:space="preserve">represent the components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547CAA">
        <w:rPr>
          <w:rFonts w:eastAsiaTheme="minorEastAsia"/>
        </w:rPr>
        <w:t xml:space="preserve"> </w:t>
      </w:r>
      <w:r w:rsidR="00CD235A" w:rsidRPr="00547CAA">
        <w:t xml:space="preserve">corresponding to each PO. The last column </w:t>
      </w:r>
      <m:oMath>
        <m:r>
          <w:rPr>
            <w:rFonts w:ascii="Cambria Math" w:eastAsiaTheme="minorEastAsia" w:hAnsi="Cambria Math"/>
            <w:color w:val="000000" w:themeColor="text1"/>
            <w:lang w:val="pt-BR"/>
          </w:rPr>
          <m:t>f</m:t>
        </m:r>
        <m:d>
          <m:dPr>
            <m:ctrlPr>
              <w:rPr>
                <w:rFonts w:ascii="Cambria Math" w:eastAsiaTheme="minorEastAsia" w:hAnsi="Cambria Math"/>
                <w:bCs/>
                <w:i/>
                <w:iCs/>
                <w:color w:val="000000" w:themeColor="text1"/>
                <w:lang w:val="pt-BR"/>
              </w:rPr>
            </m:ctrlPr>
          </m:dPr>
          <m:e>
            <m:r>
              <w:rPr>
                <w:rFonts w:ascii="Cambria Math" w:hAnsi="Cambria Math"/>
                <w:lang w:val="pt-BR"/>
              </w:rPr>
              <m:t xml:space="preserve"> </m:t>
            </m:r>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e>
        </m:d>
      </m:oMath>
      <w:r w:rsidR="00CD235A" w:rsidRPr="00547CAA">
        <w:rPr>
          <w:lang w:val="pt-BR"/>
        </w:rPr>
        <w:t xml:space="preserve"> </w:t>
      </w:r>
      <w:r w:rsidR="00CD235A" w:rsidRPr="00547CAA">
        <w:t>represents the output of our model. An output equal to one indicates an abnormal PO on Conwip2_6_2, while an output equal to zero signifies a normal PO on the workstation (Equation 6).</w:t>
      </w:r>
      <w:r w:rsidR="00217DF6">
        <w:t xml:space="preserve"> </w:t>
      </w:r>
      <w:r w:rsidR="00973AA3">
        <w:t xml:space="preserve"> </w:t>
      </w:r>
    </w:p>
    <w:p w:rsidR="00395584" w:rsidRPr="00CB671F" w:rsidRDefault="00CB671F" w:rsidP="00CB671F">
      <w:pPr>
        <w:rPr>
          <w:rFonts w:eastAsiaTheme="minorEastAsia"/>
          <w:iCs/>
          <w:color w:val="000000" w:themeColor="text1"/>
        </w:rPr>
      </w:pPr>
      <w:r>
        <w:rPr>
          <w:rFonts w:eastAsiaTheme="minorEastAsia"/>
          <w:iCs/>
          <w:color w:val="000000" w:themeColor="text1"/>
        </w:rPr>
        <w:t>It is worth noting that in</w:t>
      </w:r>
      <w:r w:rsidR="00EB38AB">
        <w:t xml:space="preserve"> </w:t>
      </w:r>
      <w:hyperlink r:id="rId15" w:history="1">
        <w:r w:rsidR="00EB38AB" w:rsidRPr="008A07A8">
          <w:rPr>
            <w:rStyle w:val="Lienhypertexte"/>
          </w:rPr>
          <w:t>Appendix2 Table</w:t>
        </w:r>
        <w:r w:rsidR="00A57371" w:rsidRPr="008A07A8">
          <w:rPr>
            <w:rStyle w:val="Lienhypertexte"/>
          </w:rPr>
          <w:t xml:space="preserve"> </w:t>
        </w:r>
        <w:r w:rsidR="00EB38AB" w:rsidRPr="008A07A8">
          <w:rPr>
            <w:rStyle w:val="Lienhypertexte"/>
          </w:rPr>
          <w:t>2</w:t>
        </w:r>
      </w:hyperlink>
      <w:r>
        <w:t>,</w:t>
      </w:r>
      <w:r w:rsidR="00CD235A" w:rsidRPr="00547CAA">
        <w:rPr>
          <w:rFonts w:eastAsiaTheme="minorEastAsia"/>
          <w:iCs/>
          <w:color w:val="000000" w:themeColor="text1"/>
        </w:rPr>
        <w:t xml:space="preserve"> </w:t>
      </w:r>
      <w:r w:rsidR="00CD235A" w:rsidRPr="00C21C9C">
        <w:rPr>
          <w:rFonts w:eastAsiaTheme="minorEastAsia"/>
          <w:iCs/>
          <w:color w:val="000000" w:themeColor="text1"/>
        </w:rPr>
        <w:t>each value</w:t>
      </w:r>
      <w:r w:rsidR="00CD235A" w:rsidRPr="00547CAA">
        <w:rPr>
          <w:rFonts w:eastAsiaTheme="minorEastAsia"/>
          <w:iCs/>
          <w:color w:val="000000" w:themeColor="text1"/>
        </w:rPr>
        <w:t xml:space="preserve"> </w:t>
      </w:r>
      <m:oMath>
        <m:r>
          <w:rPr>
            <w:rFonts w:ascii="Cambria Math" w:eastAsiaTheme="minorEastAsia" w:hAnsi="Cambria Math"/>
            <w:color w:val="000000" w:themeColor="text1"/>
          </w:rPr>
          <m:t>v</m:t>
        </m:r>
      </m:oMath>
      <w:r w:rsidR="00CD235A" w:rsidRPr="00547CAA">
        <w:rPr>
          <w:rFonts w:eastAsiaTheme="minorEastAsia"/>
          <w:iCs/>
          <w:color w:val="000000" w:themeColor="text1"/>
        </w:rPr>
        <w:t xml:space="preserve"> in the column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CD235A" w:rsidRPr="00547CAA">
        <w:rPr>
          <w:rFonts w:eastAsiaTheme="minorEastAsia"/>
          <w:iCs/>
          <w:color w:val="000000" w:themeColor="text1"/>
        </w:rPr>
        <w:t xml:space="preserve"> </w:t>
      </w:r>
      <w:proofErr w:type="gramStart"/>
      <w:r w:rsidR="00CD235A" w:rsidRPr="00547CAA">
        <w:rPr>
          <w:rFonts w:eastAsiaTheme="minorEastAsia"/>
          <w:iCs/>
          <w:color w:val="000000" w:themeColor="text1"/>
        </w:rPr>
        <w:t>is obtained</w:t>
      </w:r>
      <w:proofErr w:type="gramEnd"/>
      <w:r w:rsidR="00CD235A" w:rsidRPr="00547CAA">
        <w:rPr>
          <w:rFonts w:eastAsiaTheme="minorEastAsia"/>
          <w:iCs/>
          <w:color w:val="000000" w:themeColor="text1"/>
        </w:rPr>
        <w:t xml:space="preserve"> from the Equation 7 below:  </w:t>
      </w:r>
    </w:p>
    <w:p w:rsidR="00395584" w:rsidRPr="00547CAA" w:rsidRDefault="00395584" w:rsidP="00395584">
      <w:pPr>
        <w:pStyle w:val="equation"/>
      </w:pPr>
      <w:r w:rsidRPr="00547CAA">
        <w:rPr>
          <w:i/>
        </w:rPr>
        <w:tab/>
      </w:r>
      <m:oMath>
        <m:r>
          <w:rPr>
            <w:rFonts w:ascii="Cambria Math" w:eastAsiaTheme="minorEastAsia" w:hAnsi="Cambria Math"/>
            <w:color w:val="000000" w:themeColor="text1"/>
          </w:rPr>
          <m:t>v= U</m:t>
        </m:r>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 xml:space="preserve"> 0 , 0.1 </m:t>
            </m:r>
          </m:e>
        </m:d>
        <m:r>
          <w:rPr>
            <w:rFonts w:ascii="Cambria Math" w:eastAsiaTheme="minorEastAsia" w:hAnsi="Cambria Math"/>
            <w:color w:val="000000" w:themeColor="text1"/>
          </w:rPr>
          <m:t xml:space="preserve"> </m:t>
        </m:r>
        <m:sSub>
          <m:sSubPr>
            <m:ctrlPr>
              <w:rPr>
                <w:rFonts w:ascii="Cambria Math" w:eastAsiaTheme="minorEastAsia" w:hAnsi="Cambria Math"/>
                <w:i/>
                <w:iCs/>
                <w:color w:val="000000" w:themeColor="text1"/>
              </w:rPr>
            </m:ctrlPr>
          </m:sSubPr>
          <m:e>
            <m:r>
              <m:rPr>
                <m:scr m:val="double-struck"/>
              </m:rPr>
              <w:rPr>
                <w:rFonts w:ascii="Cambria Math" w:eastAsiaTheme="minorEastAsia" w:hAnsi="Cambria Math"/>
                <w:color w:val="000000" w:themeColor="text1"/>
              </w:rPr>
              <m:t xml:space="preserve"> 1</m:t>
            </m:r>
          </m:e>
          <m:sub>
            <m:r>
              <w:rPr>
                <w:rFonts w:ascii="Cambria Math" w:eastAsiaTheme="minorEastAsia" w:hAnsi="Cambria Math"/>
                <w:color w:val="000000" w:themeColor="text1"/>
              </w:rPr>
              <m:t>{ z ≤  0 }</m:t>
            </m:r>
          </m:sub>
        </m:sSub>
        <m:r>
          <w:rPr>
            <w:rFonts w:ascii="Cambria Math" w:eastAsiaTheme="minorEastAsia" w:hAnsi="Cambria Math"/>
            <w:color w:val="000000" w:themeColor="text1"/>
          </w:rPr>
          <m:t xml:space="preserve">+z </m:t>
        </m:r>
        <m:sSub>
          <m:sSubPr>
            <m:ctrlPr>
              <w:rPr>
                <w:rFonts w:ascii="Cambria Math" w:eastAsiaTheme="minorEastAsia" w:hAnsi="Cambria Math"/>
                <w:i/>
                <w:iCs/>
                <w:color w:val="000000" w:themeColor="text1"/>
              </w:rPr>
            </m:ctrlPr>
          </m:sSubPr>
          <m:e>
            <m:r>
              <m:rPr>
                <m:scr m:val="double-struck"/>
              </m:rPr>
              <w:rPr>
                <w:rFonts w:ascii="Cambria Math" w:eastAsiaTheme="minorEastAsia" w:hAnsi="Cambria Math"/>
                <w:color w:val="000000" w:themeColor="text1"/>
              </w:rPr>
              <m:t xml:space="preserve"> 1</m:t>
            </m:r>
          </m:e>
          <m:sub>
            <m:r>
              <w:rPr>
                <w:rFonts w:ascii="Cambria Math" w:eastAsiaTheme="minorEastAsia" w:hAnsi="Cambria Math"/>
                <w:color w:val="000000" w:themeColor="text1"/>
              </w:rPr>
              <m:t>{  z &gt; 0  }</m:t>
            </m:r>
          </m:sub>
        </m:sSub>
      </m:oMath>
      <w:r w:rsidRPr="00547CAA">
        <w:rPr>
          <w:rFonts w:eastAsiaTheme="minorEastAsia"/>
          <w:iCs/>
          <w:color w:val="000000" w:themeColor="text1"/>
          <w:lang w:val="pt-BR"/>
        </w:rPr>
        <w:t xml:space="preserve">, </w:t>
      </w:r>
      <w:r w:rsidRPr="00547CAA">
        <w:rPr>
          <w:rFonts w:eastAsiaTheme="minorEastAsia" w:cstheme="minorHAnsi"/>
          <w:iCs/>
          <w:color w:val="000000" w:themeColor="text1"/>
          <w:lang w:val="pt-BR"/>
        </w:rPr>
        <w:t xml:space="preserve">     </w:t>
      </w:r>
      <w:r w:rsidRPr="00547CAA">
        <w:tab/>
        <w:t>(7)</w:t>
      </w:r>
    </w:p>
    <w:p w:rsidR="00CD235A" w:rsidRPr="00547CAA" w:rsidRDefault="00CD235A" w:rsidP="00395584">
      <w:pPr>
        <w:spacing w:line="240" w:lineRule="auto"/>
        <w:ind w:firstLine="0"/>
        <w:rPr>
          <w:rFonts w:eastAsiaTheme="minorEastAsia"/>
          <w:iCs/>
          <w:color w:val="000000" w:themeColor="text1"/>
        </w:rPr>
      </w:pPr>
      <w:proofErr w:type="gramStart"/>
      <w:r w:rsidRPr="00547CAA">
        <w:rPr>
          <w:rFonts w:eastAsiaTheme="minorEastAsia"/>
          <w:iCs/>
          <w:color w:val="000000" w:themeColor="text1"/>
        </w:rPr>
        <w:t>where</w:t>
      </w:r>
      <w:proofErr w:type="gramEnd"/>
      <w:r w:rsidRPr="00547CAA">
        <w:rPr>
          <w:rFonts w:eastAsiaTheme="minorEastAsia"/>
          <w:iCs/>
          <w:color w:val="000000" w:themeColor="text1"/>
        </w:rPr>
        <w:t xml:space="preserve"> </w:t>
      </w:r>
      <m:oMath>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z=( T</m:t>
            </m:r>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rPr>
          <m:t xml:space="preserve">-  </m:t>
        </m:r>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1</m:t>
                    </m:r>
                    <m:ctrlPr>
                      <w:rPr>
                        <w:rFonts w:ascii="Cambria Math" w:hAnsi="Cambria Math"/>
                        <w:i/>
                        <w:color w:val="000000" w:themeColor="text1"/>
                      </w:rPr>
                    </m:ctrlPr>
                  </m:e>
                </m:d>
              </m:sub>
              <m:sup>
                <m:r>
                  <w:rPr>
                    <w:rFonts w:ascii="Cambria Math" w:hAnsi="Cambria Math"/>
                  </w:rPr>
                  <m:t>E</m:t>
                </m:r>
              </m:sup>
            </m:sSubSup>
          </m:e>
          <m:sub>
            <m:d>
              <m:dPr>
                <m:ctrlPr>
                  <w:rPr>
                    <w:rFonts w:ascii="Cambria Math" w:hAnsi="Cambria Math"/>
                    <w:i/>
                    <w:color w:val="000000" w:themeColor="text1"/>
                  </w:rPr>
                </m:ctrlPr>
              </m:dPr>
              <m:e>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r>
          <w:rPr>
            <w:rFonts w:ascii="Cambria Math" w:eastAsiaTheme="minorEastAsia" w:hAnsi="Cambria Math"/>
            <w:color w:val="000000" w:themeColor="text1"/>
          </w:rPr>
          <m:t xml:space="preserve"> )</m:t>
        </m:r>
      </m:oMath>
      <w:r w:rsidRPr="00547CAA">
        <w:rPr>
          <w:rFonts w:eastAsiaTheme="minorEastAsia"/>
          <w:iCs/>
          <w:color w:val="000000" w:themeColor="text1"/>
        </w:rPr>
        <w:t xml:space="preserve"> and </w:t>
      </w:r>
      <m:oMath>
        <m:r>
          <w:rPr>
            <w:rFonts w:ascii="Cambria Math" w:eastAsiaTheme="minorEastAsia" w:hAnsi="Cambria Math"/>
            <w:color w:val="000000" w:themeColor="text1"/>
          </w:rPr>
          <m:t>U</m:t>
        </m:r>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 xml:space="preserve"> 0 , 0.1 </m:t>
            </m:r>
          </m:e>
        </m:d>
        <m:r>
          <w:rPr>
            <w:rFonts w:ascii="Cambria Math" w:eastAsiaTheme="minorEastAsia" w:hAnsi="Cambria Math"/>
            <w:color w:val="000000" w:themeColor="text1"/>
          </w:rPr>
          <m:t xml:space="preserve"> </m:t>
        </m:r>
      </m:oMath>
      <w:r w:rsidRPr="00547CAA">
        <w:rPr>
          <w:rFonts w:eastAsiaTheme="minorEastAsia"/>
          <w:iCs/>
          <w:color w:val="000000" w:themeColor="text1"/>
        </w:rPr>
        <w:t xml:space="preserve"> represents a pseudo-random number drawn from a uniform distribution ranging between 0 and 0.1.   </w:t>
      </w:r>
    </w:p>
    <w:p w:rsidR="00610BEA" w:rsidRDefault="00CD235A" w:rsidP="003B5BD5">
      <w:pPr>
        <w:spacing w:line="240" w:lineRule="auto"/>
        <w:ind w:firstLine="0"/>
        <w:rPr>
          <w:rFonts w:eastAsiaTheme="minorEastAsia"/>
          <w:iCs/>
          <w:color w:val="000000" w:themeColor="text1"/>
        </w:rPr>
      </w:pPr>
      <w:r w:rsidRPr="00547CAA">
        <w:rPr>
          <w:rFonts w:eastAsiaTheme="minorEastAsia"/>
          <w:iCs/>
          <w:color w:val="000000" w:themeColor="text1"/>
        </w:rPr>
        <w:t xml:space="preserve">Analogously, each value of the column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Pr="00547CAA">
        <w:rPr>
          <w:rFonts w:eastAsiaTheme="minorEastAsia"/>
          <w:iCs/>
          <w:color w:val="000000" w:themeColor="text1"/>
        </w:rPr>
        <w:t xml:space="preserve"> and the column</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Pr="00547CAA">
        <w:rPr>
          <w:rFonts w:eastAsiaTheme="minorEastAsia"/>
          <w:iCs/>
          <w:color w:val="000000" w:themeColor="text1"/>
        </w:rPr>
        <w:t>) is derived from Equation 7 using a similar approach.</w:t>
      </w:r>
      <w:r w:rsidR="00EB38AB">
        <w:rPr>
          <w:rFonts w:eastAsiaTheme="minorEastAsia"/>
          <w:iCs/>
          <w:color w:val="000000" w:themeColor="text1"/>
        </w:rPr>
        <w:t xml:space="preserve"> </w:t>
      </w:r>
    </w:p>
    <w:p w:rsidR="00CD235A" w:rsidRPr="00A64792" w:rsidRDefault="00610BEA" w:rsidP="00A64792">
      <w:pPr>
        <w:spacing w:line="240" w:lineRule="auto"/>
        <w:rPr>
          <w:rFonts w:eastAsiaTheme="minorEastAsia"/>
          <w:iCs/>
          <w:color w:val="000000" w:themeColor="text1"/>
        </w:rPr>
      </w:pPr>
      <w:r>
        <w:rPr>
          <w:rFonts w:eastAsiaTheme="minorEastAsia"/>
          <w:iCs/>
          <w:color w:val="000000" w:themeColor="text1"/>
        </w:rPr>
        <w:t xml:space="preserve">The concept behind computing the values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Pr>
          <w:rFonts w:eastAsiaTheme="minorEastAsia"/>
          <w:iCs/>
          <w:color w:val="000000" w:themeColor="text1"/>
        </w:rPr>
        <w:t xml:space="preserve"> from Equation 7 is to address situations where an error is negative. In such cases, (for example the PO with ID=885 in</w:t>
      </w:r>
      <w:r w:rsidR="00EB38AB">
        <w:t xml:space="preserve"> </w:t>
      </w:r>
      <w:hyperlink r:id="rId16" w:history="1">
        <w:r w:rsidR="00EB38AB" w:rsidRPr="008A07A8">
          <w:rPr>
            <w:rStyle w:val="Lienhypertexte"/>
          </w:rPr>
          <w:t>Appendix2 Table</w:t>
        </w:r>
        <w:r w:rsidR="00A57371" w:rsidRPr="008A07A8">
          <w:rPr>
            <w:rStyle w:val="Lienhypertexte"/>
          </w:rPr>
          <w:t xml:space="preserve"> </w:t>
        </w:r>
        <w:r w:rsidR="00EB38AB" w:rsidRPr="008A07A8">
          <w:rPr>
            <w:rStyle w:val="Lienhypertexte"/>
          </w:rPr>
          <w:t>2</w:t>
        </w:r>
      </w:hyperlink>
      <w:r>
        <w:rPr>
          <w:rFonts w:eastAsiaTheme="minorEastAsia"/>
          <w:iCs/>
          <w:color w:val="000000" w:themeColor="text1"/>
        </w:rPr>
        <w:t>: first row of the table)</w:t>
      </w:r>
      <w:r w:rsidR="0059062C">
        <w:rPr>
          <w:rFonts w:eastAsiaTheme="minorEastAsia"/>
          <w:iCs/>
          <w:color w:val="000000" w:themeColor="text1"/>
        </w:rPr>
        <w:t>,</w:t>
      </w:r>
      <w:r w:rsidR="00A64792">
        <w:rPr>
          <w:rFonts w:eastAsiaTheme="minorEastAsia"/>
          <w:iCs/>
          <w:color w:val="000000" w:themeColor="text1"/>
        </w:rPr>
        <w:t xml:space="preserve"> </w:t>
      </w:r>
      <w:r w:rsidR="00CD235A" w:rsidRPr="00630CBD">
        <w:rPr>
          <w:rFonts w:eastAsiaTheme="minorEastAsia"/>
          <w:iCs/>
          <w:color w:val="000000" w:themeColor="text1"/>
        </w:rPr>
        <w:t xml:space="preserve">it is systematically substituted with a random </w:t>
      </w:r>
      <w:r w:rsidR="00CD235A">
        <w:rPr>
          <w:rFonts w:eastAsiaTheme="minorEastAsia"/>
          <w:iCs/>
          <w:color w:val="000000" w:themeColor="text1"/>
        </w:rPr>
        <w:t>value generated</w:t>
      </w:r>
      <w:r w:rsidR="00CD235A" w:rsidRPr="00630CBD">
        <w:rPr>
          <w:rFonts w:eastAsiaTheme="minorEastAsia"/>
          <w:iCs/>
          <w:color w:val="000000" w:themeColor="text1"/>
        </w:rPr>
        <w:t xml:space="preserve"> from uniform distribution between </w:t>
      </w:r>
      <w:proofErr w:type="gramStart"/>
      <w:r w:rsidR="00CD235A" w:rsidRPr="00630CBD">
        <w:rPr>
          <w:rFonts w:eastAsiaTheme="minorEastAsia"/>
          <w:iCs/>
          <w:color w:val="000000" w:themeColor="text1"/>
        </w:rPr>
        <w:t>0</w:t>
      </w:r>
      <w:proofErr w:type="gramEnd"/>
      <w:r w:rsidR="00CD235A" w:rsidRPr="00630CBD">
        <w:rPr>
          <w:rFonts w:eastAsiaTheme="minorEastAsia"/>
          <w:iCs/>
          <w:color w:val="000000" w:themeColor="text1"/>
        </w:rPr>
        <w:t xml:space="preserve"> and 0.1 (Equation 7). </w:t>
      </w:r>
      <w:r w:rsidR="00CD235A" w:rsidRPr="00630CBD">
        <w:rPr>
          <w:color w:val="0F0F0F"/>
        </w:rPr>
        <w:t>This substitution serves a dual purpose: firstly, it aligns with the fact that a negative error signifies that the actual time is less than the estimated time. In the context of delivery-related processes, a negative error implies that the delivery is ahead of schedule, meeting or even exceeding client expectations. Secondly, by introducing this replacement mechanism, we strategically filter out positive errors, focusing the model's attention on potential anomalies associated with delayed deliveries. This nuanced approach enhances the sensitivity of our model to deviations from expected delivery timelines, contributing to a more refine</w:t>
      </w:r>
      <w:r w:rsidR="00CD235A">
        <w:rPr>
          <w:color w:val="0F0F0F"/>
        </w:rPr>
        <w:t xml:space="preserve">d anomaly detection capability.  </w:t>
      </w:r>
      <w:r w:rsidR="00217DF6">
        <w:rPr>
          <w:color w:val="0F0F0F"/>
        </w:rPr>
        <w:t xml:space="preserve"> </w:t>
      </w:r>
    </w:p>
    <w:p w:rsidR="00CD235A" w:rsidRPr="00D66C42" w:rsidRDefault="00CD235A" w:rsidP="006A3F43">
      <w:r>
        <w:t>It is crucial to highlight, as e</w:t>
      </w:r>
      <w:r w:rsidRPr="000156DF">
        <w:t xml:space="preserve">vident </w:t>
      </w:r>
      <w:r w:rsidRPr="00C057ED">
        <w:t>in</w:t>
      </w:r>
      <w:r w:rsidR="003922EC">
        <w:t xml:space="preserve"> </w:t>
      </w:r>
      <w:hyperlink r:id="rId17" w:history="1">
        <w:r w:rsidR="003922EC" w:rsidRPr="008A07A8">
          <w:rPr>
            <w:rStyle w:val="Lienhypertexte"/>
          </w:rPr>
          <w:t>Appendix2 Table2</w:t>
        </w:r>
      </w:hyperlink>
      <w:r w:rsidRPr="00B032C7">
        <w:t>, that the errors</w:t>
      </w:r>
      <w:r>
        <w:t xml:space="preserve"> associated with the first error </w:t>
      </w:r>
      <w:proofErr w:type="gramStart"/>
      <w:r>
        <w:t>are relatively higher compared</w:t>
      </w:r>
      <w:proofErr w:type="gramEnd"/>
      <w:r>
        <w:t xml:space="preserve"> to those corresponding to the median and the last errors. This trend </w:t>
      </w:r>
      <w:proofErr w:type="gramStart"/>
      <w:r>
        <w:t>is clearly reflected</w:t>
      </w:r>
      <w:proofErr w:type="gramEnd"/>
      <w:r>
        <w:t xml:space="preserve"> in the average, where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sidRPr="009B334F">
        <w:rPr>
          <w:rFonts w:eastAsiaTheme="minorEastAsia"/>
          <w:iCs/>
          <w:color w:val="000000" w:themeColor="text1"/>
        </w:rPr>
        <w:t xml:space="preserve">15.07 </w:t>
      </w:r>
      <w:r>
        <w:rPr>
          <w:rFonts w:eastAsiaTheme="minorEastAsia"/>
          <w:iCs/>
          <w:color w:val="000000" w:themeColor="text1"/>
        </w:rPr>
        <w:t xml:space="preserve">hour while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rPr>
              <m:t>mean</m:t>
            </m:r>
          </m:e>
          <m:sub>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sub>
        </m:sSub>
        <m:r>
          <w:rPr>
            <w:rFonts w:ascii="Cambria Math" w:eastAsiaTheme="minorEastAsia" w:hAnsi="Cambria Math"/>
            <w:color w:val="000000" w:themeColor="text1"/>
          </w:rPr>
          <m:t>=</m:t>
        </m:r>
      </m:oMath>
      <w:r>
        <w:rPr>
          <w:rFonts w:eastAsiaTheme="minorEastAsia"/>
          <w:iCs/>
          <w:color w:val="000000" w:themeColor="text1"/>
        </w:rPr>
        <w:t xml:space="preserve"> 7.28 hour and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Pr>
          <w:rFonts w:eastAsiaTheme="minorEastAsia"/>
          <w:iCs/>
          <w:color w:val="000000" w:themeColor="text1"/>
        </w:rPr>
        <w:t xml:space="preserve">0.47 hour. This is expected and not surprising, considering that during the initial estimations, the estimation parameters of the </w:t>
      </w:r>
      <w:r w:rsidRPr="003E3750">
        <w:rPr>
          <w:color w:val="0D0D0D"/>
          <w:shd w:val="clear" w:color="auto" w:fill="FFFFFF"/>
        </w:rPr>
        <w:t>simulation software</w:t>
      </w:r>
      <w:r>
        <w:rPr>
          <w:rFonts w:eastAsiaTheme="minorEastAsia"/>
          <w:iCs/>
          <w:color w:val="000000" w:themeColor="text1"/>
        </w:rPr>
        <w:t xml:space="preserve"> were </w:t>
      </w:r>
      <w:r>
        <w:rPr>
          <w:rFonts w:eastAsiaTheme="minorEastAsia"/>
          <w:iCs/>
          <w:color w:val="000000" w:themeColor="text1"/>
        </w:rPr>
        <w:lastRenderedPageBreak/>
        <w:t xml:space="preserve">not sufficiently up-to-date in contrast to the estimation parameters at the instant of the last estimation. This discrepancy accounts for </w:t>
      </w:r>
      <w:r w:rsidRPr="00D66C42">
        <w:rPr>
          <w:rFonts w:eastAsiaTheme="minorEastAsia"/>
          <w:iCs/>
          <w:color w:val="000000" w:themeColor="text1"/>
        </w:rPr>
        <w:t xml:space="preserve">the observed elevated error.   </w:t>
      </w:r>
    </w:p>
    <w:p w:rsidR="009312F9" w:rsidRPr="00AC5E70" w:rsidRDefault="00CD235A" w:rsidP="005F2E37">
      <w:r w:rsidRPr="00D66C42">
        <w:t>The anomaly detection by the model singling out the POs with IDs 504, 418, 371 and 772 (highlighted in red in</w:t>
      </w:r>
      <w:r w:rsidR="003922EC">
        <w:t xml:space="preserve"> </w:t>
      </w:r>
      <w:hyperlink r:id="rId18" w:history="1">
        <w:r w:rsidR="003922EC" w:rsidRPr="008A07A8">
          <w:rPr>
            <w:rStyle w:val="Lienhypertexte"/>
          </w:rPr>
          <w:t>Appendix2 Table 2</w:t>
        </w:r>
      </w:hyperlink>
      <w:r w:rsidRPr="00F012E3">
        <w:t>),</w:t>
      </w:r>
      <w:r w:rsidRPr="00D66C42">
        <w:t xml:space="preserve"> is substantiated by a meticulous analysis of the individual error components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Pr="00D66C42">
        <w:t>. Regarding the PO with ID=504, its first error (97.75 hour) and median error (81.33 hour) are extremely high compared to other observations</w:t>
      </w:r>
      <w:r>
        <w:t>. Concerning the second abnormal PO (ID=418), its first error (35.67 hour) and median error (59.4 hour) are relatively high compared to their averages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sidRPr="009B334F">
        <w:rPr>
          <w:rFonts w:eastAsiaTheme="minorEastAsia"/>
          <w:iCs/>
          <w:color w:val="000000" w:themeColor="text1"/>
        </w:rPr>
        <w:t xml:space="preserve">15.07 hour and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rPr>
              <m:t>mean</m:t>
            </m:r>
          </m:e>
          <m:sub>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sub>
        </m:sSub>
        <m:r>
          <w:rPr>
            <w:rFonts w:ascii="Cambria Math" w:eastAsiaTheme="minorEastAsia" w:hAnsi="Cambria Math"/>
            <w:color w:val="000000" w:themeColor="text1"/>
          </w:rPr>
          <m:t>=</m:t>
        </m:r>
      </m:oMath>
      <w:r w:rsidRPr="009B334F">
        <w:rPr>
          <w:rFonts w:eastAsiaTheme="minorEastAsia"/>
          <w:iCs/>
          <w:color w:val="000000" w:themeColor="text1"/>
        </w:rPr>
        <w:t>7.</w:t>
      </w:r>
      <w:r>
        <w:rPr>
          <w:rFonts w:eastAsiaTheme="minorEastAsia"/>
          <w:iCs/>
          <w:color w:val="000000" w:themeColor="text1"/>
        </w:rPr>
        <w:t>28 hour</w:t>
      </w:r>
      <w:r w:rsidR="00973AA3">
        <w:t xml:space="preserve">). </w:t>
      </w:r>
      <w:r>
        <w:t>For the abnormal PO with ID=371, its first error (2693.33 hour) is the highest among all the values of the first error vector and similarly for its median error (194.4 hour). Lastly, for the last abnormal PO with ID=722, its last error (7.7 hour) is the highest among all values of the last error vector</w:t>
      </w:r>
      <w:r>
        <w:rPr>
          <w:rFonts w:eastAsiaTheme="minorEastAsia"/>
          <w:iCs/>
          <w:color w:val="000000" w:themeColor="text1"/>
        </w:rPr>
        <w:t xml:space="preserve">. </w:t>
      </w:r>
    </w:p>
    <w:p w:rsidR="00ED2506" w:rsidRDefault="00ED2506" w:rsidP="00ED2506">
      <w:pPr>
        <w:spacing w:line="240" w:lineRule="auto"/>
        <w:ind w:firstLine="0"/>
        <w:rPr>
          <w:shd w:val="clear" w:color="auto" w:fill="FFFFFF"/>
        </w:rPr>
      </w:pPr>
    </w:p>
    <w:p w:rsidR="00CD235A" w:rsidRPr="005D350A" w:rsidRDefault="00CD235A" w:rsidP="00ED2506">
      <w:pPr>
        <w:spacing w:line="240" w:lineRule="auto"/>
        <w:ind w:firstLine="0"/>
      </w:pPr>
      <w:r w:rsidRPr="003824B7">
        <w:rPr>
          <w:shd w:val="clear" w:color="auto" w:fill="FFFFFF"/>
        </w:rPr>
        <w:t xml:space="preserve">In this section, we have </w:t>
      </w:r>
      <w:r w:rsidRPr="00BA5E6B">
        <w:rPr>
          <w:color w:val="0D0D0D"/>
          <w:shd w:val="clear" w:color="auto" w:fill="FFFFFF"/>
        </w:rPr>
        <w:t xml:space="preserve">presented the </w:t>
      </w:r>
      <w:r>
        <w:rPr>
          <w:color w:val="0D0D0D"/>
          <w:shd w:val="clear" w:color="auto" w:fill="FFFFFF"/>
        </w:rPr>
        <w:t xml:space="preserve">DB </w:t>
      </w:r>
      <w:r w:rsidRPr="00BA5E6B">
        <w:rPr>
          <w:color w:val="0D0D0D"/>
          <w:shd w:val="clear" w:color="auto" w:fill="FFFFFF"/>
        </w:rPr>
        <w:t xml:space="preserve">sourced from a </w:t>
      </w:r>
      <w:r>
        <w:rPr>
          <w:color w:val="0D0D0D"/>
          <w:shd w:val="clear" w:color="auto" w:fill="FFFFFF"/>
        </w:rPr>
        <w:t>real production line. Moreover, we ha</w:t>
      </w:r>
      <w:r w:rsidRPr="00BA5E6B">
        <w:rPr>
          <w:color w:val="0D0D0D"/>
          <w:shd w:val="clear" w:color="auto" w:fill="FFFFFF"/>
        </w:rPr>
        <w:t xml:space="preserve">ve explained what constitutes an anomaly and its significance within the production </w:t>
      </w:r>
      <w:r>
        <w:rPr>
          <w:color w:val="0D0D0D"/>
          <w:shd w:val="clear" w:color="auto" w:fill="FFFFFF"/>
        </w:rPr>
        <w:t>line. In the next section, we wil</w:t>
      </w:r>
      <w:r w:rsidRPr="00BA5E6B">
        <w:rPr>
          <w:color w:val="0D0D0D"/>
          <w:shd w:val="clear" w:color="auto" w:fill="FFFFFF"/>
        </w:rPr>
        <w:t>l explore the complexities</w:t>
      </w:r>
      <w:r w:rsidRPr="00BA5E6B">
        <w:rPr>
          <w:rFonts w:ascii="Segoe UI" w:hAnsi="Segoe UI" w:cs="Segoe UI"/>
          <w:color w:val="0D0D0D"/>
          <w:shd w:val="clear" w:color="auto" w:fill="FFFFFF"/>
        </w:rPr>
        <w:t xml:space="preserve"> </w:t>
      </w:r>
      <w:r w:rsidRPr="00BA5E6B">
        <w:rPr>
          <w:color w:val="0D0D0D"/>
          <w:shd w:val="clear" w:color="auto" w:fill="FFFFFF"/>
        </w:rPr>
        <w:t xml:space="preserve">of our </w:t>
      </w:r>
      <w:r>
        <w:rPr>
          <w:color w:val="0D0D0D"/>
          <w:shd w:val="clear" w:color="auto" w:fill="FFFFFF"/>
        </w:rPr>
        <w:t>aggregated</w:t>
      </w:r>
      <w:r w:rsidRPr="00BA5E6B">
        <w:rPr>
          <w:color w:val="0D0D0D"/>
          <w:shd w:val="clear" w:color="auto" w:fill="FFFFFF"/>
        </w:rPr>
        <w:t xml:space="preserve"> model </w:t>
      </w:r>
      <w:r>
        <w:rPr>
          <w:color w:val="0D0D0D"/>
          <w:shd w:val="clear" w:color="auto" w:fill="FFFFFF"/>
        </w:rPr>
        <w:t>designed for anomaly detection with</w:t>
      </w:r>
      <w:r w:rsidRPr="00BA5E6B">
        <w:rPr>
          <w:color w:val="0D0D0D"/>
          <w:shd w:val="clear" w:color="auto" w:fill="FFFFFF"/>
        </w:rPr>
        <w:t>in production lines.</w:t>
      </w:r>
      <w:r w:rsidR="00973AA3">
        <w:rPr>
          <w:color w:val="0D0D0D"/>
          <w:shd w:val="clear" w:color="auto" w:fill="FFFFFF"/>
        </w:rPr>
        <w:t xml:space="preserve"> </w:t>
      </w:r>
    </w:p>
    <w:p w:rsidR="00D40E37" w:rsidRDefault="00870C5B" w:rsidP="00D40E37">
      <w:pPr>
        <w:pStyle w:val="heading1"/>
      </w:pPr>
      <w:r>
        <w:t xml:space="preserve">Aggregated Model for Anomaly </w:t>
      </w:r>
      <w:r w:rsidR="00AF1575">
        <w:t>Detection</w:t>
      </w:r>
      <w:r>
        <w:t xml:space="preserve"> </w:t>
      </w:r>
    </w:p>
    <w:p w:rsidR="0010304B" w:rsidRPr="0010304B" w:rsidRDefault="0010304B" w:rsidP="0010304B">
      <w:pPr>
        <w:ind w:firstLine="0"/>
      </w:pPr>
      <w:r w:rsidRPr="0010304B">
        <w:rPr>
          <w:rFonts w:eastAsiaTheme="minorEastAsia"/>
          <w:iCs/>
          <w:color w:val="000000" w:themeColor="text1"/>
        </w:rPr>
        <w:t>In this section, we outline the mathematical formalization of our aggregated model for anomaly detection in industrial applications discussed in Section 5. This model integrates three distinct anomaly detectio</w:t>
      </w:r>
      <w:r>
        <w:rPr>
          <w:rFonts w:eastAsiaTheme="minorEastAsia"/>
          <w:iCs/>
          <w:color w:val="000000" w:themeColor="text1"/>
        </w:rPr>
        <w:t xml:space="preserve">n </w:t>
      </w:r>
      <w:r w:rsidR="00F96DF5">
        <w:rPr>
          <w:rFonts w:eastAsiaTheme="minorEastAsia"/>
          <w:iCs/>
          <w:color w:val="000000" w:themeColor="text1"/>
        </w:rPr>
        <w:t>models</w:t>
      </w:r>
      <w:r w:rsidRPr="0023778E">
        <w:rPr>
          <w:rFonts w:eastAsiaTheme="minorEastAsia"/>
          <w:iCs/>
          <w:color w:val="000000" w:themeColor="text1"/>
        </w:rPr>
        <w:t>: IF [</w:t>
      </w:r>
      <w:r w:rsidR="0023778E" w:rsidRPr="0023778E">
        <w:rPr>
          <w:rFonts w:eastAsiaTheme="minorEastAsia"/>
          <w:iCs/>
          <w:color w:val="000000" w:themeColor="text1"/>
        </w:rPr>
        <w:fldChar w:fldCharType="begin"/>
      </w:r>
      <w:r w:rsidR="0023778E" w:rsidRPr="0023778E">
        <w:rPr>
          <w:rFonts w:eastAsiaTheme="minorEastAsia"/>
          <w:iCs/>
          <w:color w:val="000000" w:themeColor="text1"/>
        </w:rPr>
        <w:instrText xml:space="preserve"> REF _Ref171771942 \h  \* MERGEFORMAT </w:instrText>
      </w:r>
      <w:r w:rsidR="0023778E" w:rsidRPr="0023778E">
        <w:rPr>
          <w:rFonts w:eastAsiaTheme="minorEastAsia"/>
          <w:iCs/>
          <w:color w:val="000000" w:themeColor="text1"/>
        </w:rPr>
      </w:r>
      <w:r w:rsidR="0023778E" w:rsidRPr="0023778E">
        <w:rPr>
          <w:rFonts w:eastAsiaTheme="minorEastAsia"/>
          <w:iCs/>
          <w:color w:val="000000" w:themeColor="text1"/>
        </w:rPr>
        <w:fldChar w:fldCharType="separate"/>
      </w:r>
      <w:r w:rsidR="00CA126E" w:rsidRPr="00CA126E">
        <w:rPr>
          <w:noProof/>
          <w:color w:val="000000" w:themeColor="text1"/>
        </w:rPr>
        <w:t>15</w:t>
      </w:r>
      <w:r w:rsidR="0023778E" w:rsidRPr="0023778E">
        <w:rPr>
          <w:rFonts w:eastAsiaTheme="minorEastAsia"/>
          <w:iCs/>
          <w:color w:val="000000" w:themeColor="text1"/>
        </w:rPr>
        <w:fldChar w:fldCharType="end"/>
      </w:r>
      <w:r w:rsidRPr="0023778E">
        <w:rPr>
          <w:rFonts w:eastAsiaTheme="minorEastAsia"/>
          <w:iCs/>
          <w:color w:val="000000" w:themeColor="text1"/>
        </w:rPr>
        <w:t>], SVM [</w:t>
      </w:r>
      <w:r w:rsidR="0023778E" w:rsidRPr="0023778E">
        <w:rPr>
          <w:rFonts w:eastAsiaTheme="minorEastAsia"/>
          <w:iCs/>
          <w:color w:val="000000" w:themeColor="text1"/>
        </w:rPr>
        <w:fldChar w:fldCharType="begin"/>
      </w:r>
      <w:r w:rsidR="0023778E" w:rsidRPr="0023778E">
        <w:rPr>
          <w:rFonts w:eastAsiaTheme="minorEastAsia"/>
          <w:iCs/>
          <w:color w:val="000000" w:themeColor="text1"/>
        </w:rPr>
        <w:instrText xml:space="preserve"> REF _Ref171771950 \h  \* MERGEFORMAT </w:instrText>
      </w:r>
      <w:r w:rsidR="0023778E" w:rsidRPr="0023778E">
        <w:rPr>
          <w:rFonts w:eastAsiaTheme="minorEastAsia"/>
          <w:iCs/>
          <w:color w:val="000000" w:themeColor="text1"/>
        </w:rPr>
      </w:r>
      <w:r w:rsidR="0023778E" w:rsidRPr="0023778E">
        <w:rPr>
          <w:rFonts w:eastAsiaTheme="minorEastAsia"/>
          <w:iCs/>
          <w:color w:val="000000" w:themeColor="text1"/>
        </w:rPr>
        <w:fldChar w:fldCharType="separate"/>
      </w:r>
      <w:r w:rsidR="00CA126E" w:rsidRPr="00CA126E">
        <w:rPr>
          <w:noProof/>
          <w:color w:val="000000" w:themeColor="text1"/>
        </w:rPr>
        <w:t>16</w:t>
      </w:r>
      <w:r w:rsidR="0023778E" w:rsidRPr="0023778E">
        <w:rPr>
          <w:rFonts w:eastAsiaTheme="minorEastAsia"/>
          <w:iCs/>
          <w:color w:val="000000" w:themeColor="text1"/>
        </w:rPr>
        <w:fldChar w:fldCharType="end"/>
      </w:r>
      <w:r w:rsidR="006B0BCE" w:rsidRPr="0023778E">
        <w:rPr>
          <w:rFonts w:eastAsiaTheme="minorEastAsia"/>
          <w:iCs/>
          <w:color w:val="000000" w:themeColor="text1"/>
        </w:rPr>
        <w:t>]</w:t>
      </w:r>
      <w:r w:rsidRPr="0023778E">
        <w:rPr>
          <w:rFonts w:eastAsiaTheme="minorEastAsia"/>
          <w:iCs/>
          <w:color w:val="000000" w:themeColor="text1"/>
        </w:rPr>
        <w:t xml:space="preserve"> and AE [</w:t>
      </w:r>
      <w:r w:rsidR="0023778E" w:rsidRPr="0023778E">
        <w:rPr>
          <w:rFonts w:eastAsiaTheme="minorEastAsia"/>
          <w:iCs/>
          <w:color w:val="000000" w:themeColor="text1"/>
        </w:rPr>
        <w:fldChar w:fldCharType="begin"/>
      </w:r>
      <w:r w:rsidR="0023778E" w:rsidRPr="0023778E">
        <w:rPr>
          <w:rFonts w:eastAsiaTheme="minorEastAsia"/>
          <w:iCs/>
          <w:color w:val="000000" w:themeColor="text1"/>
        </w:rPr>
        <w:instrText xml:space="preserve"> REF _Ref171771959 \h  \* MERGEFORMAT </w:instrText>
      </w:r>
      <w:r w:rsidR="0023778E" w:rsidRPr="0023778E">
        <w:rPr>
          <w:rFonts w:eastAsiaTheme="minorEastAsia"/>
          <w:iCs/>
          <w:color w:val="000000" w:themeColor="text1"/>
        </w:rPr>
      </w:r>
      <w:r w:rsidR="0023778E" w:rsidRPr="0023778E">
        <w:rPr>
          <w:rFonts w:eastAsiaTheme="minorEastAsia"/>
          <w:iCs/>
          <w:color w:val="000000" w:themeColor="text1"/>
        </w:rPr>
        <w:fldChar w:fldCharType="separate"/>
      </w:r>
      <w:r w:rsidR="00CA126E" w:rsidRPr="00CA126E">
        <w:rPr>
          <w:noProof/>
          <w:color w:val="000000" w:themeColor="text1"/>
        </w:rPr>
        <w:t>17</w:t>
      </w:r>
      <w:r w:rsidR="0023778E" w:rsidRPr="0023778E">
        <w:rPr>
          <w:rFonts w:eastAsiaTheme="minorEastAsia"/>
          <w:iCs/>
          <w:color w:val="000000" w:themeColor="text1"/>
        </w:rPr>
        <w:fldChar w:fldCharType="end"/>
      </w:r>
      <w:r w:rsidRPr="0023778E">
        <w:rPr>
          <w:rFonts w:eastAsiaTheme="minorEastAsia"/>
          <w:iCs/>
          <w:color w:val="000000" w:themeColor="text1"/>
        </w:rPr>
        <w:t xml:space="preserve">]. Initially, each </w:t>
      </w:r>
      <w:r w:rsidR="00F96DF5" w:rsidRPr="0023778E">
        <w:rPr>
          <w:rFonts w:eastAsiaTheme="minorEastAsia"/>
          <w:iCs/>
          <w:color w:val="000000" w:themeColor="text1"/>
        </w:rPr>
        <w:t>model</w:t>
      </w:r>
      <w:r w:rsidRPr="0023778E">
        <w:rPr>
          <w:rFonts w:eastAsiaTheme="minorEastAsia"/>
          <w:iCs/>
          <w:color w:val="000000" w:themeColor="text1"/>
        </w:rPr>
        <w:t xml:space="preserve"> </w:t>
      </w:r>
      <w:proofErr w:type="gramStart"/>
      <w:r w:rsidRPr="0023778E">
        <w:rPr>
          <w:rFonts w:eastAsiaTheme="minorEastAsia"/>
          <w:iCs/>
          <w:color w:val="000000" w:themeColor="text1"/>
        </w:rPr>
        <w:t>is individually trained</w:t>
      </w:r>
      <w:proofErr w:type="gramEnd"/>
      <w:r w:rsidRPr="0023778E">
        <w:rPr>
          <w:rFonts w:eastAsiaTheme="minorEastAsia"/>
          <w:iCs/>
          <w:color w:val="000000" w:themeColor="text1"/>
        </w:rPr>
        <w:t xml:space="preserve"> on a dataset (</w:t>
      </w:r>
      <w:proofErr w:type="spellStart"/>
      <w:r w:rsidRPr="0023778E">
        <w:rPr>
          <w:rFonts w:eastAsiaTheme="minorEastAsia"/>
          <w:iCs/>
          <w:color w:val="000000" w:themeColor="text1"/>
        </w:rPr>
        <w:t>Train_Data</w:t>
      </w:r>
      <w:proofErr w:type="spellEnd"/>
      <w:r w:rsidRPr="0023778E">
        <w:rPr>
          <w:rFonts w:eastAsiaTheme="minorEastAsia"/>
          <w:iCs/>
          <w:color w:val="000000" w:themeColor="text1"/>
        </w:rPr>
        <w:t xml:space="preserve">). For each observation in </w:t>
      </w:r>
      <w:proofErr w:type="spellStart"/>
      <w:r w:rsidRPr="0023778E">
        <w:rPr>
          <w:rFonts w:eastAsiaTheme="minorEastAsia"/>
          <w:iCs/>
          <w:color w:val="000000" w:themeColor="text1"/>
        </w:rPr>
        <w:t>Train_Data</w:t>
      </w:r>
      <w:proofErr w:type="spellEnd"/>
      <w:r w:rsidRPr="0023778E">
        <w:rPr>
          <w:rFonts w:eastAsiaTheme="minorEastAsia"/>
          <w:iCs/>
          <w:color w:val="000000" w:themeColor="text1"/>
        </w:rPr>
        <w:t xml:space="preserve">, scores </w:t>
      </w:r>
      <w:proofErr w:type="gramStart"/>
      <w:r w:rsidRPr="0023778E">
        <w:rPr>
          <w:rFonts w:eastAsiaTheme="minorEastAsia"/>
          <w:iCs/>
          <w:color w:val="000000" w:themeColor="text1"/>
        </w:rPr>
        <w:t>are computed</w:t>
      </w:r>
      <w:proofErr w:type="gramEnd"/>
      <w:r w:rsidRPr="0023778E">
        <w:rPr>
          <w:rFonts w:eastAsiaTheme="minorEastAsia"/>
          <w:iCs/>
          <w:color w:val="000000" w:themeColor="text1"/>
        </w:rPr>
        <w:t xml:space="preserve"> using each </w:t>
      </w:r>
      <w:r w:rsidR="00F96DF5" w:rsidRPr="0023778E">
        <w:rPr>
          <w:rFonts w:eastAsiaTheme="minorEastAsia"/>
          <w:iCs/>
          <w:color w:val="000000" w:themeColor="text1"/>
        </w:rPr>
        <w:t>model</w:t>
      </w:r>
      <w:r w:rsidRPr="0023778E">
        <w:rPr>
          <w:rFonts w:eastAsiaTheme="minorEastAsia"/>
          <w:iCs/>
          <w:color w:val="000000" w:themeColor="text1"/>
        </w:rPr>
        <w:t xml:space="preserve"> and standardized for equitable comparison. Subsequently, Entropy derived from these scores quantifies data uncertainty and </w:t>
      </w:r>
      <w:proofErr w:type="gramStart"/>
      <w:r w:rsidRPr="0023778E">
        <w:rPr>
          <w:rFonts w:eastAsiaTheme="minorEastAsia"/>
          <w:iCs/>
          <w:color w:val="000000" w:themeColor="text1"/>
        </w:rPr>
        <w:t>is also</w:t>
      </w:r>
      <w:proofErr w:type="gramEnd"/>
      <w:r w:rsidRPr="0023778E">
        <w:rPr>
          <w:rFonts w:eastAsiaTheme="minorEastAsia"/>
          <w:iCs/>
          <w:color w:val="000000" w:themeColor="text1"/>
        </w:rPr>
        <w:t xml:space="preserve"> standardized. A pivotal aspect of our approach involves setting anomaly detection thresholds based on quantiles of standardized scores and Entropy.</w:t>
      </w:r>
      <w:r w:rsidRPr="0010304B">
        <w:rPr>
          <w:rFonts w:eastAsiaTheme="minorEastAsia"/>
          <w:iCs/>
          <w:color w:val="000000" w:themeColor="text1"/>
        </w:rPr>
        <w:t xml:space="preserve"> When applied to </w:t>
      </w:r>
      <w:proofErr w:type="spellStart"/>
      <w:r w:rsidRPr="0010304B">
        <w:rPr>
          <w:rFonts w:eastAsiaTheme="minorEastAsia"/>
          <w:iCs/>
          <w:color w:val="000000" w:themeColor="text1"/>
        </w:rPr>
        <w:t>Test_Data</w:t>
      </w:r>
      <w:proofErr w:type="spellEnd"/>
      <w:r w:rsidRPr="0010304B">
        <w:rPr>
          <w:rFonts w:eastAsiaTheme="minorEastAsia"/>
          <w:iCs/>
          <w:color w:val="000000" w:themeColor="text1"/>
        </w:rPr>
        <w:t xml:space="preserve">, observations surpassing these thresholds in scores and Entropy </w:t>
      </w:r>
      <w:proofErr w:type="gramStart"/>
      <w:r w:rsidRPr="0010304B">
        <w:rPr>
          <w:rFonts w:eastAsiaTheme="minorEastAsia"/>
          <w:iCs/>
          <w:color w:val="000000" w:themeColor="text1"/>
        </w:rPr>
        <w:t>are identified</w:t>
      </w:r>
      <w:proofErr w:type="gramEnd"/>
      <w:r w:rsidRPr="0010304B">
        <w:rPr>
          <w:rFonts w:eastAsiaTheme="minorEastAsia"/>
          <w:iCs/>
          <w:color w:val="000000" w:themeColor="text1"/>
        </w:rPr>
        <w:t xml:space="preserve"> as anomalies.</w:t>
      </w:r>
    </w:p>
    <w:p w:rsidR="0015130D" w:rsidRPr="00630CBD" w:rsidRDefault="0015130D" w:rsidP="0015130D">
      <w:pPr>
        <w:spacing w:line="240" w:lineRule="auto"/>
        <w:rPr>
          <w:rFonts w:eastAsiaTheme="minorEastAsia"/>
          <w:iCs/>
          <w:color w:val="000000" w:themeColor="text1"/>
        </w:rPr>
      </w:pPr>
      <w:r w:rsidRPr="0010300F">
        <w:rPr>
          <w:rFonts w:eastAsiaTheme="minorEastAsia"/>
          <w:iCs/>
          <w:color w:val="000000" w:themeColor="text1"/>
        </w:rPr>
        <w:t>The major advantages of this approach lie in its ability to aggregate multiple classification models for more robust detection, coupled with Entropy to quantify data uncertainty</w:t>
      </w:r>
      <w:r w:rsidRPr="00630CBD">
        <w:rPr>
          <w:rFonts w:eastAsiaTheme="minorEastAsia"/>
          <w:iCs/>
          <w:color w:val="000000" w:themeColor="text1"/>
        </w:rPr>
        <w:t xml:space="preserve">, allowing for adaptable anomaly detection. All this with adjustable </w:t>
      </w:r>
      <w:proofErr w:type="spellStart"/>
      <w:r w:rsidRPr="00630CBD">
        <w:rPr>
          <w:rFonts w:eastAsiaTheme="minorEastAsia"/>
          <w:iCs/>
          <w:color w:val="000000" w:themeColor="text1"/>
        </w:rPr>
        <w:t>hyperparameters</w:t>
      </w:r>
      <w:proofErr w:type="spellEnd"/>
      <w:r w:rsidRPr="00630CBD">
        <w:rPr>
          <w:rFonts w:eastAsiaTheme="minorEastAsia"/>
          <w:iCs/>
          <w:color w:val="000000" w:themeColor="text1"/>
        </w:rPr>
        <w:t xml:space="preserve"> and thresholds to optimize performance on various types of data. The reason for calculating Entropy is its use as a measure of diversity and uncertainty. When discriminating between abnormal and outlier observations, Entropy can be considered as an additional reason to make decisions. </w:t>
      </w:r>
    </w:p>
    <w:p w:rsidR="009260D1" w:rsidRDefault="009260D1" w:rsidP="009260D1">
      <w:pPr>
        <w:spacing w:line="240" w:lineRule="auto"/>
        <w:ind w:firstLine="0"/>
        <w:rPr>
          <w:rFonts w:eastAsiaTheme="minorEastAsia"/>
          <w:iCs/>
          <w:color w:val="000000" w:themeColor="text1"/>
        </w:rPr>
      </w:pPr>
    </w:p>
    <w:p w:rsidR="0015130D" w:rsidRDefault="00666F11" w:rsidP="009260D1">
      <w:pPr>
        <w:spacing w:line="240" w:lineRule="auto"/>
        <w:ind w:firstLine="0"/>
        <w:rPr>
          <w:rFonts w:eastAsiaTheme="minorEastAsia"/>
          <w:iCs/>
          <w:color w:val="000000" w:themeColor="text1"/>
        </w:rPr>
      </w:pPr>
      <w:r>
        <w:rPr>
          <w:rFonts w:eastAsiaTheme="minorEastAsia"/>
          <w:iCs/>
          <w:color w:val="000000" w:themeColor="text1"/>
        </w:rPr>
        <w:t>In the following Subsection 4.1</w:t>
      </w:r>
      <w:r w:rsidR="0015130D" w:rsidRPr="00630CBD">
        <w:rPr>
          <w:rFonts w:eastAsiaTheme="minorEastAsia"/>
          <w:iCs/>
          <w:color w:val="000000" w:themeColor="text1"/>
        </w:rPr>
        <w:t xml:space="preserve">, we </w:t>
      </w:r>
      <w:r w:rsidR="00721A48">
        <w:rPr>
          <w:rFonts w:eastAsiaTheme="minorEastAsia"/>
          <w:iCs/>
          <w:color w:val="000000" w:themeColor="text1"/>
        </w:rPr>
        <w:t xml:space="preserve">first </w:t>
      </w:r>
      <w:r w:rsidR="00F12ECA">
        <w:rPr>
          <w:rFonts w:eastAsiaTheme="minorEastAsia"/>
          <w:iCs/>
          <w:color w:val="000000" w:themeColor="text1"/>
        </w:rPr>
        <w:t>present</w:t>
      </w:r>
      <w:r w:rsidR="0015130D" w:rsidRPr="00630CBD">
        <w:rPr>
          <w:rFonts w:eastAsiaTheme="minorEastAsia"/>
          <w:iCs/>
          <w:color w:val="000000" w:themeColor="text1"/>
        </w:rPr>
        <w:t xml:space="preserve"> a mathematical formulation</w:t>
      </w:r>
      <w:r w:rsidR="00F12ECA">
        <w:rPr>
          <w:rFonts w:eastAsiaTheme="minorEastAsia"/>
          <w:iCs/>
          <w:color w:val="000000" w:themeColor="text1"/>
        </w:rPr>
        <w:t xml:space="preserve"> for</w:t>
      </w:r>
      <w:r w:rsidR="0015130D" w:rsidRPr="00630CBD">
        <w:rPr>
          <w:rFonts w:eastAsiaTheme="minorEastAsia"/>
          <w:iCs/>
          <w:color w:val="000000" w:themeColor="text1"/>
        </w:rPr>
        <w:t xml:space="preserve"> each of the </w:t>
      </w:r>
      <w:proofErr w:type="gramStart"/>
      <w:r w:rsidR="0015130D" w:rsidRPr="00630CBD">
        <w:rPr>
          <w:rFonts w:eastAsiaTheme="minorEastAsia"/>
          <w:iCs/>
          <w:color w:val="000000" w:themeColor="text1"/>
        </w:rPr>
        <w:t>anomaly detection classi</w:t>
      </w:r>
      <w:r w:rsidR="0077091C">
        <w:rPr>
          <w:rFonts w:eastAsiaTheme="minorEastAsia"/>
          <w:iCs/>
          <w:color w:val="000000" w:themeColor="text1"/>
        </w:rPr>
        <w:t>fication models</w:t>
      </w:r>
      <w:proofErr w:type="gramEnd"/>
      <w:r w:rsidR="0015130D" w:rsidRPr="00630CBD">
        <w:rPr>
          <w:rFonts w:eastAsiaTheme="minorEastAsia"/>
          <w:iCs/>
          <w:color w:val="000000" w:themeColor="text1"/>
        </w:rPr>
        <w:t>. Next</w:t>
      </w:r>
      <w:r w:rsidR="003D2A4E">
        <w:rPr>
          <w:rFonts w:eastAsiaTheme="minorEastAsia"/>
          <w:iCs/>
          <w:color w:val="000000" w:themeColor="text1"/>
        </w:rPr>
        <w:t>,</w:t>
      </w:r>
      <w:r w:rsidR="0015130D" w:rsidRPr="00630CBD">
        <w:rPr>
          <w:rFonts w:eastAsiaTheme="minorEastAsia"/>
          <w:iCs/>
          <w:color w:val="000000" w:themeColor="text1"/>
        </w:rPr>
        <w:t xml:space="preserve"> in the Subsection</w:t>
      </w:r>
      <w:r w:rsidR="0015130D" w:rsidRPr="00630CBD">
        <w:rPr>
          <w:rFonts w:eastAsiaTheme="minorEastAsia"/>
          <w:b/>
          <w:iCs/>
          <w:color w:val="000000" w:themeColor="text1"/>
        </w:rPr>
        <w:t xml:space="preserve"> </w:t>
      </w:r>
      <w:r w:rsidR="0015130D">
        <w:rPr>
          <w:rFonts w:eastAsiaTheme="minorEastAsia"/>
          <w:iCs/>
          <w:color w:val="000000" w:themeColor="text1"/>
        </w:rPr>
        <w:t>4</w:t>
      </w:r>
      <w:r w:rsidR="0015130D" w:rsidRPr="00630CBD">
        <w:rPr>
          <w:rFonts w:eastAsiaTheme="minorEastAsia"/>
          <w:iCs/>
          <w:color w:val="000000" w:themeColor="text1"/>
        </w:rPr>
        <w:t xml:space="preserve">.2, we outline </w:t>
      </w:r>
      <w:r w:rsidR="0015130D" w:rsidRPr="00630CBD">
        <w:t>the steps involved in constructing our aggregated model and demonstrate how the model detects anomalies</w:t>
      </w:r>
      <w:r w:rsidR="006562F3">
        <w:rPr>
          <w:rFonts w:eastAsiaTheme="minorEastAsia"/>
          <w:iCs/>
          <w:color w:val="000000" w:themeColor="text1"/>
        </w:rPr>
        <w:t>.</w:t>
      </w:r>
      <w:r w:rsidR="0015130D" w:rsidRPr="00630CBD">
        <w:t xml:space="preserve"> </w:t>
      </w:r>
    </w:p>
    <w:p w:rsidR="0015130D" w:rsidRDefault="0015130D" w:rsidP="00D40E37"/>
    <w:p w:rsidR="0015130D" w:rsidRDefault="0015130D" w:rsidP="0015130D">
      <w:pPr>
        <w:pStyle w:val="heading2"/>
        <w:spacing w:before="0"/>
      </w:pPr>
      <w:r>
        <w:lastRenderedPageBreak/>
        <w:t>Mathematical Formulation of Anomaly Detection Models</w:t>
      </w:r>
    </w:p>
    <w:p w:rsidR="00CD2395" w:rsidRPr="00DD4EDC" w:rsidRDefault="00CD2395" w:rsidP="00DD4EDC">
      <w:pPr>
        <w:pStyle w:val="p1a"/>
        <w:rPr>
          <w:b/>
        </w:rPr>
      </w:pPr>
      <w:r w:rsidRPr="002C2750">
        <w:t xml:space="preserve">IF algorithm is a tree-based </w:t>
      </w:r>
      <w:proofErr w:type="gramStart"/>
      <w:r w:rsidRPr="002C2750">
        <w:t>anomaly</w:t>
      </w:r>
      <w:proofErr w:type="gramEnd"/>
      <w:r w:rsidRPr="002C2750">
        <w:t xml:space="preserve"> detection method that works by isolating instances in a dataset. Each instance is isolated through a random partitioning process in a binary tree. The algorithm exploits the fact that anomalies are often isolated instances and </w:t>
      </w:r>
      <w:proofErr w:type="gramStart"/>
      <w:r w:rsidRPr="002C2750">
        <w:t>can be identified</w:t>
      </w:r>
      <w:proofErr w:type="gramEnd"/>
      <w:r w:rsidRPr="002C2750">
        <w:t xml:space="preserve"> by shorter average path lengths in the trees. Mathematically, the isolation score </w:t>
      </w:r>
      <m:oMath>
        <m:r>
          <w:rPr>
            <w:rFonts w:ascii="Cambria Math" w:hAnsi="Cambria Math"/>
          </w:rPr>
          <m:t>s(x,n)</m:t>
        </m:r>
      </m:oMath>
      <w:r w:rsidRPr="002C2750">
        <w:t xml:space="preserve"> for an instance </w:t>
      </w:r>
      <m:oMath>
        <m:r>
          <w:rPr>
            <w:rFonts w:ascii="Cambria Math" w:hAnsi="Cambria Math"/>
          </w:rPr>
          <m:t>x</m:t>
        </m:r>
      </m:oMath>
      <w:r w:rsidRPr="002C2750">
        <w:t xml:space="preserve"> in a tree of height </w:t>
      </w:r>
      <m:oMath>
        <m:r>
          <w:rPr>
            <w:rFonts w:ascii="Cambria Math" w:hAnsi="Cambria Math"/>
          </w:rPr>
          <m:t>n</m:t>
        </m:r>
      </m:oMath>
      <w:r w:rsidRPr="002C2750">
        <w:t xml:space="preserve"> </w:t>
      </w:r>
      <w:proofErr w:type="gramStart"/>
      <w:r w:rsidRPr="002C2750">
        <w:t>can be defined</w:t>
      </w:r>
      <w:proofErr w:type="gramEnd"/>
      <w:r w:rsidRPr="002C2750">
        <w:t xml:space="preserve"> as the average path length in the tree, standardized by the expected average path length for random instances. The anomaly score is inversely proportional </w:t>
      </w:r>
      <w:proofErr w:type="gramStart"/>
      <w:r w:rsidRPr="002C2750">
        <w:t xml:space="preserve">to </w:t>
      </w:r>
      <w:proofErr w:type="gramEnd"/>
      <m:oMath>
        <m:r>
          <w:rPr>
            <w:rFonts w:ascii="Cambria Math" w:hAnsi="Cambria Math"/>
          </w:rPr>
          <m:t>s(x,n)</m:t>
        </m:r>
      </m:oMath>
      <w:r w:rsidRPr="002C2750">
        <w:t>, making instances with lower scores more likely to be anomalies. By applying the IF algorithm, these anomaly scores can be calculated, providing a quantitative measure of the anomaly likelihood for each instance</w:t>
      </w:r>
      <w:r w:rsidRPr="005642CA">
        <w:rPr>
          <w:sz w:val="24"/>
          <w:szCs w:val="24"/>
        </w:rPr>
        <w:t>.</w:t>
      </w:r>
    </w:p>
    <w:p w:rsidR="00647F7F" w:rsidRPr="00805293" w:rsidRDefault="00142EFB" w:rsidP="00805293">
      <w:pPr>
        <w:pStyle w:val="p1a"/>
        <w:ind w:firstLine="227"/>
      </w:pPr>
      <w:r w:rsidRPr="00142EFB">
        <w:t xml:space="preserve">SVMs </w:t>
      </w:r>
      <w:proofErr w:type="gramStart"/>
      <w:r w:rsidRPr="00142EFB">
        <w:t>are utilized</w:t>
      </w:r>
      <w:proofErr w:type="gramEnd"/>
      <w:r w:rsidRPr="00142EFB">
        <w:t xml:space="preserve"> in anomaly detection as one-class classifiers, aiming to find a hyperplane in a high-dimensional space that maximizes the margin between data points of one class and the rest. This hyperplane separates normal instances from potential anomalies, with the margin representing the distance to the nearest data points (support vectors). SVMs optimize a cost function to minimize misclassifications, distinguishing between normal and anomalous instances. Additionally, SVMs can calculate anomaly scores effectively, providing an extra method for anomaly identification within datasets.</w:t>
      </w:r>
    </w:p>
    <w:p w:rsidR="00711A3D" w:rsidRPr="00DD4EDC" w:rsidRDefault="00615249" w:rsidP="00805293">
      <w:pPr>
        <w:pStyle w:val="p1a"/>
        <w:ind w:firstLine="227"/>
        <w:rPr>
          <w:b/>
        </w:rPr>
      </w:pPr>
      <w:r w:rsidRPr="002C2750">
        <w:t xml:space="preserve">AE is a type of neural network designed to learn efficient representations of input data by encoding it into a lower-dimensional latent space and then reconstructing the input from this representation. Mathematically, an AE consists of an encoder function </w:t>
      </w:r>
      <m:oMath>
        <m:r>
          <w:rPr>
            <w:rFonts w:ascii="Cambria Math" w:hAnsi="Cambria Math"/>
          </w:rPr>
          <m:t>f :X→Z</m:t>
        </m:r>
      </m:oMath>
      <w:r w:rsidRPr="002C2750">
        <w:t xml:space="preserve"> and a decoder </w:t>
      </w:r>
      <w:proofErr w:type="gramStart"/>
      <w:r w:rsidRPr="002C2750">
        <w:t xml:space="preserve">function </w:t>
      </w:r>
      <w:proofErr w:type="gramEnd"/>
      <m:oMath>
        <m:r>
          <w:rPr>
            <w:rFonts w:ascii="Cambria Math" w:hAnsi="Cambria Math"/>
          </w:rPr>
          <m:t>g :Z→X</m:t>
        </m:r>
      </m:oMath>
      <w:r w:rsidRPr="002C2750">
        <w:t xml:space="preserve">, where </w:t>
      </w:r>
      <m:oMath>
        <m:r>
          <w:rPr>
            <w:rFonts w:ascii="Cambria Math" w:hAnsi="Cambria Math"/>
          </w:rPr>
          <m:t>X</m:t>
        </m:r>
      </m:oMath>
      <w:r w:rsidRPr="002C2750">
        <w:t xml:space="preserve"> is the input space and </w:t>
      </w:r>
      <m:oMath>
        <m:r>
          <w:rPr>
            <w:rFonts w:ascii="Cambria Math" w:hAnsi="Cambria Math"/>
          </w:rPr>
          <m:t>Z</m:t>
        </m:r>
      </m:oMath>
      <w:r w:rsidRPr="002C2750">
        <w:t xml:space="preserve"> is the latent space. The goal is to minimize the reconstruction error, typically measured by a loss function like Mean Squared Error. The encoder and decoder functions </w:t>
      </w:r>
      <w:proofErr w:type="gramStart"/>
      <w:r w:rsidRPr="002C2750">
        <w:t>are parameterized</w:t>
      </w:r>
      <w:proofErr w:type="gramEnd"/>
      <w:r w:rsidRPr="002C2750">
        <w:t xml:space="preserve"> by neural network weights, and the training process involves adjusting these weights to find a compact representation of the input data. Importantly, it should be noted that anomaly scores derived from the Mean Squared Error </w:t>
      </w:r>
      <w:proofErr w:type="gramStart"/>
      <w:r w:rsidRPr="002C2750">
        <w:t>can</w:t>
      </w:r>
      <w:proofErr w:type="gramEnd"/>
      <w:r w:rsidRPr="002C2750">
        <w:t xml:space="preserve"> be effectively calculated using the AE algorithm, providing an additional means for discerning anomalies within the dataset.</w:t>
      </w:r>
    </w:p>
    <w:p w:rsidR="00B56529" w:rsidRPr="00B56529" w:rsidRDefault="00B56529" w:rsidP="00711A3D">
      <w:pPr>
        <w:spacing w:line="240" w:lineRule="auto"/>
        <w:ind w:firstLine="0"/>
      </w:pPr>
    </w:p>
    <w:p w:rsidR="00CC3A34" w:rsidRDefault="00710005" w:rsidP="00B56529">
      <w:pPr>
        <w:pStyle w:val="heading2"/>
        <w:spacing w:before="0"/>
      </w:pPr>
      <w:r>
        <w:t xml:space="preserve">Model </w:t>
      </w:r>
      <w:r w:rsidR="00CC3A34">
        <w:t>Construction</w:t>
      </w:r>
    </w:p>
    <w:p w:rsidR="00D57199" w:rsidRDefault="000F2B43" w:rsidP="00D57199">
      <w:pPr>
        <w:spacing w:line="240" w:lineRule="auto"/>
        <w:ind w:firstLine="0"/>
        <w:rPr>
          <w:rFonts w:eastAsiaTheme="minorEastAsia"/>
          <w:iCs/>
          <w:color w:val="000000" w:themeColor="text1"/>
        </w:rPr>
      </w:pPr>
      <w:r>
        <w:rPr>
          <w:rStyle w:val="heading3"/>
        </w:rPr>
        <w:t xml:space="preserve">Model Training and Anomaly Score </w:t>
      </w:r>
      <w:r w:rsidR="00D57199">
        <w:rPr>
          <w:rStyle w:val="heading3"/>
        </w:rPr>
        <w:t>Assignment</w:t>
      </w:r>
      <w:r w:rsidR="00E179F7">
        <w:rPr>
          <w:rStyle w:val="heading3"/>
        </w:rPr>
        <w:t>.</w:t>
      </w:r>
      <w:r w:rsidR="00D40E37" w:rsidRPr="003E3370">
        <w:rPr>
          <w:rStyle w:val="heading3"/>
        </w:rPr>
        <w:t xml:space="preserve"> </w:t>
      </w:r>
      <w:r w:rsidR="00D57199" w:rsidRPr="002C2750">
        <w:rPr>
          <w:rFonts w:eastAsiaTheme="minorEastAsia"/>
          <w:iCs/>
          <w:color w:val="000000" w:themeColor="text1"/>
        </w:rPr>
        <w:t xml:space="preserve">Each of the models of the adapted techniques </w:t>
      </w:r>
      <w:proofErr w:type="gramStart"/>
      <w:r w:rsidR="00D57199" w:rsidRPr="002C2750">
        <w:rPr>
          <w:rFonts w:eastAsiaTheme="minorEastAsia"/>
          <w:iCs/>
          <w:color w:val="000000" w:themeColor="text1"/>
        </w:rPr>
        <w:t>is trained</w:t>
      </w:r>
      <w:proofErr w:type="gramEnd"/>
      <w:r w:rsidR="00D57199" w:rsidRPr="002C2750">
        <w:rPr>
          <w:rFonts w:eastAsiaTheme="minorEastAsia"/>
          <w:iCs/>
          <w:color w:val="000000" w:themeColor="text1"/>
        </w:rPr>
        <w:t xml:space="preserve"> with a training dataset: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 xml:space="preserve">. Following this training, an anomaly score from each model is associated to each observation in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 xml:space="preserve">. </w:t>
      </w:r>
      <w:proofErr w:type="gramStart"/>
      <w:r w:rsidR="00D57199">
        <w:rPr>
          <w:rFonts w:eastAsiaTheme="minorEastAsia"/>
          <w:iCs/>
          <w:color w:val="000000" w:themeColor="text1"/>
        </w:rPr>
        <w:t>This scores</w:t>
      </w:r>
      <w:proofErr w:type="gramEnd"/>
      <w:r w:rsidR="00D57199">
        <w:rPr>
          <w:rFonts w:eastAsiaTheme="minorEastAsia"/>
          <w:iCs/>
          <w:color w:val="000000" w:themeColor="text1"/>
        </w:rPr>
        <w:t xml:space="preserve"> </w:t>
      </w:r>
      <w:r w:rsidR="00D57199" w:rsidRPr="002C2750">
        <w:rPr>
          <w:rFonts w:eastAsiaTheme="minorEastAsia"/>
          <w:iCs/>
          <w:color w:val="000000" w:themeColor="text1"/>
        </w:rPr>
        <w:t xml:space="preserve">are then standardized, ensuring that each scores falls within the range of zero to one. When referring to standardized scores, it is important to note that each score corresponds specifically to the classification model employed. Consequently, three standardized scores, falling between zero and one, are associated with each observation in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w:t>
      </w:r>
      <w:r w:rsidR="00D57199" w:rsidRPr="002C2750">
        <w:t xml:space="preserve"> </w:t>
      </w:r>
      <w:r w:rsidR="00D57199" w:rsidRPr="002C2750">
        <w:rPr>
          <w:rFonts w:eastAsiaTheme="minorEastAsia"/>
          <w:iCs/>
          <w:color w:val="000000" w:themeColor="text1"/>
        </w:rPr>
        <w:t>The standardization</w:t>
      </w:r>
      <w:r w:rsidR="00D57199" w:rsidRPr="002C2750">
        <w:rPr>
          <w:rFonts w:eastAsiaTheme="minorEastAsia"/>
          <w:b/>
          <w:iCs/>
          <w:color w:val="000000" w:themeColor="text1"/>
        </w:rPr>
        <w:t xml:space="preserve"> </w:t>
      </w:r>
      <w:r w:rsidR="00D57199" w:rsidRPr="002C2750">
        <w:rPr>
          <w:rFonts w:eastAsiaTheme="minorEastAsia"/>
          <w:iCs/>
          <w:color w:val="000000" w:themeColor="text1"/>
        </w:rPr>
        <w:t xml:space="preserve">of the scores serves a crucial purpose in our analysis. By standardizing the scores obtained from the IF, SVM, and AE techniques, we ensure that the scores are on a consistent scale, making them directly comparable. This is essential for fair and meaningful comparisons between the different anomaly detection techniques, as it prevents any one technique from dominating the analysis due to score </w:t>
      </w:r>
      <w:r w:rsidR="00D57199" w:rsidRPr="002C2750">
        <w:rPr>
          <w:rFonts w:eastAsiaTheme="minorEastAsia"/>
          <w:iCs/>
          <w:color w:val="000000" w:themeColor="text1"/>
        </w:rPr>
        <w:lastRenderedPageBreak/>
        <w:t>scale variations. Standardization</w:t>
      </w:r>
      <w:r w:rsidR="00D57199" w:rsidRPr="002C2750">
        <w:rPr>
          <w:rFonts w:eastAsiaTheme="minorEastAsia"/>
          <w:b/>
          <w:iCs/>
          <w:color w:val="000000" w:themeColor="text1"/>
        </w:rPr>
        <w:t xml:space="preserve"> </w:t>
      </w:r>
      <w:r w:rsidR="00D57199" w:rsidRPr="002C2750">
        <w:rPr>
          <w:rFonts w:eastAsiaTheme="minorEastAsia"/>
          <w:iCs/>
          <w:color w:val="000000" w:themeColor="text1"/>
        </w:rPr>
        <w:t xml:space="preserve">also aids in the interpretation of the results and facilitates a more effective evaluation of the performance of each classification model, allowing us to draw robust conclusions from the comparisons.   </w:t>
      </w:r>
    </w:p>
    <w:p w:rsidR="00D57199" w:rsidRDefault="00D57199" w:rsidP="00D57199">
      <w:pPr>
        <w:spacing w:line="240" w:lineRule="auto"/>
        <w:ind w:firstLine="0"/>
        <w:rPr>
          <w:rFonts w:eastAsiaTheme="minorEastAsia"/>
          <w:iCs/>
          <w:color w:val="000000" w:themeColor="text1"/>
        </w:rPr>
      </w:pPr>
    </w:p>
    <w:p w:rsidR="00D57199" w:rsidRDefault="00D57199" w:rsidP="00BF1CBC">
      <w:pPr>
        <w:spacing w:line="240" w:lineRule="auto"/>
        <w:ind w:firstLine="0"/>
        <w:rPr>
          <w:rFonts w:eastAsiaTheme="minorEastAsia"/>
          <w:iCs/>
          <w:color w:val="000000" w:themeColor="text1"/>
        </w:rPr>
      </w:pPr>
      <w:r>
        <w:rPr>
          <w:rStyle w:val="heading3"/>
        </w:rPr>
        <w:t>Score into Probability Distribution and Entropy</w:t>
      </w:r>
      <w:r w:rsidR="00513E64">
        <w:rPr>
          <w:rStyle w:val="heading3"/>
        </w:rPr>
        <w:t>.</w:t>
      </w:r>
      <w:r w:rsidRPr="00D57199">
        <w:rPr>
          <w:rFonts w:eastAsiaTheme="minorEastAsia"/>
          <w:iCs/>
          <w:color w:val="000000" w:themeColor="text1"/>
        </w:rPr>
        <w:t xml:space="preserve"> </w:t>
      </w:r>
      <w:r w:rsidR="00B96DC9">
        <w:rPr>
          <w:rFonts w:eastAsiaTheme="minorEastAsia"/>
          <w:iCs/>
          <w:color w:val="000000" w:themeColor="text1"/>
        </w:rPr>
        <w:t>For e</w:t>
      </w:r>
      <w:r w:rsidRPr="002C2750">
        <w:rPr>
          <w:rFonts w:eastAsiaTheme="minorEastAsia"/>
          <w:iCs/>
          <w:color w:val="000000" w:themeColor="text1"/>
        </w:rPr>
        <w:t xml:space="preserve">ach observation in </w:t>
      </w:r>
      <w:proofErr w:type="spellStart"/>
      <w:r w:rsidRPr="002C2750">
        <w:rPr>
          <w:rFonts w:eastAsiaTheme="minorEastAsia"/>
          <w:iCs/>
          <w:color w:val="000000" w:themeColor="text1"/>
        </w:rPr>
        <w:t>Train_Data</w:t>
      </w:r>
      <w:proofErr w:type="spellEnd"/>
      <w:r w:rsidRPr="002C2750">
        <w:rPr>
          <w:rFonts w:eastAsiaTheme="minorEastAsia"/>
          <w:iCs/>
          <w:color w:val="000000" w:themeColor="text1"/>
        </w:rPr>
        <w:t>, the three standardized score</w:t>
      </w:r>
      <w:r w:rsidR="009A0CC8">
        <w:rPr>
          <w:rFonts w:eastAsiaTheme="minorEastAsia"/>
          <w:iCs/>
          <w:color w:val="000000" w:themeColor="text1"/>
        </w:rPr>
        <w:t xml:space="preserve">s calculated </w:t>
      </w:r>
      <w:proofErr w:type="gramStart"/>
      <w:r w:rsidRPr="002C2750">
        <w:rPr>
          <w:rFonts w:eastAsiaTheme="minorEastAsia"/>
          <w:iCs/>
          <w:color w:val="000000" w:themeColor="text1"/>
        </w:rPr>
        <w:t>are transformed</w:t>
      </w:r>
      <w:proofErr w:type="gramEnd"/>
      <w:r w:rsidRPr="002C2750">
        <w:rPr>
          <w:rFonts w:eastAsiaTheme="minorEastAsia"/>
          <w:iCs/>
          <w:color w:val="000000" w:themeColor="text1"/>
        </w:rPr>
        <w:t xml:space="preserve"> into a probability distribution. Thus, for a given observation of </w:t>
      </w:r>
      <w:proofErr w:type="spellStart"/>
      <w:r w:rsidRPr="002C2750">
        <w:rPr>
          <w:rFonts w:eastAsiaTheme="minorEastAsia"/>
          <w:iCs/>
          <w:color w:val="000000" w:themeColor="text1"/>
        </w:rPr>
        <w:t>Train_Data</w:t>
      </w:r>
      <w:proofErr w:type="spellEnd"/>
      <w:r w:rsidRPr="002C2750">
        <w:rPr>
          <w:rFonts w:eastAsiaTheme="minorEastAsia"/>
          <w:iCs/>
          <w:color w:val="000000" w:themeColor="text1"/>
        </w:rPr>
        <w:t xml:space="preserve">, after calculating the following three </w:t>
      </w:r>
      <w:r w:rsidRPr="002C2750">
        <w:t xml:space="preserve">standardized </w:t>
      </w:r>
      <w:r w:rsidRPr="00E8634C">
        <w:rPr>
          <w:rFonts w:eastAsiaTheme="minorEastAsia"/>
          <w:iCs/>
          <w:color w:val="000000" w:themeColor="text1"/>
        </w:rPr>
        <w:t>scores</w:t>
      </w:r>
      <w:proofErr w:type="gramStart"/>
      <w:r w:rsidRPr="00E8634C">
        <w:rPr>
          <w:rFonts w:eastAsiaTheme="minorEastAsia"/>
          <w:iCs/>
          <w:color w:val="000000" w:themeColor="text1"/>
        </w:rPr>
        <w:t>:</w:t>
      </w:r>
      <m:oMath>
        <m:r>
          <w:rPr>
            <w:rFonts w:ascii="Cambria Math" w:eastAsiaTheme="minorEastAsia" w:hAnsi="Cambria Math" w:cstheme="minorHAnsi"/>
            <w:color w:val="000000" w:themeColor="text1"/>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SVM</m:t>
            </m:r>
          </m:sub>
        </m:s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AE</m:t>
            </m:r>
          </m:sub>
        </m:sSub>
        <m:r>
          <w:rPr>
            <w:rFonts w:ascii="Cambria Math" w:hAnsi="Cambria Math"/>
            <w:lang w:val="pt-BR"/>
          </w:rPr>
          <m:t xml:space="preserve"> </m:t>
        </m:r>
        <m:r>
          <m:rPr>
            <m:sty m:val="p"/>
          </m:rPr>
          <w:rPr>
            <w:rFonts w:ascii="Cambria Math" w:eastAsiaTheme="minorEastAsia" w:hAnsi="Cambria Math"/>
            <w:color w:val="000000" w:themeColor="text1"/>
          </w:rPr>
          <m:t>and</m:t>
        </m:r>
        <m:r>
          <m:rPr>
            <m:sty m:val="p"/>
          </m:rPr>
          <w:rPr>
            <w:rFonts w:ascii="Cambria Math" w:eastAsiaTheme="minorEastAsia"/>
            <w:color w:val="000000" w:themeColor="text1"/>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IF</m:t>
            </m:r>
          </m:sub>
        </m:sSub>
      </m:oMath>
      <w:r w:rsidRPr="002C2750">
        <w:rPr>
          <w:rFonts w:eastAsiaTheme="minorEastAsia"/>
          <w:bCs/>
          <w:iCs/>
          <w:color w:val="000000" w:themeColor="text1"/>
          <w:lang w:val="pt-BR"/>
        </w:rPr>
        <w:t>,</w:t>
      </w:r>
      <w:proofErr w:type="gramEnd"/>
      <w:r w:rsidRPr="002C2750">
        <w:rPr>
          <w:rFonts w:eastAsiaTheme="minorEastAsia"/>
          <w:bCs/>
          <w:iCs/>
          <w:color w:val="000000" w:themeColor="text1"/>
          <w:lang w:val="pt-BR"/>
        </w:rPr>
        <w:t xml:space="preserve"> the </w:t>
      </w:r>
      <w:r w:rsidRPr="002C2750">
        <w:rPr>
          <w:rFonts w:eastAsiaTheme="minorEastAsia"/>
          <w:iCs/>
          <w:color w:val="000000" w:themeColor="text1"/>
        </w:rPr>
        <w:t xml:space="preserve">probability corresponding to the SVM model (denoted as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SVM</m:t>
            </m:r>
          </m:sub>
        </m:sSub>
      </m:oMath>
      <w:r w:rsidRPr="002C2750">
        <w:rPr>
          <w:rFonts w:eastAsiaTheme="minorEastAsia"/>
          <w:bCs/>
          <w:iCs/>
          <w:color w:val="000000" w:themeColor="text1"/>
          <w:lang w:val="pt-BR"/>
        </w:rPr>
        <w:t xml:space="preserve">) </w:t>
      </w:r>
      <w:r w:rsidRPr="002C2750">
        <w:rPr>
          <w:rFonts w:eastAsiaTheme="minorEastAsia"/>
          <w:iCs/>
          <w:color w:val="000000" w:themeColor="text1"/>
        </w:rPr>
        <w:t xml:space="preserve">is calculated </w:t>
      </w:r>
      <w:r w:rsidRPr="002C2750">
        <w:rPr>
          <w:rFonts w:eastAsiaTheme="minorEastAsia"/>
          <w:bCs/>
          <w:iCs/>
          <w:color w:val="000000" w:themeColor="text1"/>
          <w:lang w:val="pt-BR"/>
        </w:rPr>
        <w:t>using Equation 8</w:t>
      </w:r>
      <w:r w:rsidRPr="002C2750">
        <w:rPr>
          <w:rFonts w:eastAsiaTheme="minorEastAsia"/>
          <w:iCs/>
          <w:color w:val="000000" w:themeColor="text1"/>
        </w:rPr>
        <w:t xml:space="preserve">: </w:t>
      </w:r>
    </w:p>
    <w:p w:rsidR="00FD25D2" w:rsidRDefault="00272644" w:rsidP="00FD25D2">
      <w:pPr>
        <w:pStyle w:val="equation"/>
      </w:pPr>
      <w:r w:rsidRPr="00547CAA">
        <w:rPr>
          <w:i/>
        </w:rPr>
        <w:tab/>
      </w:r>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prb</m:t>
            </m:r>
          </m:e>
          <m:sub>
            <m:r>
              <m:rPr>
                <m:sty m:val="p"/>
              </m:rPr>
              <w:rPr>
                <w:rFonts w:ascii="Cambria Math" w:eastAsiaTheme="minorEastAsia" w:hAnsi="Cambria Math"/>
                <w:color w:val="000000" w:themeColor="text1"/>
              </w:rPr>
              <m:t>SVM</m:t>
            </m:r>
          </m:sub>
        </m:sSub>
        <m:r>
          <m:rPr>
            <m:sty m:val="p"/>
          </m:rPr>
          <w:rPr>
            <w:rFonts w:ascii="Cambria Math" w:eastAsiaTheme="minorEastAsia" w:hAnsi="Cambria Math"/>
          </w:rPr>
          <m:t xml:space="preserve">=  </m:t>
        </m:r>
        <m:f>
          <m:fPr>
            <m:ctrlPr>
              <w:rPr>
                <w:rFonts w:ascii="Cambria Math" w:hAnsi="Cambria Math"/>
              </w:rPr>
            </m:ctrlPr>
          </m:fPr>
          <m:num>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SVM</m:t>
                </m:r>
              </m:sub>
            </m:sSub>
            <m:r>
              <m:rPr>
                <m:sty m:val="p"/>
              </m:rPr>
              <w:rPr>
                <w:rFonts w:ascii="Cambria Math" w:hAnsi="Cambria Math"/>
              </w:rPr>
              <m:t xml:space="preserve"> </m:t>
            </m:r>
          </m:num>
          <m:den>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SVM</m:t>
                </m:r>
              </m:sub>
            </m:sSub>
            <m:r>
              <m:rPr>
                <m:sty m:val="p"/>
              </m:rPr>
              <w:rPr>
                <w:rFonts w:ascii="Cambria Math" w:hAnsi="Cambria Math"/>
              </w:rPr>
              <m:t xml:space="preserve"> + </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AE</m:t>
                </m:r>
              </m:sub>
            </m:sSub>
            <m:r>
              <m:rPr>
                <m:sty m:val="p"/>
              </m:rPr>
              <w:rPr>
                <w:rFonts w:ascii="Cambria Math" w:hAnsi="Cambria Math"/>
              </w:rPr>
              <m:t xml:space="preserve"> + </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IF</m:t>
                </m:r>
              </m:sub>
            </m:sSub>
          </m:den>
        </m:f>
        <m:r>
          <w:rPr>
            <w:rFonts w:ascii="Cambria Math" w:eastAsiaTheme="minorEastAsia" w:hAnsi="Cambria Math"/>
          </w:rPr>
          <m:t xml:space="preserve">  </m:t>
        </m:r>
        <m:r>
          <m:rPr>
            <m:sty m:val="p"/>
          </m:rPr>
          <w:rPr>
            <w:rFonts w:ascii="Cambria Math" w:eastAsiaTheme="minorEastAsia" w:hAnsi="Cambria Math"/>
            <w:color w:val="000000" w:themeColor="text1"/>
          </w:rPr>
          <m:t>.</m:t>
        </m:r>
      </m:oMath>
      <w:r w:rsidRPr="00547CAA">
        <w:tab/>
        <w:t>(</w:t>
      </w:r>
      <w:r>
        <w:t>8</w:t>
      </w:r>
      <w:r w:rsidRPr="00547CAA">
        <w:t>)</w:t>
      </w:r>
    </w:p>
    <w:p w:rsidR="00D57199" w:rsidRPr="00FD25D2" w:rsidRDefault="00D57199" w:rsidP="00FD25D2">
      <w:pPr>
        <w:pStyle w:val="equation"/>
      </w:pPr>
      <w:r w:rsidRPr="002C2750">
        <w:rPr>
          <w:rFonts w:eastAsiaTheme="minorEastAsia"/>
          <w:iCs/>
          <w:color w:val="000000" w:themeColor="text1"/>
        </w:rPr>
        <w:t xml:space="preserve">Analogously,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AE</m:t>
            </m:r>
          </m:sub>
        </m:sSub>
      </m:oMath>
      <w:r w:rsidRPr="002C2750">
        <w:rPr>
          <w:rFonts w:eastAsiaTheme="minorEastAsia"/>
          <w:bCs/>
          <w:iCs/>
          <w:color w:val="000000" w:themeColor="text1"/>
          <w:lang w:val="pt-BR"/>
        </w:rPr>
        <w:t xml:space="preserve"> and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IF</m:t>
            </m:r>
          </m:sub>
        </m:sSub>
      </m:oMath>
      <w:r w:rsidRPr="002C2750">
        <w:rPr>
          <w:rFonts w:eastAsiaTheme="minorEastAsia"/>
          <w:bCs/>
          <w:iCs/>
          <w:color w:val="000000" w:themeColor="text1"/>
          <w:lang w:val="pt-BR"/>
        </w:rPr>
        <w:t xml:space="preserve"> </w:t>
      </w:r>
      <w:r w:rsidRPr="002C2750">
        <w:rPr>
          <w:rFonts w:eastAsiaTheme="minorEastAsia"/>
          <w:iCs/>
          <w:color w:val="000000" w:themeColor="text1"/>
        </w:rPr>
        <w:t>ar</w:t>
      </w:r>
      <w:r>
        <w:rPr>
          <w:rFonts w:eastAsiaTheme="minorEastAsia"/>
          <w:iCs/>
          <w:color w:val="000000" w:themeColor="text1"/>
        </w:rPr>
        <w:t xml:space="preserve">e calculated in the same manner. Then after </w:t>
      </w:r>
      <w:proofErr w:type="gramStart"/>
      <w:r>
        <w:rPr>
          <w:rFonts w:eastAsiaTheme="minorEastAsia"/>
          <w:iCs/>
          <w:color w:val="000000" w:themeColor="text1"/>
        </w:rPr>
        <w:t xml:space="preserve">calculating </w:t>
      </w:r>
      <w:proofErr w:type="gramEnd"/>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prb</m:t>
            </m:r>
          </m:e>
          <m:sub>
            <m:r>
              <w:rPr>
                <w:rFonts w:ascii="Cambria Math" w:eastAsiaTheme="minorEastAsia" w:hAnsi="Cambria Math"/>
                <w:color w:val="000000" w:themeColor="text1"/>
              </w:rPr>
              <m:t>SVM</m:t>
            </m:r>
          </m:sub>
        </m:sSub>
      </m:oMath>
      <w:r w:rsidRPr="002C2750">
        <w:rPr>
          <w:rFonts w:eastAsiaTheme="minorEastAsia"/>
          <w:bCs/>
          <w:iCs/>
          <w:color w:val="000000" w:themeColor="text1"/>
          <w:lang w:val="pt-BR"/>
        </w:rPr>
        <w:t>,</w:t>
      </w:r>
      <m:oMath>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prb</m:t>
            </m:r>
          </m:e>
          <m:sub>
            <m:r>
              <w:rPr>
                <w:rFonts w:ascii="Cambria Math" w:eastAsiaTheme="minorEastAsia" w:hAnsi="Cambria Math"/>
                <w:color w:val="000000" w:themeColor="text1"/>
              </w:rPr>
              <m:t>AE</m:t>
            </m:r>
          </m:sub>
        </m:sSub>
      </m:oMath>
      <w:r>
        <w:rPr>
          <w:rFonts w:eastAsiaTheme="minorEastAsia"/>
          <w:bCs/>
          <w:iCs/>
          <w:color w:val="000000" w:themeColor="text1"/>
          <w:lang w:val="pt-BR"/>
        </w:rPr>
        <w:t xml:space="preserve"> and</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 xml:space="preserve"> prb</m:t>
            </m:r>
          </m:e>
          <m:sub>
            <m:r>
              <w:rPr>
                <w:rFonts w:ascii="Cambria Math" w:eastAsiaTheme="minorEastAsia" w:hAnsi="Cambria Math"/>
                <w:color w:val="000000" w:themeColor="text1"/>
              </w:rPr>
              <m:t>IF</m:t>
            </m:r>
          </m:sub>
        </m:sSub>
      </m:oMath>
      <w:r w:rsidRPr="002C2750">
        <w:rPr>
          <w:rFonts w:eastAsiaTheme="minorEastAsia"/>
          <w:bCs/>
          <w:iCs/>
          <w:color w:val="000000" w:themeColor="text1"/>
          <w:lang w:val="pt-BR"/>
        </w:rPr>
        <w:t>, we calculate from these probabilities the Entropy of the observation using the following Equation:</w:t>
      </w:r>
    </w:p>
    <w:p w:rsidR="00C05D06" w:rsidRDefault="00FA5632" w:rsidP="00C05D06">
      <w:pPr>
        <w:pStyle w:val="equation"/>
        <w:rPr>
          <w:lang w:val="pt-BR"/>
        </w:rPr>
      </w:pPr>
      <w:r w:rsidRPr="00C05D06">
        <w:rPr>
          <w:i/>
          <w:lang w:val="pt-BR"/>
        </w:rPr>
        <w:tab/>
      </w:r>
      <m:oMath>
        <m:r>
          <m:rPr>
            <m:sty m:val="p"/>
          </m:rPr>
          <w:rPr>
            <w:rFonts w:ascii="Cambria Math" w:hAnsi="Cambria Math"/>
            <w:lang w:val="pt-BR"/>
          </w:rPr>
          <m:t>Entropy=-</m:t>
        </m:r>
        <m:nary>
          <m:naryPr>
            <m:chr m:val="∑"/>
            <m:limLoc m:val="undOvr"/>
            <m:ctrlPr>
              <w:rPr>
                <w:rFonts w:ascii="Cambria Math" w:hAnsi="Cambria Math"/>
              </w:rPr>
            </m:ctrlPr>
          </m:naryPr>
          <m:sub>
            <m:r>
              <m:rPr>
                <m:sty m:val="p"/>
              </m:rPr>
              <w:rPr>
                <w:rFonts w:ascii="Cambria Math" w:hAnsi="Cambria Math"/>
                <w:lang w:val="pt-BR"/>
              </w:rPr>
              <m:t>j=1</m:t>
            </m:r>
          </m:sub>
          <m:sup>
            <m:r>
              <m:rPr>
                <m:sty m:val="p"/>
              </m:rPr>
              <w:rPr>
                <w:rFonts w:ascii="Cambria Math" w:hAnsi="Cambria Math"/>
                <w:lang w:val="pt-BR"/>
              </w:rPr>
              <m:t>j=3</m:t>
            </m:r>
          </m:sup>
          <m:e>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prb</m:t>
                </m:r>
              </m:e>
              <m:sub>
                <m:r>
                  <m:rPr>
                    <m:sty m:val="p"/>
                  </m:rPr>
                  <w:rPr>
                    <w:rFonts w:ascii="Cambria Math" w:eastAsiaTheme="minorEastAsia" w:hAnsi="Cambria Math" w:cstheme="minorHAnsi"/>
                    <w:color w:val="000000" w:themeColor="text1"/>
                    <w:lang w:val="pt-BR"/>
                  </w:rPr>
                  <m:t>j</m:t>
                </m:r>
              </m:sub>
            </m:sSub>
            <m:r>
              <m:rPr>
                <m:sty m:val="p"/>
              </m:rPr>
              <w:rPr>
                <w:rFonts w:ascii="Cambria Math" w:hAnsi="Cambria Math"/>
                <w:lang w:val="pt-BR"/>
              </w:rPr>
              <m:t>×</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log</m:t>
                </m:r>
              </m:e>
              <m:sub>
                <m:r>
                  <m:rPr>
                    <m:sty m:val="p"/>
                  </m:rPr>
                  <w:rPr>
                    <w:rFonts w:ascii="Cambria Math" w:eastAsiaTheme="minorEastAsia" w:hAnsi="Cambria Math" w:cstheme="minorHAnsi"/>
                    <w:color w:val="000000" w:themeColor="text1"/>
                    <w:lang w:val="pt-BR"/>
                  </w:rPr>
                  <m:t>2</m:t>
                </m:r>
              </m:sub>
            </m:sSub>
            <m:d>
              <m:dPr>
                <m:ctrlPr>
                  <w:rPr>
                    <w:rFonts w:ascii="Cambria Math" w:hAnsi="Cambria Math"/>
                  </w:rPr>
                </m:ctrlPr>
              </m:dPr>
              <m:e>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prb</m:t>
                    </m:r>
                  </m:e>
                  <m:sub>
                    <m:r>
                      <m:rPr>
                        <m:sty m:val="p"/>
                      </m:rPr>
                      <w:rPr>
                        <w:rFonts w:ascii="Cambria Math" w:eastAsiaTheme="minorEastAsia" w:hAnsi="Cambria Math" w:cstheme="minorHAnsi"/>
                        <w:color w:val="000000" w:themeColor="text1"/>
                        <w:lang w:val="pt-BR"/>
                      </w:rPr>
                      <m:t>j</m:t>
                    </m:r>
                  </m:sub>
                </m:sSub>
              </m:e>
            </m:d>
          </m:e>
        </m:nary>
        <m:r>
          <w:rPr>
            <w:rFonts w:ascii="Cambria Math" w:hAnsi="Cambria Math"/>
            <w:lang w:val="pt-BR"/>
          </w:rPr>
          <m:t>,</m:t>
        </m:r>
      </m:oMath>
      <w:r w:rsidRPr="00C05D06">
        <w:rPr>
          <w:lang w:val="pt-BR"/>
        </w:rPr>
        <w:tab/>
        <w:t>(9</w:t>
      </w:r>
      <w:r w:rsidR="00C05D06" w:rsidRPr="00C05D06">
        <w:rPr>
          <w:lang w:val="pt-BR"/>
        </w:rPr>
        <w:t>)</w:t>
      </w:r>
    </w:p>
    <w:p w:rsidR="00D634C6" w:rsidRDefault="00D57199" w:rsidP="00D634C6">
      <w:pPr>
        <w:pStyle w:val="equation"/>
        <w:rPr>
          <w:rFonts w:eastAsiaTheme="minorEastAsia"/>
          <w:bCs/>
          <w:iCs/>
          <w:color w:val="000000" w:themeColor="text1"/>
          <w:lang w:val="pt-BR"/>
        </w:rPr>
      </w:pPr>
      <w:proofErr w:type="gramStart"/>
      <w:r w:rsidRPr="002C2750">
        <w:rPr>
          <w:rFonts w:eastAsiaTheme="minorEastAsia"/>
        </w:rPr>
        <w:t xml:space="preserve">where </w:t>
      </w:r>
      <m:oMath>
        <m:sSub>
          <m:sSubPr>
            <m:ctrlPr>
              <w:rPr>
                <w:rFonts w:ascii="Cambria Math" w:eastAsiaTheme="minorEastAsia" w:hAnsi="Cambria Math" w:cstheme="minorHAnsi"/>
                <w:bCs/>
                <w:iCs/>
                <w:color w:val="000000" w:themeColor="text1"/>
                <w:lang w:val="pt-BR"/>
              </w:rPr>
            </m:ctrlPr>
          </m:sSubPr>
          <m:e>
            <w:proofErr w:type="gramEnd"/>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1</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rPr>
              <m:t>SVM</m:t>
            </m:r>
          </m:sub>
        </m:sSub>
      </m:oMath>
      <w:r w:rsidRPr="002C2750">
        <w:rPr>
          <w:rFonts w:eastAsiaTheme="minorEastAsia"/>
          <w:bCs/>
          <w:iCs/>
          <w:color w:val="000000" w:themeColor="text1"/>
          <w:lang w:val="pt-BR"/>
        </w:rPr>
        <w:t xml:space="preserve"> , </w:t>
      </w:r>
      <m:oMath>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2</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rPr>
              <m:t>AE</m:t>
            </m:r>
          </m:sub>
        </m:sSub>
      </m:oMath>
      <w:r w:rsidRPr="002C2750">
        <w:rPr>
          <w:rFonts w:eastAsiaTheme="minorEastAsia"/>
          <w:bCs/>
          <w:iCs/>
          <w:color w:val="000000" w:themeColor="text1"/>
          <w:lang w:val="pt-BR"/>
        </w:rPr>
        <w:t xml:space="preserve"> </w:t>
      </w:r>
      <w:r w:rsidRPr="002C2750">
        <w:t xml:space="preserve">and </w:t>
      </w:r>
      <m:oMath>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3</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IF</m:t>
            </m:r>
          </m:sub>
        </m:sSub>
      </m:oMath>
      <w:r w:rsidRPr="002C2750">
        <w:rPr>
          <w:rFonts w:eastAsiaTheme="minorEastAsia"/>
          <w:bCs/>
          <w:iCs/>
          <w:color w:val="000000" w:themeColor="text1"/>
          <w:lang w:val="pt-BR"/>
        </w:rPr>
        <w:t xml:space="preserve">. </w:t>
      </w:r>
    </w:p>
    <w:p w:rsidR="00D57199" w:rsidRPr="00D634C6" w:rsidRDefault="00D634C6" w:rsidP="00D634C6">
      <w:r>
        <w:t>Once calculated</w:t>
      </w:r>
      <w:r w:rsidR="00D57199" w:rsidRPr="002C2750">
        <w:t>, Entropy is standardized and integrated into our decision criteria, serving as an additional factor when distinguishing abnormal observations. The combination of standardized Entropy with scores from individual anomaly classification models provides a comprehensive view. This nuanced approach enables the identification of anomalies, not solely based on extreme values but also on intricate and unpredictable patterns. The decision criteria, including predefined thresholds for both standardized scores and Entropy ensure accurate anomaly classification, reflecting our commitment to capturing the multifaceted nature of anomalies.</w:t>
      </w:r>
    </w:p>
    <w:p w:rsidR="002B6E1A" w:rsidRDefault="002B6E1A" w:rsidP="002B6E1A">
      <w:pPr>
        <w:spacing w:line="240" w:lineRule="auto"/>
        <w:ind w:firstLine="0"/>
        <w:rPr>
          <w:rStyle w:val="heading3"/>
        </w:rPr>
      </w:pPr>
    </w:p>
    <w:p w:rsidR="00691E19" w:rsidRDefault="00FD507F" w:rsidP="00691E19">
      <w:pPr>
        <w:spacing w:line="240" w:lineRule="auto"/>
        <w:ind w:firstLine="0"/>
      </w:pPr>
      <w:r>
        <w:rPr>
          <w:rStyle w:val="heading3"/>
        </w:rPr>
        <w:t>Identification of Quantiles</w:t>
      </w:r>
      <w:r w:rsidR="002746B9">
        <w:rPr>
          <w:rStyle w:val="heading3"/>
        </w:rPr>
        <w:t>.</w:t>
      </w:r>
      <w:r w:rsidR="002B6E1A" w:rsidRPr="003E3370">
        <w:rPr>
          <w:rStyle w:val="heading3"/>
        </w:rPr>
        <w:t xml:space="preserve"> </w:t>
      </w:r>
      <w:r w:rsidR="00691E19">
        <w:rPr>
          <w:rFonts w:eastAsiaTheme="minorEastAsia"/>
          <w:iCs/>
          <w:color w:val="000000" w:themeColor="text1"/>
        </w:rPr>
        <w:t>F</w:t>
      </w:r>
      <w:r w:rsidR="00691E19" w:rsidRPr="002C2750">
        <w:t>ollowing the calculati</w:t>
      </w:r>
      <w:r w:rsidR="00691E19">
        <w:t>on of standardized scores</w:t>
      </w:r>
      <w:r w:rsidR="00691E19" w:rsidRPr="002C2750">
        <w:t xml:space="preserve"> and the calculation of standardi</w:t>
      </w:r>
      <w:r w:rsidR="00691E19">
        <w:t xml:space="preserve">zed Entropy, this step involves </w:t>
      </w:r>
      <w:r w:rsidR="00691E19" w:rsidRPr="002C2750">
        <w:t xml:space="preserve">predefining the threshold percentages from which the quantiles of the standardized scores and standardized Entropy will be determined. Thus, in this step, we predefine the following four threshold percentages: IF Percentage threshold, SVM Percentage threshold, AE Percentage threshold, and Entropy percentage threshold. Once these percentages </w:t>
      </w:r>
      <w:proofErr w:type="gramStart"/>
      <w:r w:rsidR="00691E19" w:rsidRPr="002C2750">
        <w:t>are defined</w:t>
      </w:r>
      <w:proofErr w:type="gramEnd"/>
      <w:r w:rsidR="00691E19" w:rsidRPr="002C2750">
        <w:t xml:space="preserve">, we identify from the standardized scores, for each of the three anomaly detection techniques, the quantile corresponding to the technique's threshold. We also identify the Entropy quantile corresponding to the Entropy percentage threshold </w:t>
      </w:r>
      <w:r w:rsidR="00691E19">
        <w:t xml:space="preserve">from the standardized Entropy. </w:t>
      </w:r>
      <w:r w:rsidR="00691E19" w:rsidRPr="002C2750">
        <w:t xml:space="preserve">After the identification of these quantiles, they </w:t>
      </w:r>
      <w:proofErr w:type="gramStart"/>
      <w:r w:rsidR="00691E19" w:rsidRPr="002C2750">
        <w:t>are recorded</w:t>
      </w:r>
      <w:proofErr w:type="gramEnd"/>
      <w:r w:rsidR="00691E19" w:rsidRPr="002C2750">
        <w:t xml:space="preserve">. The </w:t>
      </w:r>
      <w:proofErr w:type="gramStart"/>
      <w:r w:rsidR="00691E19" w:rsidRPr="002C2750">
        <w:t>three trained</w:t>
      </w:r>
      <w:proofErr w:type="gramEnd"/>
      <w:r w:rsidR="00691E19" w:rsidRPr="002C2750">
        <w:t xml:space="preserve"> models are also saved to be later loaded for detecting anomalies in a test </w:t>
      </w:r>
      <w:r w:rsidR="00691E19">
        <w:t>DB</w:t>
      </w:r>
      <w:r w:rsidR="00691E19" w:rsidRPr="002C2750">
        <w:t xml:space="preserve">: </w:t>
      </w:r>
      <w:proofErr w:type="spellStart"/>
      <w:r w:rsidR="00691E19" w:rsidRPr="002C2750">
        <w:t>Test_Data</w:t>
      </w:r>
      <w:proofErr w:type="spellEnd"/>
      <w:r w:rsidR="00691E19" w:rsidRPr="002C2750">
        <w:t>.</w:t>
      </w:r>
    </w:p>
    <w:p w:rsidR="006207E9" w:rsidRDefault="006207E9" w:rsidP="00691E19">
      <w:pPr>
        <w:spacing w:line="240" w:lineRule="auto"/>
        <w:ind w:firstLine="0"/>
      </w:pPr>
    </w:p>
    <w:p w:rsidR="00BF29FE" w:rsidRPr="002C2750" w:rsidRDefault="006207E9" w:rsidP="00B921BA">
      <w:pPr>
        <w:spacing w:line="240" w:lineRule="auto"/>
        <w:ind w:firstLine="0"/>
      </w:pPr>
      <w:r>
        <w:rPr>
          <w:rStyle w:val="heading3"/>
        </w:rPr>
        <w:t>Anomaly Detection</w:t>
      </w:r>
      <w:r w:rsidR="00417FA6">
        <w:rPr>
          <w:rStyle w:val="heading3"/>
        </w:rPr>
        <w:t>.</w:t>
      </w:r>
      <w:r>
        <w:rPr>
          <w:rStyle w:val="heading3"/>
        </w:rPr>
        <w:t xml:space="preserve"> </w:t>
      </w:r>
      <w:r w:rsidR="009B2308" w:rsidRPr="00790D54">
        <w:rPr>
          <w:rStyle w:val="heading3"/>
          <w:b w:val="0"/>
        </w:rPr>
        <w:t>Finally</w:t>
      </w:r>
      <w:r w:rsidR="009B2308">
        <w:rPr>
          <w:rStyle w:val="heading3"/>
        </w:rPr>
        <w:t xml:space="preserve">, </w:t>
      </w:r>
      <w:r w:rsidR="009B2308" w:rsidRPr="00790D54">
        <w:rPr>
          <w:rStyle w:val="heading3"/>
          <w:b w:val="0"/>
        </w:rPr>
        <w:t>f</w:t>
      </w:r>
      <w:r w:rsidR="00BF29FE" w:rsidRPr="002C2750">
        <w:t>or</w:t>
      </w:r>
      <w:r w:rsidR="00790D54">
        <w:t xml:space="preserve"> each observation in </w:t>
      </w:r>
      <w:proofErr w:type="spellStart"/>
      <w:r w:rsidR="00790D54">
        <w:t>Test_Data</w:t>
      </w:r>
      <w:proofErr w:type="spellEnd"/>
      <w:r w:rsidR="005F1CD1">
        <w:t>,</w:t>
      </w:r>
      <w:r w:rsidR="00790D54">
        <w:t xml:space="preserve"> </w:t>
      </w:r>
      <w:r w:rsidR="00BF29FE" w:rsidRPr="002C2750">
        <w:t>three standardized scores corresponding to each of the th</w:t>
      </w:r>
      <w:r w:rsidR="00790D54">
        <w:t>ree classification models and the</w:t>
      </w:r>
      <w:r w:rsidR="00BF29FE" w:rsidRPr="002C2750">
        <w:t xml:space="preserve"> standardized </w:t>
      </w:r>
      <w:r w:rsidR="00865A2C" w:rsidRPr="002C2750">
        <w:t>Entropy</w:t>
      </w:r>
      <w:r w:rsidR="00865A2C">
        <w:t xml:space="preserve"> </w:t>
      </w:r>
      <w:r w:rsidR="00790D54">
        <w:t>are calculated</w:t>
      </w:r>
      <w:r w:rsidR="00BF29FE" w:rsidRPr="002C2750">
        <w:t>.</w:t>
      </w:r>
      <w:r w:rsidR="00BF29FE">
        <w:t xml:space="preserve"> Then, for every observation, </w:t>
      </w:r>
      <w:r w:rsidR="00BF29FE" w:rsidRPr="002C2750">
        <w:t>we considered it an anomaly if it satisfied the following two conditions:</w:t>
      </w:r>
      <w:r w:rsidR="00D367CD">
        <w:t xml:space="preserve"> </w:t>
      </w:r>
    </w:p>
    <w:p w:rsidR="00BF29FE" w:rsidRPr="002C2750" w:rsidRDefault="00BF29FE" w:rsidP="00BF29FE">
      <w:pPr>
        <w:spacing w:line="240" w:lineRule="auto"/>
      </w:pPr>
      <w:r w:rsidRPr="002C2750">
        <w:t>1. The standa</w:t>
      </w:r>
      <w:r>
        <w:t xml:space="preserve">rdized scores </w:t>
      </w:r>
      <w:r w:rsidRPr="002C2750">
        <w:t xml:space="preserve">are greater than </w:t>
      </w:r>
      <w:r w:rsidR="006A76F1">
        <w:t>predefined</w:t>
      </w:r>
      <w:r w:rsidR="0052607E">
        <w:t xml:space="preserve"> quantile values</w:t>
      </w:r>
      <w:r w:rsidR="00D367CD">
        <w:t>.</w:t>
      </w:r>
    </w:p>
    <w:p w:rsidR="0081105D" w:rsidRDefault="00BF29FE" w:rsidP="0081105D">
      <w:pPr>
        <w:spacing w:line="240" w:lineRule="auto"/>
      </w:pPr>
      <w:r w:rsidRPr="002C2750">
        <w:lastRenderedPageBreak/>
        <w:t>2. The standardized En</w:t>
      </w:r>
      <w:r>
        <w:t xml:space="preserve">tropy </w:t>
      </w:r>
      <w:r w:rsidRPr="002C2750">
        <w:t xml:space="preserve">is greater than </w:t>
      </w:r>
      <w:r w:rsidR="0052607E">
        <w:t xml:space="preserve">the </w:t>
      </w:r>
      <w:r w:rsidR="006A76F1">
        <w:t>predefined</w:t>
      </w:r>
      <w:r w:rsidR="006A76F1" w:rsidRPr="002C2750">
        <w:t xml:space="preserve"> </w:t>
      </w:r>
      <w:r w:rsidR="0052607E">
        <w:t xml:space="preserve">quantile </w:t>
      </w:r>
      <w:r w:rsidRPr="002C2750">
        <w:t>value of the standardized Entropy</w:t>
      </w:r>
      <w:r w:rsidR="003642F6">
        <w:t>.</w:t>
      </w:r>
      <w:r w:rsidR="000164B7">
        <w:t xml:space="preserve"> </w:t>
      </w:r>
      <w:r w:rsidR="003642F6">
        <w:t xml:space="preserve"> </w:t>
      </w:r>
    </w:p>
    <w:p w:rsidR="008A146F" w:rsidRPr="0081105D" w:rsidRDefault="0098099F" w:rsidP="0081105D">
      <w:pPr>
        <w:spacing w:line="240" w:lineRule="auto"/>
      </w:pPr>
      <w:r>
        <w:rPr>
          <w:color w:val="0D0D0D"/>
          <w:shd w:val="clear" w:color="auto" w:fill="FFFFFF"/>
        </w:rPr>
        <w:t>Note t</w:t>
      </w:r>
      <w:r w:rsidR="00117F64" w:rsidRPr="00117F64">
        <w:rPr>
          <w:color w:val="0D0D0D"/>
          <w:shd w:val="clear" w:color="auto" w:fill="FFFFFF"/>
        </w:rPr>
        <w:t xml:space="preserve">he trained models </w:t>
      </w:r>
      <w:proofErr w:type="gramStart"/>
      <w:r w:rsidR="00117F64" w:rsidRPr="00117F64">
        <w:rPr>
          <w:color w:val="0D0D0D"/>
          <w:shd w:val="clear" w:color="auto" w:fill="FFFFFF"/>
        </w:rPr>
        <w:t>are aggregated</w:t>
      </w:r>
      <w:proofErr w:type="gramEnd"/>
      <w:r w:rsidR="00117F64" w:rsidRPr="00117F64">
        <w:rPr>
          <w:color w:val="0D0D0D"/>
          <w:shd w:val="clear" w:color="auto" w:fill="FFFFFF"/>
        </w:rPr>
        <w:t xml:space="preserve"> by combining their output scores assigned to </w:t>
      </w:r>
      <w:proofErr w:type="spellStart"/>
      <w:r w:rsidR="00117F64" w:rsidRPr="00117F64">
        <w:rPr>
          <w:color w:val="0D0D0D"/>
          <w:shd w:val="clear" w:color="auto" w:fill="FFFFFF"/>
        </w:rPr>
        <w:t>Train_Data</w:t>
      </w:r>
      <w:proofErr w:type="spellEnd"/>
      <w:r w:rsidR="001E3E24">
        <w:rPr>
          <w:color w:val="0D0D0D"/>
          <w:shd w:val="clear" w:color="auto" w:fill="FFFFFF"/>
        </w:rPr>
        <w:t>. This aggregation is achieved</w:t>
      </w:r>
      <w:r w:rsidR="00117F64" w:rsidRPr="00117F64">
        <w:rPr>
          <w:color w:val="0D0D0D"/>
          <w:shd w:val="clear" w:color="auto" w:fill="FFFFFF"/>
        </w:rPr>
        <w:t xml:space="preserve"> through a quantile-</w:t>
      </w:r>
      <w:r w:rsidR="00A630FF">
        <w:rPr>
          <w:color w:val="0D0D0D"/>
          <w:shd w:val="clear" w:color="auto" w:fill="FFFFFF"/>
        </w:rPr>
        <w:t>based approach and integrating E</w:t>
      </w:r>
      <w:r w:rsidR="00117F64" w:rsidRPr="00117F64">
        <w:rPr>
          <w:color w:val="0D0D0D"/>
          <w:shd w:val="clear" w:color="auto" w:fill="FFFFFF"/>
        </w:rPr>
        <w:t xml:space="preserve">ntropy </w:t>
      </w:r>
      <w:r w:rsidR="00CB5C57">
        <w:rPr>
          <w:color w:val="0D0D0D"/>
          <w:shd w:val="clear" w:color="auto" w:fill="FFFFFF"/>
        </w:rPr>
        <w:t>calculations. Subsequently, the trained models</w:t>
      </w:r>
      <w:r w:rsidR="00117F64" w:rsidRPr="00117F64">
        <w:rPr>
          <w:color w:val="0D0D0D"/>
          <w:shd w:val="clear" w:color="auto" w:fill="FFFFFF"/>
        </w:rPr>
        <w:t xml:space="preserve"> </w:t>
      </w:r>
      <w:proofErr w:type="gramStart"/>
      <w:r w:rsidR="00117F64" w:rsidRPr="00117F64">
        <w:rPr>
          <w:color w:val="0D0D0D"/>
          <w:shd w:val="clear" w:color="auto" w:fill="FFFFFF"/>
        </w:rPr>
        <w:t>are utilized</w:t>
      </w:r>
      <w:proofErr w:type="gramEnd"/>
      <w:r w:rsidR="00117F64" w:rsidRPr="00117F64">
        <w:rPr>
          <w:color w:val="0D0D0D"/>
          <w:shd w:val="clear" w:color="auto" w:fill="FFFFFF"/>
        </w:rPr>
        <w:t xml:space="preserve"> to assign scores to the observations in </w:t>
      </w:r>
      <w:proofErr w:type="spellStart"/>
      <w:r w:rsidR="00117F64" w:rsidRPr="00117F64">
        <w:rPr>
          <w:color w:val="0D0D0D"/>
          <w:shd w:val="clear" w:color="auto" w:fill="FFFFFF"/>
        </w:rPr>
        <w:t>Test_Data</w:t>
      </w:r>
      <w:proofErr w:type="spellEnd"/>
      <w:r w:rsidR="00117F64" w:rsidRPr="00117F64">
        <w:rPr>
          <w:color w:val="0D0D0D"/>
          <w:shd w:val="clear" w:color="auto" w:fill="FFFFFF"/>
        </w:rPr>
        <w:t xml:space="preserve">. These scores </w:t>
      </w:r>
      <w:proofErr w:type="gramStart"/>
      <w:r w:rsidR="00117F64" w:rsidRPr="00117F64">
        <w:rPr>
          <w:color w:val="0D0D0D"/>
          <w:shd w:val="clear" w:color="auto" w:fill="FFFFFF"/>
        </w:rPr>
        <w:t>are then employed</w:t>
      </w:r>
      <w:proofErr w:type="gramEnd"/>
      <w:r w:rsidR="00117F64" w:rsidRPr="00117F64">
        <w:rPr>
          <w:color w:val="0D0D0D"/>
          <w:shd w:val="clear" w:color="auto" w:fill="FFFFFF"/>
        </w:rPr>
        <w:t xml:space="preserve"> to detect anomalies within </w:t>
      </w:r>
      <w:proofErr w:type="spellStart"/>
      <w:r w:rsidR="00117F64" w:rsidRPr="00117F64">
        <w:rPr>
          <w:color w:val="0D0D0D"/>
          <w:shd w:val="clear" w:color="auto" w:fill="FFFFFF"/>
        </w:rPr>
        <w:t>Test_Data</w:t>
      </w:r>
      <w:proofErr w:type="spellEnd"/>
      <w:r w:rsidR="00117F64" w:rsidRPr="00117F64">
        <w:rPr>
          <w:color w:val="0D0D0D"/>
          <w:shd w:val="clear" w:color="auto" w:fill="FFFFFF"/>
        </w:rPr>
        <w:t>. Through harnessing the diverse perspectives provided by multiple models, our aggregation method enhances the resilience and efficiency of anomaly detection in complex datasets</w:t>
      </w:r>
      <w:r w:rsidR="00117F64">
        <w:rPr>
          <w:rFonts w:ascii="Segoe UI" w:hAnsi="Segoe UI" w:cs="Segoe UI"/>
          <w:color w:val="0D0D0D"/>
          <w:shd w:val="clear" w:color="auto" w:fill="FFFFFF"/>
        </w:rPr>
        <w:t>.</w:t>
      </w:r>
    </w:p>
    <w:p w:rsidR="00870C5B" w:rsidRDefault="00870C5B" w:rsidP="00870C5B">
      <w:pPr>
        <w:pStyle w:val="heading1"/>
      </w:pPr>
      <w:r>
        <w:t>Industrial Application</w:t>
      </w:r>
    </w:p>
    <w:p w:rsidR="00F06C0E" w:rsidRPr="00454077" w:rsidRDefault="00F06C0E" w:rsidP="00F06C0E">
      <w:pPr>
        <w:ind w:firstLine="0"/>
      </w:pPr>
      <w:r>
        <w:t>This section explores the</w:t>
      </w:r>
      <w:r w:rsidRPr="00F06C0E">
        <w:t xml:space="preserve"> industrial application of </w:t>
      </w:r>
      <w:r>
        <w:t xml:space="preserve">our </w:t>
      </w:r>
      <w:r w:rsidRPr="00F06C0E">
        <w:t xml:space="preserve">anomaly detection model that operates workstation by workstation in real time. It dynamically and predictively trains on specific datasets for each workstation and detects anomalies using live data from recent activities. Workstations exceeding a set anomaly threshold </w:t>
      </w:r>
      <w:proofErr w:type="gramStart"/>
      <w:r w:rsidRPr="00F06C0E">
        <w:t>are flagged</w:t>
      </w:r>
      <w:proofErr w:type="gramEnd"/>
      <w:r w:rsidRPr="00F06C0E">
        <w:t xml:space="preserve"> as abnormal. This method continually identifies anomalies with each new data update, injecting flexibility into the process. Future sections will elaborate on this approach further.</w:t>
      </w:r>
    </w:p>
    <w:p w:rsidR="00F06C0E" w:rsidRPr="00454077" w:rsidRDefault="00F06C0E" w:rsidP="00454077">
      <w:pPr>
        <w:ind w:firstLine="0"/>
      </w:pPr>
    </w:p>
    <w:p w:rsidR="00245439" w:rsidRPr="00245439" w:rsidRDefault="00245439" w:rsidP="00245439"/>
    <w:p w:rsidR="000A44F6" w:rsidRPr="000A44F6" w:rsidRDefault="000A44F6" w:rsidP="000A44F6">
      <w:pPr>
        <w:pStyle w:val="heading2"/>
        <w:spacing w:before="0"/>
      </w:pPr>
      <w:r>
        <w:t>Dynamic Segmentation Approach</w:t>
      </w:r>
    </w:p>
    <w:p w:rsidR="00870C5B" w:rsidRDefault="005861EA" w:rsidP="00870C5B">
      <w:pPr>
        <w:pStyle w:val="p1a"/>
      </w:pPr>
      <w:r w:rsidRPr="00E907B4">
        <w:fldChar w:fldCharType="begin"/>
      </w:r>
      <w:r w:rsidRPr="00E907B4">
        <w:rPr>
          <w:color w:val="0D0D0D"/>
          <w:shd w:val="clear" w:color="auto" w:fill="FFFFFF"/>
        </w:rPr>
        <w:instrText xml:space="preserve"> REF _Ref162002706 \h </w:instrText>
      </w:r>
      <w:r w:rsidRPr="00E907B4">
        <w:instrText xml:space="preserve"> \* MERGEFORMAT </w:instrText>
      </w:r>
      <w:r w:rsidRPr="00E907B4">
        <w:fldChar w:fldCharType="separate"/>
      </w:r>
      <w:r w:rsidR="00CA126E" w:rsidRPr="00CA126E">
        <w:t xml:space="preserve">Diag. </w:t>
      </w:r>
      <w:r w:rsidR="00CA126E" w:rsidRPr="00CA126E">
        <w:rPr>
          <w:noProof/>
        </w:rPr>
        <w:t>1</w:t>
      </w:r>
      <w:r w:rsidRPr="00E907B4">
        <w:fldChar w:fldCharType="end"/>
      </w:r>
      <w:r w:rsidR="00E907B4">
        <w:t xml:space="preserve"> </w:t>
      </w:r>
      <w:r w:rsidRPr="00E907B4">
        <w:t>below visually</w:t>
      </w:r>
      <w:r>
        <w:t xml:space="preserve"> illustrates the dynamic segmentation approach</w:t>
      </w:r>
      <w:r w:rsidRPr="00181F17">
        <w:t xml:space="preserve"> described </w:t>
      </w:r>
      <w:r>
        <w:t>in this section.</w:t>
      </w:r>
      <w:r w:rsidRPr="006312C1">
        <w:t xml:space="preserve"> The initial step entails ident</w:t>
      </w:r>
      <w:r>
        <w:t xml:space="preserve">ifying the dataset </w:t>
      </w:r>
      <w:proofErr w:type="spellStart"/>
      <w:r>
        <w:t>All_Data</w:t>
      </w:r>
      <w:proofErr w:type="spellEnd"/>
      <w:r>
        <w:t xml:space="preserve"> for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12C1">
        <w:t xml:space="preserve">, </w:t>
      </w:r>
      <w:r w:rsidRPr="002C2750">
        <w:t xml:space="preserve">which consists of errors </w:t>
      </w:r>
      <w:r w:rsidRPr="006312C1">
        <w:t xml:space="preserve">from all POs traversing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Pr>
          <w:rFonts w:eastAsiaTheme="minorEastAsia"/>
          <w:bCs/>
          <w:iCs/>
          <w:color w:val="000000" w:themeColor="text1"/>
          <w:lang w:val="pt-BR"/>
        </w:rPr>
        <w:t xml:space="preserve"> </w:t>
      </w:r>
      <w:r w:rsidRPr="006312C1">
        <w:t xml:space="preserve">within the timeframe spanning from the first to the last archive date. Proceeding to the critical </w:t>
      </w:r>
      <w:r>
        <w:t>step</w:t>
      </w:r>
      <w:r w:rsidRPr="006312C1">
        <w:t xml:space="preserve"> of identifying </w:t>
      </w:r>
      <w:proofErr w:type="spellStart"/>
      <w:r w:rsidRPr="006312C1">
        <w:t>Test_Data</w:t>
      </w:r>
      <w:proofErr w:type="spellEnd"/>
      <w:r w:rsidRPr="006312C1">
        <w:t xml:space="preserve"> </w:t>
      </w:r>
      <w:proofErr w:type="gramStart"/>
      <w:r w:rsidRPr="006312C1">
        <w:t xml:space="preserve">for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Pr>
          <w:lang w:val="pt-BR"/>
        </w:rPr>
        <w:t>. In this step,</w:t>
      </w:r>
      <w:r w:rsidRPr="006312C1">
        <w:t xml:space="preserve"> we first compute the Average Real Time, denoted as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Mean Real Time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Pr>
          <w:rFonts w:eastAsiaTheme="minorEastAsia"/>
          <w:color w:val="000000" w:themeColor="text1"/>
          <w:lang w:val="pt-BR"/>
        </w:rPr>
        <w:t xml:space="preserve"> </w:t>
      </w:r>
      <w:proofErr w:type="gramStart"/>
      <w:r>
        <w:t>required</w:t>
      </w:r>
      <w:proofErr w:type="gramEnd"/>
      <w:r>
        <w:t xml:space="preserve"> for a PO to navigate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12C1">
        <w:t>.</w:t>
      </w:r>
      <w:r>
        <w:t xml:space="preserve"> Next, </w:t>
      </w:r>
      <w:r w:rsidRPr="002C2750">
        <w:t xml:space="preserve">we calculate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Critical Date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2C2750">
        <w:rPr>
          <w:bCs/>
          <w:iCs/>
          <w:color w:val="000000" w:themeColor="text1"/>
          <w:lang w:val="pt-BR"/>
        </w:rPr>
        <w:t xml:space="preserve"> </w:t>
      </w:r>
      <w:r w:rsidRPr="002C2750">
        <w:t xml:space="preserve">using the following </w:t>
      </w:r>
      <w:r w:rsidRPr="002C2750">
        <w:rPr>
          <w:rFonts w:eastAsiaTheme="minorEastAsia"/>
          <w:bCs/>
          <w:iCs/>
          <w:color w:val="000000" w:themeColor="text1"/>
          <w:lang w:val="pt-BR"/>
        </w:rPr>
        <w:t>Equation</w:t>
      </w:r>
      <w:r w:rsidRPr="002C2750">
        <w:t>:</w:t>
      </w:r>
    </w:p>
    <w:p w:rsidR="00CC711E" w:rsidRDefault="00CC711E" w:rsidP="00CC711E">
      <w:pPr>
        <w:pStyle w:val="equation"/>
        <w:rPr>
          <w:lang w:val="pt-BR"/>
        </w:rPr>
      </w:pPr>
      <w:r w:rsidRPr="00C05D06">
        <w:rPr>
          <w:i/>
          <w:lang w:val="pt-BR"/>
        </w:rPr>
        <w:tab/>
      </w:r>
      <m:oMath>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Critical Date</m:t>
            </m:r>
          </m:e>
          <m:sub>
            <m:d>
              <m:dPr>
                <m:ctrlPr>
                  <w:rPr>
                    <w:rFonts w:ascii="Cambria Math" w:eastAsiaTheme="minorEastAsia" w:hAnsi="Cambria Math"/>
                    <w:bCs/>
                    <w:iCs/>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r>
          <m:rPr>
            <m:sty m:val="p"/>
          </m:rPr>
          <w:rPr>
            <w:rFonts w:ascii="Cambria Math" w:eastAsiaTheme="minorEastAsia" w:hAnsi="Cambria Math"/>
            <w:color w:val="000000" w:themeColor="text1"/>
            <w:sz w:val="18"/>
            <w:szCs w:val="18"/>
            <w:lang w:val="pt-BR"/>
          </w:rPr>
          <m:t>=Date of the last archiving-</m:t>
        </m:r>
        <m:d>
          <m:dPr>
            <m:ctrlPr>
              <w:rPr>
                <w:rFonts w:ascii="Cambria Math" w:eastAsiaTheme="minorEastAsia" w:hAnsi="Cambria Math"/>
                <w:bCs/>
                <w:iCs/>
                <w:color w:val="000000" w:themeColor="text1"/>
                <w:sz w:val="18"/>
                <w:szCs w:val="18"/>
                <w:lang w:val="pt-BR"/>
              </w:rPr>
            </m:ctrlPr>
          </m:dPr>
          <m:e>
            <m:sSub>
              <m:sSubPr>
                <m:ctrlPr>
                  <w:rPr>
                    <w:rFonts w:ascii="Cambria Math" w:eastAsiaTheme="minorEastAsia" w:hAnsi="Cambria Math"/>
                    <w:color w:val="000000" w:themeColor="text1"/>
                    <w:sz w:val="18"/>
                    <w:szCs w:val="18"/>
                  </w:rPr>
                </m:ctrlPr>
              </m:sSubPr>
              <m:e>
                <m:r>
                  <m:rPr>
                    <m:sty m:val="p"/>
                  </m:rPr>
                  <w:rPr>
                    <w:rFonts w:ascii="Cambria Math" w:eastAsiaTheme="minorEastAsia" w:hAnsi="Cambria Math"/>
                    <w:color w:val="000000" w:themeColor="text1"/>
                    <w:sz w:val="18"/>
                    <w:szCs w:val="18"/>
                    <w:lang w:val="pt-BR"/>
                  </w:rPr>
                  <m:t>µ</m:t>
                </m:r>
              </m:e>
              <m:sub>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Real Time</m:t>
                    </m:r>
                  </m:e>
                  <m:sub>
                    <m:d>
                      <m:dPr>
                        <m:ctrlPr>
                          <w:rPr>
                            <w:rFonts w:ascii="Cambria Math" w:eastAsiaTheme="minorEastAsia" w:hAnsi="Cambria Math"/>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sub>
            </m:sSub>
            <m:r>
              <m:rPr>
                <m:sty m:val="p"/>
              </m:rPr>
              <w:rPr>
                <w:rFonts w:ascii="Cambria Math" w:eastAsiaTheme="minorEastAsia" w:hAnsi="Cambria Math"/>
                <w:color w:val="000000" w:themeColor="text1"/>
                <w:sz w:val="18"/>
                <w:szCs w:val="18"/>
                <w:lang w:val="pt-BR"/>
              </w:rPr>
              <m:t xml:space="preserve">+3 × </m:t>
            </m:r>
            <m:sSub>
              <m:sSubPr>
                <m:ctrlPr>
                  <w:rPr>
                    <w:rFonts w:ascii="Cambria Math" w:eastAsiaTheme="minorEastAsia" w:hAnsi="Cambria Math"/>
                    <w:color w:val="000000" w:themeColor="text1"/>
                    <w:sz w:val="18"/>
                    <w:szCs w:val="18"/>
                  </w:rPr>
                </m:ctrlPr>
              </m:sSubPr>
              <m:e>
                <m:r>
                  <m:rPr>
                    <m:sty m:val="p"/>
                  </m:rPr>
                  <w:rPr>
                    <w:rFonts w:ascii="Cambria Math" w:hAnsi="Cambria Math"/>
                    <w:color w:val="4D5156"/>
                    <w:sz w:val="18"/>
                    <w:szCs w:val="18"/>
                    <w:shd w:val="clear" w:color="auto" w:fill="FFFFFF"/>
                  </w:rPr>
                  <m:t>σ</m:t>
                </m:r>
              </m:e>
              <m:sub>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Real Time</m:t>
                    </m:r>
                  </m:e>
                  <m:sub>
                    <m:d>
                      <m:dPr>
                        <m:ctrlPr>
                          <w:rPr>
                            <w:rFonts w:ascii="Cambria Math" w:eastAsiaTheme="minorEastAsia" w:hAnsi="Cambria Math"/>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sub>
            </m:sSub>
          </m:e>
        </m:d>
        <m:r>
          <w:rPr>
            <w:rFonts w:ascii="Cambria Math" w:hAnsi="Cambria Math"/>
            <w:sz w:val="18"/>
            <w:szCs w:val="18"/>
            <w:lang w:val="pt-BR"/>
          </w:rPr>
          <m:t>.</m:t>
        </m:r>
      </m:oMath>
      <w:r w:rsidRPr="00C05D06">
        <w:rPr>
          <w:lang w:val="pt-BR"/>
        </w:rPr>
        <w:tab/>
        <w:t>(</w:t>
      </w:r>
      <w:r>
        <w:rPr>
          <w:lang w:val="pt-BR"/>
        </w:rPr>
        <w:t>10</w:t>
      </w:r>
      <w:r w:rsidRPr="00C05D06">
        <w:rPr>
          <w:lang w:val="pt-BR"/>
        </w:rPr>
        <w:t>)</w:t>
      </w:r>
    </w:p>
    <w:p w:rsidR="00CC711E" w:rsidRDefault="005E48B4" w:rsidP="00CC711E">
      <w:pPr>
        <w:spacing w:line="240" w:lineRule="auto"/>
        <w:ind w:firstLine="0"/>
      </w:pPr>
      <m:oMath>
        <m:sSub>
          <m:sSubPr>
            <m:ctrlPr>
              <w:rPr>
                <w:rFonts w:ascii="Cambria Math" w:eastAsiaTheme="minorEastAsia" w:hAnsi="Cambria Math"/>
                <w:i/>
                <w:color w:val="000000" w:themeColor="text1"/>
              </w:rPr>
            </m:ctrlPr>
          </m:sSubPr>
          <m:e>
            <m:r>
              <w:rPr>
                <w:rFonts w:ascii="Cambria Math" w:eastAsiaTheme="minorEastAsia" w:hAnsi="Cambria Math"/>
                <w:color w:val="000000" w:themeColor="text1"/>
              </w:rPr>
              <m:t>µ</m:t>
            </m:r>
          </m:e>
          <m:sub>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Real Time</m:t>
                </m:r>
              </m:e>
              <m:sub>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e>
                </m:d>
              </m:sub>
            </m:sSub>
          </m:sub>
        </m:sSub>
      </m:oMath>
      <w:r w:rsidR="00CC711E" w:rsidRPr="002C2750">
        <w:rPr>
          <w:rFonts w:eastAsiaTheme="minorEastAsia"/>
          <w:color w:val="000000" w:themeColor="text1"/>
        </w:rPr>
        <w:t xml:space="preserve"> </w:t>
      </w:r>
      <w:proofErr w:type="gramStart"/>
      <w:r w:rsidR="00CC711E" w:rsidRPr="002C2750">
        <w:rPr>
          <w:rFonts w:eastAsiaTheme="minorEastAsia"/>
          <w:color w:val="000000" w:themeColor="text1"/>
        </w:rPr>
        <w:t>and</w:t>
      </w:r>
      <w:proofErr w:type="gramEnd"/>
      <w:r w:rsidR="00CC711E" w:rsidRPr="002C2750">
        <w:rPr>
          <w:rFonts w:eastAsiaTheme="minorEastAsia"/>
          <w:color w:val="000000" w:themeColor="text1"/>
        </w:rPr>
        <w:t xml:space="preserve"> </w:t>
      </w:r>
      <m:oMath>
        <m:sSub>
          <m:sSubPr>
            <m:ctrlPr>
              <w:rPr>
                <w:rFonts w:ascii="Cambria Math" w:eastAsiaTheme="minorEastAsia" w:hAnsi="Cambria Math"/>
                <w:i/>
                <w:color w:val="000000" w:themeColor="text1"/>
              </w:rPr>
            </m:ctrlPr>
          </m:sSubPr>
          <m:e>
            <m:r>
              <m:rPr>
                <m:sty m:val="p"/>
              </m:rPr>
              <w:rPr>
                <w:rFonts w:ascii="Cambria Math" w:hAnsi="Cambria Math"/>
                <w:color w:val="4D5156"/>
                <w:shd w:val="clear" w:color="auto" w:fill="FFFFFF"/>
              </w:rPr>
              <m:t>σ</m:t>
            </m:r>
          </m:e>
          <m:sub>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Real Time</m:t>
                </m:r>
              </m:e>
              <m:sub>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e>
                </m:d>
              </m:sub>
            </m:sSub>
          </m:sub>
        </m:sSub>
      </m:oMath>
      <w:r w:rsidR="00B90F93">
        <w:rPr>
          <w:rFonts w:eastAsiaTheme="minorEastAsia"/>
          <w:color w:val="000000" w:themeColor="text1"/>
        </w:rPr>
        <w:t xml:space="preserve"> </w:t>
      </w:r>
      <w:r w:rsidR="002F6B42">
        <w:rPr>
          <w:rFonts w:eastAsiaTheme="minorEastAsia"/>
          <w:color w:val="000000" w:themeColor="text1"/>
        </w:rPr>
        <w:t>represent</w:t>
      </w:r>
      <w:r w:rsidR="00CC711E" w:rsidRPr="002C2750">
        <w:rPr>
          <w:rFonts w:eastAsiaTheme="minorEastAsia"/>
          <w:color w:val="000000" w:themeColor="text1"/>
        </w:rPr>
        <w:t xml:space="preserve"> respectively, the mean and the standard de</w:t>
      </w:r>
      <w:r w:rsidR="00CC711E" w:rsidRPr="000C4101">
        <w:rPr>
          <w:rFonts w:eastAsiaTheme="minorEastAsia"/>
          <w:color w:val="000000" w:themeColor="text1"/>
        </w:rPr>
        <w:t>viation o</w:t>
      </w:r>
      <w:r w:rsidR="00CC711E" w:rsidRPr="009221DA">
        <w:rPr>
          <w:rFonts w:eastAsiaTheme="minorEastAsia"/>
          <w:color w:val="000000" w:themeColor="text1"/>
        </w:rPr>
        <w:t xml:space="preserve">f the real waiting time of </w:t>
      </w:r>
      <w:r w:rsidR="000F2E21">
        <w:rPr>
          <w:rFonts w:eastAsiaTheme="minorEastAsia"/>
          <w:color w:val="000000" w:themeColor="text1"/>
        </w:rPr>
        <w:t xml:space="preserve">all POs </w:t>
      </w:r>
      <w:r w:rsidR="00CC711E" w:rsidRPr="009221DA">
        <w:rPr>
          <w:rFonts w:eastAsiaTheme="minorEastAsia"/>
          <w:color w:val="000000" w:themeColor="text1"/>
        </w:rPr>
        <w:t xml:space="preserve">on </w:t>
      </w:r>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WS</m:t>
            </m:r>
          </m:e>
          <m:sub>
            <m:r>
              <m:rPr>
                <m:sty m:val="p"/>
              </m:rPr>
              <w:rPr>
                <w:rFonts w:ascii="Cambria Math" w:eastAsiaTheme="minorEastAsia" w:hAnsi="Cambria Math"/>
                <w:color w:val="000000" w:themeColor="text1"/>
              </w:rPr>
              <m:t>i</m:t>
            </m:r>
          </m:sub>
        </m:sSub>
      </m:oMath>
      <w:r w:rsidR="00CC711E" w:rsidRPr="009221DA">
        <w:rPr>
          <w:rFonts w:eastAsiaTheme="minorEastAsia"/>
          <w:bCs/>
          <w:iCs/>
          <w:color w:val="000000" w:themeColor="text1"/>
          <w:lang w:val="pt-BR"/>
        </w:rPr>
        <w:t xml:space="preserve">. </w:t>
      </w:r>
      <w:r w:rsidR="00CC711E" w:rsidRPr="009221DA">
        <w:t xml:space="preserve">The addition of the 3-sigma technique </w:t>
      </w:r>
      <w:r w:rsidR="00956DDF" w:rsidRPr="00A87401">
        <w:t>[</w:t>
      </w:r>
      <w:r w:rsidR="00A87401" w:rsidRPr="00A87401">
        <w:fldChar w:fldCharType="begin"/>
      </w:r>
      <w:r w:rsidR="00A87401" w:rsidRPr="00A87401">
        <w:instrText xml:space="preserve"> REF _Ref171773666 \h  \* MERGEFORMAT </w:instrText>
      </w:r>
      <w:r w:rsidR="00A87401" w:rsidRPr="00A87401">
        <w:fldChar w:fldCharType="separate"/>
      </w:r>
      <w:r w:rsidR="00CA126E" w:rsidRPr="00CA126E">
        <w:rPr>
          <w:noProof/>
          <w:color w:val="000000" w:themeColor="text1"/>
        </w:rPr>
        <w:t>18</w:t>
      </w:r>
      <w:r w:rsidR="00A87401" w:rsidRPr="00A87401">
        <w:fldChar w:fldCharType="end"/>
      </w:r>
      <w:r w:rsidR="00815665" w:rsidRPr="00A87401">
        <w:t>]</w:t>
      </w:r>
      <w:r w:rsidR="00CC711E" w:rsidRPr="00A87401">
        <w:t xml:space="preserve"> </w:t>
      </w:r>
      <w:proofErr w:type="gramStart"/>
      <w:r w:rsidR="00CC711E" w:rsidRPr="00A87401">
        <w:t>is employed</w:t>
      </w:r>
      <w:proofErr w:type="gramEnd"/>
      <w:r w:rsidR="00CC711E" w:rsidRPr="00A87401">
        <w:t xml:space="preserve"> to include a sufficient range to cover approximately 99.7% of the possibilities in a normal distribution. It</w:t>
      </w:r>
      <w:r w:rsidR="00CC711E" w:rsidRPr="00544579">
        <w:t xml:space="preserve"> allows for a more comprehensive and exhaustive sampling</w:t>
      </w:r>
      <w:r w:rsidR="00CC711E" w:rsidRPr="002C2750">
        <w:t xml:space="preserve"> technique in assessing the critical date. </w:t>
      </w:r>
    </w:p>
    <w:p w:rsidR="006020E7" w:rsidRPr="005142EC" w:rsidRDefault="006020E7" w:rsidP="008920D5">
      <w:pPr>
        <w:spacing w:line="240" w:lineRule="auto"/>
        <w:rPr>
          <w:sz w:val="24"/>
          <w:szCs w:val="24"/>
        </w:rPr>
      </w:pPr>
      <w:proofErr w:type="spellStart"/>
      <w:r w:rsidRPr="002C2750">
        <w:t>Test_Data</w:t>
      </w:r>
      <w:proofErr w:type="spellEnd"/>
      <w:r w:rsidRPr="002C2750">
        <w:t xml:space="preserve"> is in fact, the collection of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IEV</m:t>
            </m:r>
          </m:e>
          <m:sub>
            <m:r>
              <w:rPr>
                <w:rFonts w:ascii="Cambria Math" w:eastAsiaTheme="minorEastAsia"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2C2750">
        <w:rPr>
          <w:rFonts w:eastAsiaTheme="minorEastAsia"/>
          <w:color w:val="000000" w:themeColor="text1"/>
        </w:rPr>
        <w:t xml:space="preserve"> </w:t>
      </w:r>
      <w:r w:rsidRPr="002C2750">
        <w:t xml:space="preserve">from all the POs that passed through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t xml:space="preserve"> at a date later </w:t>
      </w:r>
      <w:proofErr w:type="gramStart"/>
      <w:r w:rsidRPr="002C2750">
        <w:t xml:space="preserve">than </w:t>
      </w:r>
      <w:proofErr w:type="gramEnd"/>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Critical Date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6312C1">
        <w:t xml:space="preserve">. Conversely, Train_Data, extracted from All_Data by excluding Test_Data, serves as the training dataset, ensuring segregated evaluation methodology and preserving data integrity. </w:t>
      </w:r>
    </w:p>
    <w:p w:rsidR="00585B57" w:rsidRDefault="00585B57" w:rsidP="00DD5244">
      <w:pPr>
        <w:spacing w:line="240" w:lineRule="auto"/>
      </w:pPr>
      <w:r>
        <w:t xml:space="preserve">This segmentation approach </w:t>
      </w:r>
      <w:r w:rsidRPr="00E907B4">
        <w:t>(</w:t>
      </w:r>
      <w:r w:rsidRPr="00E907B4">
        <w:fldChar w:fldCharType="begin"/>
      </w:r>
      <w:r w:rsidRPr="00E907B4">
        <w:rPr>
          <w:color w:val="0D0D0D"/>
          <w:shd w:val="clear" w:color="auto" w:fill="FFFFFF"/>
        </w:rPr>
        <w:instrText xml:space="preserve"> REF _Ref162002706 \h </w:instrText>
      </w:r>
      <w:r w:rsidRPr="00E907B4">
        <w:instrText xml:space="preserve"> \* MERGEFORMAT </w:instrText>
      </w:r>
      <w:r w:rsidRPr="00E907B4">
        <w:fldChar w:fldCharType="separate"/>
      </w:r>
      <w:r w:rsidR="00CA126E" w:rsidRPr="00CA126E">
        <w:t xml:space="preserve">Diag. </w:t>
      </w:r>
      <w:r w:rsidR="00CA126E" w:rsidRPr="00CA126E">
        <w:rPr>
          <w:noProof/>
        </w:rPr>
        <w:t>1</w:t>
      </w:r>
      <w:r w:rsidRPr="00E907B4">
        <w:fldChar w:fldCharType="end"/>
      </w:r>
      <w:r w:rsidRPr="00E907B4">
        <w:t>)</w:t>
      </w:r>
      <w:r>
        <w:t xml:space="preserve"> captures dynamic data over time, providing an evolving representation rather than a</w:t>
      </w:r>
      <w:r w:rsidR="001B20EB">
        <w:t xml:space="preserve"> static one. It identifies </w:t>
      </w:r>
      <w:proofErr w:type="spellStart"/>
      <w:r w:rsidR="001B20EB" w:rsidRPr="002C2750">
        <w:t>Test_Data</w:t>
      </w:r>
      <w:proofErr w:type="spellEnd"/>
      <w:r>
        <w:t xml:space="preserve"> to detect errors and timing inaccuracies synchronized with recent workstation activities. It also ensures integrity by separating training and test datasets for experiments.</w:t>
      </w:r>
    </w:p>
    <w:p w:rsidR="00575EDC" w:rsidRDefault="00E87F62" w:rsidP="006020E7">
      <w:pPr>
        <w:spacing w:line="240" w:lineRule="auto"/>
        <w:ind w:firstLine="0"/>
      </w:pPr>
      <w:r>
        <w:lastRenderedPageBreak/>
        <w:t xml:space="preserve"> </w:t>
      </w:r>
    </w:p>
    <w:p w:rsidR="00575EDC" w:rsidRPr="004B7095" w:rsidRDefault="00575EDC" w:rsidP="00105872">
      <w:pPr>
        <w:spacing w:line="240" w:lineRule="auto"/>
        <w:ind w:firstLine="0"/>
      </w:pPr>
      <w:r>
        <w:rPr>
          <w:noProof/>
          <w:lang w:val="fr-FR" w:eastAsia="fr-FR"/>
        </w:rPr>
        <w:drawing>
          <wp:inline distT="0" distB="0" distL="0" distR="0" wp14:anchorId="7B058FCE" wp14:editId="1F6ACC59">
            <wp:extent cx="4920018" cy="73342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921179" cy="733598"/>
                    </a:xfrm>
                    <a:prstGeom prst="rect">
                      <a:avLst/>
                    </a:prstGeom>
                  </pic:spPr>
                </pic:pic>
              </a:graphicData>
            </a:graphic>
          </wp:inline>
        </w:drawing>
      </w:r>
    </w:p>
    <w:p w:rsidR="00575EDC" w:rsidRPr="00EB0058" w:rsidRDefault="00475CA6" w:rsidP="00C7354D">
      <w:pPr>
        <w:pStyle w:val="Lgende"/>
        <w:jc w:val="center"/>
        <w:rPr>
          <w:rFonts w:ascii="Times New Roman" w:eastAsiaTheme="minorEastAsia" w:hAnsi="Times New Roman" w:cs="Times New Roman"/>
          <w:bCs/>
          <w:i w:val="0"/>
          <w:color w:val="000000" w:themeColor="text1"/>
          <w:lang w:val="pt-BR"/>
        </w:rPr>
      </w:pPr>
      <w:bookmarkStart w:id="2" w:name="_Ref162002706"/>
      <w:r w:rsidRPr="00EC3F28">
        <w:rPr>
          <w:rFonts w:ascii="Times New Roman" w:hAnsi="Times New Roman" w:cs="Times New Roman"/>
          <w:b/>
          <w:i w:val="0"/>
          <w:color w:val="auto"/>
          <w:lang w:val="en-US"/>
        </w:rPr>
        <w:t>Diag</w:t>
      </w:r>
      <w:r w:rsidR="00905D58" w:rsidRPr="00EC3F28">
        <w:rPr>
          <w:rFonts w:ascii="Times New Roman" w:hAnsi="Times New Roman" w:cs="Times New Roman"/>
          <w:b/>
          <w:i w:val="0"/>
          <w:color w:val="auto"/>
          <w:lang w:val="en-US"/>
        </w:rPr>
        <w:t xml:space="preserve">. </w:t>
      </w:r>
      <w:r w:rsidR="00575EDC" w:rsidRPr="00EC3F28">
        <w:rPr>
          <w:rFonts w:ascii="Times New Roman" w:hAnsi="Times New Roman" w:cs="Times New Roman"/>
          <w:b/>
          <w:i w:val="0"/>
          <w:color w:val="auto"/>
        </w:rPr>
        <w:fldChar w:fldCharType="begin"/>
      </w:r>
      <w:r w:rsidR="00575EDC" w:rsidRPr="00EC3F28">
        <w:rPr>
          <w:rFonts w:ascii="Times New Roman" w:hAnsi="Times New Roman" w:cs="Times New Roman"/>
          <w:b/>
          <w:i w:val="0"/>
          <w:color w:val="auto"/>
          <w:lang w:val="en-US"/>
        </w:rPr>
        <w:instrText xml:space="preserve"> SEQ Diagram \* ARABIC </w:instrText>
      </w:r>
      <w:r w:rsidR="00575EDC" w:rsidRPr="00EC3F28">
        <w:rPr>
          <w:rFonts w:ascii="Times New Roman" w:hAnsi="Times New Roman" w:cs="Times New Roman"/>
          <w:b/>
          <w:i w:val="0"/>
          <w:color w:val="auto"/>
        </w:rPr>
        <w:fldChar w:fldCharType="separate"/>
      </w:r>
      <w:r w:rsidR="00CA126E">
        <w:rPr>
          <w:rFonts w:ascii="Times New Roman" w:hAnsi="Times New Roman" w:cs="Times New Roman"/>
          <w:b/>
          <w:i w:val="0"/>
          <w:noProof/>
          <w:color w:val="auto"/>
          <w:lang w:val="en-US"/>
        </w:rPr>
        <w:t>1</w:t>
      </w:r>
      <w:r w:rsidR="00575EDC" w:rsidRPr="00EC3F28">
        <w:rPr>
          <w:rFonts w:ascii="Times New Roman" w:hAnsi="Times New Roman" w:cs="Times New Roman"/>
          <w:b/>
          <w:i w:val="0"/>
          <w:color w:val="auto"/>
        </w:rPr>
        <w:fldChar w:fldCharType="end"/>
      </w:r>
      <w:bookmarkEnd w:id="2"/>
      <w:r w:rsidR="00015DBA" w:rsidRPr="00015DBA">
        <w:rPr>
          <w:b/>
          <w:color w:val="000000" w:themeColor="text1"/>
          <w:lang w:val="en-US"/>
        </w:rPr>
        <w:t>.</w:t>
      </w:r>
      <w:r w:rsidR="00015DBA">
        <w:rPr>
          <w:b/>
          <w:color w:val="000000" w:themeColor="text1"/>
          <w:lang w:val="en-US"/>
        </w:rPr>
        <w:t xml:space="preserve"> </w:t>
      </w:r>
      <w:r w:rsidR="00575EDC" w:rsidRPr="00EB0058">
        <w:rPr>
          <w:rFonts w:ascii="Times New Roman" w:hAnsi="Times New Roman" w:cs="Times New Roman"/>
          <w:i w:val="0"/>
          <w:color w:val="auto"/>
          <w:lang w:val="en-US"/>
        </w:rPr>
        <w:t xml:space="preserve">Determination of </w:t>
      </w:r>
      <w:proofErr w:type="spellStart"/>
      <w:r w:rsidR="00575EDC" w:rsidRPr="00EB0058">
        <w:rPr>
          <w:rFonts w:ascii="Times New Roman" w:hAnsi="Times New Roman" w:cs="Times New Roman"/>
          <w:i w:val="0"/>
          <w:color w:val="auto"/>
          <w:lang w:val="en-US"/>
        </w:rPr>
        <w:t>Test_Data</w:t>
      </w:r>
      <w:proofErr w:type="spellEnd"/>
      <w:r w:rsidR="00575EDC" w:rsidRPr="00EB0058">
        <w:rPr>
          <w:rFonts w:ascii="Times New Roman" w:hAnsi="Times New Roman" w:cs="Times New Roman"/>
          <w:i w:val="0"/>
          <w:color w:val="auto"/>
          <w:lang w:val="en-US"/>
        </w:rPr>
        <w:t xml:space="preserve"> and </w:t>
      </w:r>
      <w:proofErr w:type="spellStart"/>
      <w:r w:rsidR="00575EDC" w:rsidRPr="00EB0058">
        <w:rPr>
          <w:rFonts w:ascii="Times New Roman" w:hAnsi="Times New Roman" w:cs="Times New Roman"/>
          <w:i w:val="0"/>
          <w:color w:val="auto"/>
          <w:lang w:val="en-US"/>
        </w:rPr>
        <w:t>Train_Data</w:t>
      </w:r>
      <w:proofErr w:type="spellEnd"/>
      <w:r w:rsidR="00575EDC" w:rsidRPr="00EB0058">
        <w:rPr>
          <w:rFonts w:ascii="Times New Roman" w:hAnsi="Times New Roman" w:cs="Times New Roman"/>
          <w:i w:val="0"/>
          <w:color w:val="auto"/>
          <w:lang w:val="en-US"/>
        </w:rPr>
        <w:t xml:space="preserve"> for a workstation </w:t>
      </w:r>
      <m:oMath>
        <m:sSub>
          <m:sSubPr>
            <m:ctrlPr>
              <w:rPr>
                <w:rFonts w:ascii="Cambria Math" w:eastAsiaTheme="minorEastAsia" w:hAnsi="Cambria Math" w:cs="Times New Roman"/>
                <w:bCs/>
                <w:i w:val="0"/>
                <w:color w:val="000000" w:themeColor="text1"/>
                <w:lang w:val="pt-BR"/>
              </w:rPr>
            </m:ctrlPr>
          </m:sSubPr>
          <m:e>
            <m:r>
              <w:rPr>
                <w:rFonts w:ascii="Cambria Math" w:eastAsiaTheme="minorEastAsia" w:hAnsi="Cambria Math" w:cs="Times New Roman"/>
                <w:color w:val="000000" w:themeColor="text1"/>
                <w:lang w:val="en-US"/>
              </w:rPr>
              <m:t>WS</m:t>
            </m:r>
          </m:e>
          <m:sub>
            <m:r>
              <w:rPr>
                <w:rFonts w:ascii="Cambria Math" w:eastAsiaTheme="minorEastAsia" w:hAnsi="Cambria Math" w:cs="Times New Roman"/>
                <w:color w:val="000000" w:themeColor="text1"/>
                <w:lang w:val="en-US"/>
              </w:rPr>
              <m:t>i</m:t>
            </m:r>
          </m:sub>
        </m:sSub>
      </m:oMath>
    </w:p>
    <w:p w:rsidR="00EB0058" w:rsidRDefault="00A0485C" w:rsidP="00EB0058">
      <w:pPr>
        <w:pStyle w:val="heading2"/>
        <w:spacing w:before="0"/>
      </w:pPr>
      <w:r>
        <w:t>Anomaly Detection</w:t>
      </w:r>
      <w:r w:rsidR="00015DBA">
        <w:t>.</w:t>
      </w:r>
    </w:p>
    <w:p w:rsidR="00947E91" w:rsidRDefault="00947E91" w:rsidP="00947E91">
      <w:pPr>
        <w:spacing w:line="240" w:lineRule="auto"/>
        <w:ind w:firstLine="0"/>
        <w:rPr>
          <w:bCs/>
          <w:iCs/>
          <w:color w:val="000000" w:themeColor="text1"/>
          <w:lang w:val="pt-BR"/>
        </w:rPr>
      </w:pPr>
      <w:r w:rsidRPr="002C2750">
        <w:rPr>
          <w:bCs/>
          <w:iCs/>
          <w:color w:val="000000" w:themeColor="text1"/>
          <w:lang w:val="pt-BR"/>
        </w:rPr>
        <w:t xml:space="preserve">After identifying Train_Data and Test_Data for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rPr>
          <w:bCs/>
          <w:iCs/>
          <w:color w:val="000000" w:themeColor="text1"/>
          <w:lang w:val="pt-BR"/>
        </w:rPr>
        <w:t>, each of the three techniques (IF, AE, and SVM) is trained using Train_Data. The trained models are subsequently aggregated. The resulting</w:t>
      </w:r>
      <w:r w:rsidRPr="0009666D">
        <w:rPr>
          <w:bCs/>
          <w:iCs/>
          <w:color w:val="000000" w:themeColor="text1"/>
          <w:lang w:val="pt-BR"/>
        </w:rPr>
        <w:t xml:space="preserve"> aggregated model is saved for later use (load Model) to detect abnormal errors (and thus abnormal POs) from Te</w:t>
      </w:r>
      <w:r w:rsidRPr="004E4DB4">
        <w:rPr>
          <w:bCs/>
          <w:iCs/>
          <w:color w:val="000000" w:themeColor="text1"/>
          <w:lang w:val="pt-BR"/>
        </w:rPr>
        <w:t>st_</w:t>
      </w:r>
      <w:r w:rsidRPr="00A20312">
        <w:rPr>
          <w:bCs/>
          <w:iCs/>
          <w:color w:val="000000" w:themeColor="text1"/>
          <w:lang w:val="pt-BR"/>
        </w:rPr>
        <w:t>Data (</w:t>
      </w:r>
      <w:r w:rsidRPr="00A20312">
        <w:rPr>
          <w:bCs/>
          <w:iCs/>
          <w:color w:val="000000" w:themeColor="text1"/>
          <w:lang w:val="pt-BR"/>
        </w:rPr>
        <w:fldChar w:fldCharType="begin"/>
      </w:r>
      <w:r w:rsidRPr="00A20312">
        <w:rPr>
          <w:bCs/>
          <w:iCs/>
          <w:color w:val="000000" w:themeColor="text1"/>
          <w:lang w:val="pt-BR"/>
        </w:rPr>
        <w:instrText xml:space="preserve"> REF _Ref162002768 \h  \* MERGEFORMAT </w:instrText>
      </w:r>
      <w:r w:rsidRPr="00A20312">
        <w:rPr>
          <w:bCs/>
          <w:iCs/>
          <w:color w:val="000000" w:themeColor="text1"/>
          <w:lang w:val="pt-BR"/>
        </w:rPr>
      </w:r>
      <w:r w:rsidRPr="00A20312">
        <w:rPr>
          <w:bCs/>
          <w:iCs/>
          <w:color w:val="000000" w:themeColor="text1"/>
          <w:lang w:val="pt-BR"/>
        </w:rPr>
        <w:fldChar w:fldCharType="separate"/>
      </w:r>
      <w:r w:rsidR="00CA126E" w:rsidRPr="00CA126E">
        <w:t>Diag</w:t>
      </w:r>
      <w:r w:rsidR="00CA126E" w:rsidRPr="00CA126E">
        <w:rPr>
          <w:sz w:val="18"/>
          <w:szCs w:val="18"/>
        </w:rPr>
        <w:t xml:space="preserve">. </w:t>
      </w:r>
      <w:r w:rsidR="00CA126E" w:rsidRPr="00CA126E">
        <w:rPr>
          <w:noProof/>
        </w:rPr>
        <w:t>2</w:t>
      </w:r>
      <w:r w:rsidRPr="00A20312">
        <w:rPr>
          <w:bCs/>
          <w:iCs/>
          <w:color w:val="000000" w:themeColor="text1"/>
          <w:lang w:val="pt-BR"/>
        </w:rPr>
        <w:fldChar w:fldCharType="end"/>
      </w:r>
      <w:r w:rsidRPr="00A20312">
        <w:rPr>
          <w:bCs/>
          <w:iCs/>
          <w:color w:val="000000" w:themeColor="text1"/>
          <w:lang w:val="pt-BR"/>
        </w:rPr>
        <w:t>). A PO</w:t>
      </w:r>
      <w:r w:rsidRPr="002C2750">
        <w:rPr>
          <w:bCs/>
          <w:iCs/>
          <w:color w:val="000000" w:themeColor="text1"/>
          <w:lang w:val="pt-BR"/>
        </w:rPr>
        <w:t xml:space="preserve"> </w:t>
      </w:r>
      <w:proofErr w:type="gramStart"/>
      <w:r w:rsidRPr="002C2750">
        <w:rPr>
          <w:bCs/>
          <w:iCs/>
          <w:color w:val="000000" w:themeColor="text1"/>
          <w:lang w:val="pt-BR"/>
        </w:rPr>
        <w:t>is considered</w:t>
      </w:r>
      <w:proofErr w:type="gramEnd"/>
      <w:r w:rsidRPr="002C2750">
        <w:rPr>
          <w:bCs/>
          <w:iCs/>
          <w:color w:val="000000" w:themeColor="text1"/>
          <w:lang w:val="pt-BR"/>
        </w:rPr>
        <w:t xml:space="preserve"> abnormal at workstation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rPr>
          <w:rFonts w:eastAsiaTheme="minorEastAsia"/>
          <w:bCs/>
          <w:iCs/>
          <w:color w:val="000000" w:themeColor="text1"/>
          <w:lang w:val="pt-BR"/>
        </w:rPr>
        <w:t xml:space="preserve"> </w:t>
      </w:r>
      <w:r w:rsidRPr="002C2750">
        <w:rPr>
          <w:bCs/>
          <w:iCs/>
          <w:color w:val="000000" w:themeColor="text1"/>
          <w:lang w:val="pt-BR"/>
        </w:rPr>
        <w:t>if the estimation error corresponding t</w:t>
      </w:r>
      <w:r>
        <w:rPr>
          <w:bCs/>
          <w:iCs/>
          <w:color w:val="000000" w:themeColor="text1"/>
          <w:lang w:val="pt-BR"/>
        </w:rPr>
        <w:t xml:space="preserve">o the PO has been detected as an anomaly by </w:t>
      </w:r>
      <w:r w:rsidRPr="002C2750">
        <w:rPr>
          <w:bCs/>
          <w:iCs/>
          <w:color w:val="000000" w:themeColor="text1"/>
          <w:lang w:val="pt-BR"/>
        </w:rPr>
        <w:t xml:space="preserve">the </w:t>
      </w:r>
      <w:r>
        <w:rPr>
          <w:bCs/>
          <w:iCs/>
          <w:color w:val="000000" w:themeColor="text1"/>
          <w:lang w:val="pt-BR"/>
        </w:rPr>
        <w:t xml:space="preserve">anomaly </w:t>
      </w:r>
      <w:r w:rsidRPr="002C2750">
        <w:rPr>
          <w:bCs/>
          <w:iCs/>
          <w:color w:val="000000" w:themeColor="text1"/>
          <w:lang w:val="pt-BR"/>
        </w:rPr>
        <w:t xml:space="preserve">detection model. This allows us to calculate, </w:t>
      </w:r>
      <w:r>
        <w:rPr>
          <w:bCs/>
          <w:iCs/>
          <w:color w:val="000000" w:themeColor="text1"/>
          <w:lang w:val="pt-BR"/>
        </w:rPr>
        <w:t xml:space="preserve">for each </w:t>
      </w:r>
      <w:r w:rsidRPr="002C2750">
        <w:rPr>
          <w:bCs/>
          <w:iCs/>
          <w:color w:val="000000" w:themeColor="text1"/>
          <w:lang w:val="pt-BR"/>
        </w:rPr>
        <w:t>workstation, an an</w:t>
      </w:r>
      <w:r>
        <w:rPr>
          <w:bCs/>
          <w:iCs/>
          <w:color w:val="000000" w:themeColor="text1"/>
          <w:lang w:val="pt-BR"/>
        </w:rPr>
        <w:t xml:space="preserve">omaly rate using the following Equation: </w:t>
      </w:r>
    </w:p>
    <w:p w:rsidR="005B7FD1" w:rsidRDefault="005B7FD1" w:rsidP="005B7FD1">
      <w:pPr>
        <w:pStyle w:val="equation"/>
        <w:rPr>
          <w:lang w:val="pt-BR"/>
        </w:rPr>
      </w:pPr>
      <w:r w:rsidRPr="00C05D06">
        <w:rPr>
          <w:i/>
          <w:lang w:val="pt-BR"/>
        </w:rPr>
        <w:tab/>
      </w:r>
      <m:oMath>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 Anomaly Rate of WS</m:t>
            </m:r>
          </m:e>
          <m:sub>
            <m:r>
              <m:rPr>
                <m:sty m:val="p"/>
              </m:rPr>
              <w:rPr>
                <w:rFonts w:ascii="Cambria Math" w:hAnsi="Cambria Math"/>
                <w:color w:val="000000" w:themeColor="text1"/>
                <w:lang w:val="pt-BR"/>
              </w:rPr>
              <m:t>i</m:t>
            </m:r>
          </m:sub>
        </m:sSub>
        <m:r>
          <m:rPr>
            <m:sty m:val="p"/>
          </m:rPr>
          <w:rPr>
            <w:rFonts w:ascii="Cambria Math" w:eastAsiaTheme="minorEastAsia" w:hAnsi="Cambria Math"/>
            <w:color w:val="000000" w:themeColor="text1"/>
            <w:lang w:val="pt-BR"/>
          </w:rPr>
          <m:t xml:space="preserve">=  </m:t>
        </m:r>
        <m:f>
          <m:fPr>
            <m:ctrlPr>
              <w:rPr>
                <w:rFonts w:ascii="Cambria Math" w:eastAsiaTheme="minorEastAsia" w:hAnsi="Cambria Math"/>
                <w:bCs/>
                <w:iCs/>
                <w:color w:val="000000" w:themeColor="text1"/>
                <w:lang w:val="pt-BR"/>
              </w:rPr>
            </m:ctrlPr>
          </m:fPr>
          <m:num>
            <m:r>
              <m:rPr>
                <m:sty m:val="p"/>
              </m:rPr>
              <w:rPr>
                <w:rFonts w:ascii="Cambria Math" w:eastAsiaTheme="minorEastAsia" w:hAnsi="Cambria Math"/>
                <w:color w:val="000000" w:themeColor="text1"/>
                <w:lang w:val="pt-BR"/>
              </w:rPr>
              <m:t xml:space="preserve">Nbr of Abnormal PO that have passed through  </m:t>
            </m:r>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WS</m:t>
                </m:r>
              </m:e>
              <m:sub>
                <m:r>
                  <m:rPr>
                    <m:sty m:val="p"/>
                  </m:rPr>
                  <w:rPr>
                    <w:rFonts w:ascii="Cambria Math" w:hAnsi="Cambria Math"/>
                    <w:color w:val="000000" w:themeColor="text1"/>
                    <w:lang w:val="pt-BR"/>
                  </w:rPr>
                  <m:t>i</m:t>
                </m:r>
              </m:sub>
            </m:sSub>
          </m:num>
          <m:den>
            <m:r>
              <m:rPr>
                <m:sty m:val="p"/>
              </m:rPr>
              <w:rPr>
                <w:rFonts w:ascii="Cambria Math" w:eastAsiaTheme="minorEastAsia" w:hAnsi="Cambria Math"/>
                <w:color w:val="000000" w:themeColor="text1"/>
                <w:lang w:val="pt-BR"/>
              </w:rPr>
              <m:t xml:space="preserve">Total nbr of PO that have passed through  </m:t>
            </m:r>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WS</m:t>
                </m:r>
              </m:e>
              <m:sub>
                <m:r>
                  <m:rPr>
                    <m:sty m:val="p"/>
                  </m:rPr>
                  <w:rPr>
                    <w:rFonts w:ascii="Cambria Math" w:hAnsi="Cambria Math"/>
                    <w:color w:val="000000" w:themeColor="text1"/>
                    <w:lang w:val="pt-BR"/>
                  </w:rPr>
                  <m:t>i</m:t>
                </m:r>
              </m:sub>
            </m:sSub>
          </m:den>
        </m:f>
        <m:r>
          <w:rPr>
            <w:rFonts w:ascii="Cambria Math" w:eastAsiaTheme="minorEastAsia" w:hAnsi="Cambria Math"/>
            <w:color w:val="000000" w:themeColor="text1"/>
            <w:lang w:val="pt-BR"/>
          </w:rPr>
          <m:t xml:space="preserve">  .</m:t>
        </m:r>
      </m:oMath>
      <w:r w:rsidRPr="00C05D06">
        <w:rPr>
          <w:lang w:val="pt-BR"/>
        </w:rPr>
        <w:tab/>
        <w:t>(</w:t>
      </w:r>
      <w:r>
        <w:rPr>
          <w:lang w:val="pt-BR"/>
        </w:rPr>
        <w:t>11</w:t>
      </w:r>
      <w:r w:rsidRPr="00C05D06">
        <w:rPr>
          <w:lang w:val="pt-BR"/>
        </w:rPr>
        <w:t>)</w:t>
      </w:r>
    </w:p>
    <w:p w:rsidR="0050149C" w:rsidRPr="00EA6B4B" w:rsidRDefault="005B7FD1" w:rsidP="005B7FD1">
      <w:pPr>
        <w:spacing w:line="240" w:lineRule="auto"/>
        <w:ind w:firstLine="0"/>
      </w:pPr>
      <w:r w:rsidRPr="002C2750">
        <w:t>After associating an anomaly</w:t>
      </w:r>
      <w:r>
        <w:t xml:space="preserve"> rate per workstation</w:t>
      </w:r>
      <w:r w:rsidRPr="002C2750">
        <w:t xml:space="preserve">, </w:t>
      </w:r>
      <w:r w:rsidRPr="009270A2">
        <w:t xml:space="preserve">workstations with anomaly rates higher than predefined threshold rates </w:t>
      </w:r>
      <w:proofErr w:type="gramStart"/>
      <w:r w:rsidRPr="009270A2">
        <w:t xml:space="preserve">are identified and considered as abnormal workstations </w:t>
      </w:r>
      <w:r w:rsidRPr="00811B8D">
        <w:rPr>
          <w:bCs/>
          <w:iCs/>
          <w:color w:val="000000" w:themeColor="text1"/>
          <w:lang w:val="pt-BR"/>
        </w:rPr>
        <w:t>(</w:t>
      </w:r>
      <w:r w:rsidRPr="000D530A">
        <w:rPr>
          <w:bCs/>
          <w:iCs/>
          <w:color w:val="000000" w:themeColor="text1"/>
          <w:lang w:val="pt-BR"/>
        </w:rPr>
        <w:fldChar w:fldCharType="begin"/>
      </w:r>
      <w:r w:rsidRPr="000D530A">
        <w:rPr>
          <w:bCs/>
          <w:iCs/>
          <w:color w:val="000000" w:themeColor="text1"/>
          <w:lang w:val="pt-BR"/>
        </w:rPr>
        <w:instrText xml:space="preserve"> REF _Ref162002768 \h  \* MERGEFORMAT </w:instrText>
      </w:r>
      <w:r w:rsidRPr="000D530A">
        <w:rPr>
          <w:bCs/>
          <w:iCs/>
          <w:color w:val="000000" w:themeColor="text1"/>
          <w:lang w:val="pt-BR"/>
        </w:rPr>
      </w:r>
      <w:r w:rsidRPr="000D530A">
        <w:rPr>
          <w:bCs/>
          <w:iCs/>
          <w:color w:val="000000" w:themeColor="text1"/>
          <w:lang w:val="pt-BR"/>
        </w:rPr>
        <w:fldChar w:fldCharType="separate"/>
      </w:r>
      <w:r w:rsidR="00CA126E" w:rsidRPr="00CA126E">
        <w:t>Diag</w:t>
      </w:r>
      <w:r w:rsidR="00CA126E" w:rsidRPr="00CA126E">
        <w:rPr>
          <w:i/>
          <w:sz w:val="18"/>
          <w:szCs w:val="18"/>
        </w:rPr>
        <w:t xml:space="preserve">. </w:t>
      </w:r>
      <w:r w:rsidR="00CA126E" w:rsidRPr="00CA126E">
        <w:rPr>
          <w:noProof/>
        </w:rPr>
        <w:t>2</w:t>
      </w:r>
      <w:r w:rsidRPr="000D530A">
        <w:rPr>
          <w:bCs/>
          <w:iCs/>
          <w:color w:val="000000" w:themeColor="text1"/>
          <w:lang w:val="pt-BR"/>
        </w:rPr>
        <w:fldChar w:fldCharType="end"/>
      </w:r>
      <w:r w:rsidRPr="000D530A">
        <w:rPr>
          <w:bCs/>
          <w:iCs/>
          <w:color w:val="000000" w:themeColor="text1"/>
          <w:lang w:val="pt-BR"/>
        </w:rPr>
        <w:t>)</w:t>
      </w:r>
      <w:proofErr w:type="gramEnd"/>
      <w:r w:rsidRPr="000D530A">
        <w:t>.</w:t>
      </w:r>
    </w:p>
    <w:p w:rsidR="005B7FD1" w:rsidRPr="005B7FD1" w:rsidRDefault="005B7FD1" w:rsidP="0006752A">
      <w:pPr>
        <w:ind w:firstLine="0"/>
      </w:pPr>
    </w:p>
    <w:p w:rsidR="00EB0058" w:rsidRPr="00A856CE" w:rsidRDefault="005B7FD1" w:rsidP="00A856CE">
      <w:pPr>
        <w:pStyle w:val="p1a"/>
        <w:rPr>
          <w:lang w:val="pt-BR"/>
        </w:rPr>
      </w:pPr>
      <w:r>
        <w:rPr>
          <w:noProof/>
          <w:lang w:val="fr-FR" w:eastAsia="fr-FR"/>
        </w:rPr>
        <w:drawing>
          <wp:inline distT="0" distB="0" distL="0" distR="0" wp14:anchorId="5BE4FB87" wp14:editId="7A923E8F">
            <wp:extent cx="4581367" cy="1645920"/>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827540" cy="1734361"/>
                    </a:xfrm>
                    <a:prstGeom prst="rect">
                      <a:avLst/>
                    </a:prstGeom>
                  </pic:spPr>
                </pic:pic>
              </a:graphicData>
            </a:graphic>
          </wp:inline>
        </w:drawing>
      </w:r>
    </w:p>
    <w:p w:rsidR="005B7FD1" w:rsidRPr="005B7FD1" w:rsidRDefault="005B7FD1" w:rsidP="00A856CE">
      <w:pPr>
        <w:pStyle w:val="Lgende"/>
        <w:spacing w:after="0"/>
        <w:jc w:val="center"/>
        <w:rPr>
          <w:rFonts w:ascii="Times New Roman" w:eastAsiaTheme="minorEastAsia" w:hAnsi="Times New Roman" w:cs="Times New Roman"/>
          <w:bCs/>
          <w:i w:val="0"/>
          <w:color w:val="000000" w:themeColor="text1"/>
          <w:lang w:val="pt-BR"/>
        </w:rPr>
      </w:pPr>
      <w:bookmarkStart w:id="3" w:name="_Ref162002768"/>
      <w:r w:rsidRPr="005B7FD1">
        <w:rPr>
          <w:rFonts w:ascii="Times New Roman" w:hAnsi="Times New Roman" w:cs="Times New Roman"/>
          <w:b/>
          <w:i w:val="0"/>
          <w:color w:val="auto"/>
          <w:lang w:val="en-US"/>
        </w:rPr>
        <w:t xml:space="preserve">Diag. </w:t>
      </w:r>
      <w:r w:rsidRPr="005B7FD1">
        <w:rPr>
          <w:rFonts w:ascii="Times New Roman" w:hAnsi="Times New Roman" w:cs="Times New Roman"/>
          <w:b/>
          <w:i w:val="0"/>
          <w:color w:val="auto"/>
        </w:rPr>
        <w:fldChar w:fldCharType="begin"/>
      </w:r>
      <w:r w:rsidRPr="005B7FD1">
        <w:rPr>
          <w:rFonts w:ascii="Times New Roman" w:hAnsi="Times New Roman" w:cs="Times New Roman"/>
          <w:b/>
          <w:i w:val="0"/>
          <w:color w:val="auto"/>
          <w:lang w:val="en-US"/>
        </w:rPr>
        <w:instrText xml:space="preserve"> SEQ Diagram \* ARABIC </w:instrText>
      </w:r>
      <w:r w:rsidRPr="005B7FD1">
        <w:rPr>
          <w:rFonts w:ascii="Times New Roman" w:hAnsi="Times New Roman" w:cs="Times New Roman"/>
          <w:b/>
          <w:i w:val="0"/>
          <w:color w:val="auto"/>
        </w:rPr>
        <w:fldChar w:fldCharType="separate"/>
      </w:r>
      <w:r w:rsidR="00CA126E">
        <w:rPr>
          <w:rFonts w:ascii="Times New Roman" w:hAnsi="Times New Roman" w:cs="Times New Roman"/>
          <w:b/>
          <w:i w:val="0"/>
          <w:noProof/>
          <w:color w:val="auto"/>
          <w:lang w:val="en-US"/>
        </w:rPr>
        <w:t>2</w:t>
      </w:r>
      <w:r w:rsidRPr="005B7FD1">
        <w:rPr>
          <w:rFonts w:ascii="Times New Roman" w:hAnsi="Times New Roman" w:cs="Times New Roman"/>
          <w:b/>
          <w:i w:val="0"/>
          <w:color w:val="auto"/>
        </w:rPr>
        <w:fldChar w:fldCharType="end"/>
      </w:r>
      <w:bookmarkEnd w:id="3"/>
      <w:r w:rsidR="00CC1CE2" w:rsidRPr="00015DBA">
        <w:rPr>
          <w:b/>
          <w:color w:val="000000" w:themeColor="text1"/>
          <w:lang w:val="en-US"/>
        </w:rPr>
        <w:t>.</w:t>
      </w:r>
      <w:r w:rsidRPr="005B7FD1">
        <w:rPr>
          <w:rFonts w:ascii="Times New Roman" w:hAnsi="Times New Roman" w:cs="Times New Roman"/>
          <w:b/>
          <w:i w:val="0"/>
          <w:color w:val="auto"/>
          <w:lang w:val="en-US"/>
        </w:rPr>
        <w:t xml:space="preserve"> </w:t>
      </w:r>
      <w:r w:rsidR="00596F3F">
        <w:rPr>
          <w:rFonts w:ascii="Times New Roman" w:hAnsi="Times New Roman" w:cs="Times New Roman"/>
          <w:i w:val="0"/>
          <w:color w:val="auto"/>
          <w:lang w:val="en-US"/>
        </w:rPr>
        <w:t>Flow of</w:t>
      </w:r>
      <w:r w:rsidR="00173DBE">
        <w:rPr>
          <w:rFonts w:ascii="Times New Roman" w:hAnsi="Times New Roman" w:cs="Times New Roman"/>
          <w:i w:val="0"/>
          <w:color w:val="auto"/>
          <w:lang w:val="en-US"/>
        </w:rPr>
        <w:t xml:space="preserve"> the I</w:t>
      </w:r>
      <w:r w:rsidR="00596F3F">
        <w:rPr>
          <w:rFonts w:ascii="Times New Roman" w:hAnsi="Times New Roman" w:cs="Times New Roman"/>
          <w:i w:val="0"/>
          <w:color w:val="auto"/>
          <w:lang w:val="en-US"/>
        </w:rPr>
        <w:t>ndu</w:t>
      </w:r>
      <w:r w:rsidR="00173DBE">
        <w:rPr>
          <w:rFonts w:ascii="Times New Roman" w:hAnsi="Times New Roman" w:cs="Times New Roman"/>
          <w:i w:val="0"/>
          <w:color w:val="auto"/>
          <w:lang w:val="en-US"/>
        </w:rPr>
        <w:t>strial A</w:t>
      </w:r>
      <w:r w:rsidR="00596F3F">
        <w:rPr>
          <w:rFonts w:ascii="Times New Roman" w:hAnsi="Times New Roman" w:cs="Times New Roman"/>
          <w:i w:val="0"/>
          <w:color w:val="auto"/>
          <w:lang w:val="en-US"/>
        </w:rPr>
        <w:t xml:space="preserve">pplication of </w:t>
      </w:r>
      <w:r w:rsidR="00E32ACB">
        <w:rPr>
          <w:rFonts w:ascii="Times New Roman" w:hAnsi="Times New Roman" w:cs="Times New Roman"/>
          <w:i w:val="0"/>
          <w:color w:val="auto"/>
          <w:lang w:val="en-US"/>
        </w:rPr>
        <w:t xml:space="preserve">the </w:t>
      </w:r>
      <w:r w:rsidR="00596F3F">
        <w:rPr>
          <w:rFonts w:ascii="Times New Roman" w:hAnsi="Times New Roman" w:cs="Times New Roman"/>
          <w:i w:val="0"/>
          <w:color w:val="auto"/>
          <w:lang w:val="en-US"/>
        </w:rPr>
        <w:t>Anomaly Detection</w:t>
      </w:r>
      <w:r w:rsidR="00E32ACB">
        <w:rPr>
          <w:rFonts w:ascii="Times New Roman" w:hAnsi="Times New Roman" w:cs="Times New Roman"/>
          <w:i w:val="0"/>
          <w:color w:val="auto"/>
          <w:lang w:val="en-US"/>
        </w:rPr>
        <w:t xml:space="preserve"> Approach</w:t>
      </w:r>
      <w:r w:rsidR="005D5858">
        <w:rPr>
          <w:rFonts w:ascii="Times New Roman" w:hAnsi="Times New Roman" w:cs="Times New Roman"/>
          <w:i w:val="0"/>
          <w:color w:val="auto"/>
          <w:lang w:val="en-US"/>
        </w:rPr>
        <w:t xml:space="preserve">  </w:t>
      </w:r>
    </w:p>
    <w:p w:rsidR="00A856CE" w:rsidRDefault="00A856CE" w:rsidP="00FF33F3">
      <w:pPr>
        <w:ind w:firstLine="0"/>
        <w:rPr>
          <w:color w:val="0D0D0D"/>
          <w:shd w:val="clear" w:color="auto" w:fill="FFFFFF"/>
          <w:lang w:val="pt-BR"/>
        </w:rPr>
      </w:pPr>
    </w:p>
    <w:p w:rsidR="00A34004" w:rsidRPr="00FF33F3" w:rsidRDefault="00473781" w:rsidP="00FF33F3">
      <w:pPr>
        <w:ind w:firstLine="0"/>
      </w:pPr>
      <w:r w:rsidRPr="00F26268">
        <w:rPr>
          <w:color w:val="0D0D0D"/>
          <w:shd w:val="clear" w:color="auto" w:fill="FFFFFF"/>
          <w:lang w:val="pt-BR"/>
        </w:rPr>
        <w:t>A</w:t>
      </w:r>
      <w:r w:rsidRPr="00F26268">
        <w:rPr>
          <w:color w:val="0D0D0D"/>
          <w:shd w:val="clear" w:color="auto" w:fill="FFFFFF"/>
        </w:rPr>
        <w:t xml:space="preserve">s part of applying the flow of the industrial application approach outlined in </w:t>
      </w:r>
      <w:r w:rsidRPr="00F26268">
        <w:rPr>
          <w:bCs/>
          <w:iCs/>
          <w:color w:val="000000" w:themeColor="text1"/>
          <w:lang w:val="pt-BR"/>
        </w:rPr>
        <w:fldChar w:fldCharType="begin"/>
      </w:r>
      <w:r w:rsidRPr="00F26268">
        <w:rPr>
          <w:bCs/>
          <w:iCs/>
          <w:color w:val="000000" w:themeColor="text1"/>
          <w:lang w:val="pt-BR"/>
        </w:rPr>
        <w:instrText xml:space="preserve"> REF _Ref162002768 \h  \* MERGEFORMAT </w:instrText>
      </w:r>
      <w:r w:rsidRPr="00F26268">
        <w:rPr>
          <w:bCs/>
          <w:iCs/>
          <w:color w:val="000000" w:themeColor="text1"/>
          <w:lang w:val="pt-BR"/>
        </w:rPr>
      </w:r>
      <w:r w:rsidRPr="00F26268">
        <w:rPr>
          <w:bCs/>
          <w:iCs/>
          <w:color w:val="000000" w:themeColor="text1"/>
          <w:lang w:val="pt-BR"/>
        </w:rPr>
        <w:fldChar w:fldCharType="separate"/>
      </w:r>
      <w:r w:rsidR="00CA126E" w:rsidRPr="00CA126E">
        <w:t xml:space="preserve">Diag. </w:t>
      </w:r>
      <w:r w:rsidR="00CA126E" w:rsidRPr="00CA126E">
        <w:rPr>
          <w:noProof/>
        </w:rPr>
        <w:t>2</w:t>
      </w:r>
      <w:r w:rsidRPr="00F26268">
        <w:rPr>
          <w:bCs/>
          <w:iCs/>
          <w:color w:val="000000" w:themeColor="text1"/>
          <w:lang w:val="pt-BR"/>
        </w:rPr>
        <w:fldChar w:fldCharType="end"/>
      </w:r>
      <w:r w:rsidRPr="00F26268">
        <w:rPr>
          <w:bCs/>
          <w:iCs/>
          <w:color w:val="000000" w:themeColor="text1"/>
          <w:lang w:val="pt-BR"/>
        </w:rPr>
        <w:t xml:space="preserve">, </w:t>
      </w:r>
      <w:r w:rsidR="00C86929" w:rsidRPr="00F26268">
        <w:rPr>
          <w:bCs/>
          <w:iCs/>
          <w:color w:val="000000" w:themeColor="text1"/>
          <w:lang w:val="pt-BR"/>
        </w:rPr>
        <w:t xml:space="preserve">in </w:t>
      </w:r>
      <w:hyperlink r:id="rId21" w:history="1">
        <w:r w:rsidR="005D5858" w:rsidRPr="005468E3">
          <w:rPr>
            <w:rStyle w:val="Lienhypertexte"/>
            <w:bCs/>
            <w:iCs/>
            <w:lang w:val="pt-BR"/>
          </w:rPr>
          <w:t>Appe</w:t>
        </w:r>
        <w:bookmarkStart w:id="4" w:name="_GoBack"/>
        <w:bookmarkEnd w:id="4"/>
        <w:r w:rsidR="005D5858" w:rsidRPr="005468E3">
          <w:rPr>
            <w:rStyle w:val="Lienhypertexte"/>
            <w:bCs/>
            <w:iCs/>
            <w:lang w:val="pt-BR"/>
          </w:rPr>
          <w:t>ndix1 Fig. 2</w:t>
        </w:r>
      </w:hyperlink>
      <w:r w:rsidR="0044790F">
        <w:rPr>
          <w:bCs/>
          <w:iCs/>
          <w:color w:val="000000" w:themeColor="text1"/>
          <w:lang w:val="pt-BR"/>
        </w:rPr>
        <w:t xml:space="preserve"> (to access the Appendix1 </w:t>
      </w:r>
      <w:r w:rsidR="00DB39A5">
        <w:rPr>
          <w:bCs/>
          <w:iCs/>
          <w:color w:val="000000" w:themeColor="text1"/>
          <w:lang w:val="pt-BR"/>
        </w:rPr>
        <w:t xml:space="preserve">GitHub </w:t>
      </w:r>
      <w:r w:rsidR="0044790F">
        <w:rPr>
          <w:bCs/>
          <w:iCs/>
          <w:color w:val="000000" w:themeColor="text1"/>
          <w:lang w:val="pt-BR"/>
        </w:rPr>
        <w:t>repository, please use</w:t>
      </w:r>
      <w:r w:rsidR="005D595B">
        <w:rPr>
          <w:bCs/>
          <w:iCs/>
          <w:color w:val="000000" w:themeColor="text1"/>
          <w:lang w:val="pt-BR"/>
        </w:rPr>
        <w:t xml:space="preserve"> </w:t>
      </w:r>
      <w:r w:rsidR="0044790F">
        <w:rPr>
          <w:bCs/>
          <w:iCs/>
          <w:color w:val="000000" w:themeColor="text1"/>
          <w:lang w:val="pt-BR"/>
        </w:rPr>
        <w:t xml:space="preserve">the following link: </w:t>
      </w:r>
      <w:r w:rsidR="00E61B0A" w:rsidRPr="00E61B0A">
        <w:t>https://github.com/rida87/APMS/blob/main/Appendix1.pdf</w:t>
      </w:r>
      <w:r w:rsidR="00DB39A5">
        <w:rPr>
          <w:bCs/>
          <w:iCs/>
          <w:color w:val="000000" w:themeColor="text1"/>
          <w:lang w:val="pt-BR"/>
        </w:rPr>
        <w:t xml:space="preserve">) </w:t>
      </w:r>
      <w:r w:rsidRPr="00F26268">
        <w:t>we show a three-dimensional representation for the Conwip2_8_6 workstation, utilizing a real DB. This representation includes the components of the Input Error Vector (</w:t>
      </w:r>
      <m:oMath>
        <m:r>
          <m:rPr>
            <m:sty m:val="p"/>
          </m:rPr>
          <w:rPr>
            <w:rFonts w:ascii="Cambria Math" w:hAnsi="Cambria Math"/>
          </w:rPr>
          <m:t>IEV</m:t>
        </m:r>
      </m:oMath>
      <w:r w:rsidRPr="00F26268">
        <w:t xml:space="preserve">). Each point in the figure corresponds to an observation in the Test_Data, comprising 4 POs, which have traversed workstation Conwip2_8_6 </w:t>
      </w:r>
      <w:proofErr w:type="gramStart"/>
      <w:r w:rsidRPr="00F26268">
        <w:t xml:space="preserve">after </w:t>
      </w:r>
      <w:proofErr w:type="gramEnd"/>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Critical Date</m:t>
            </m:r>
          </m:e>
          <m:sub>
            <m:r>
              <m:rPr>
                <m:sty m:val="p"/>
              </m:rPr>
              <w:rPr>
                <w:rFonts w:ascii="Cambria Math" w:eastAsiaTheme="minorEastAsia" w:hAnsi="Cambria Math"/>
                <w:color w:val="000000" w:themeColor="text1"/>
                <w:lang w:val="pt-BR"/>
              </w:rPr>
              <m:t>(Conwip2_8_6)</m:t>
            </m:r>
          </m:sub>
        </m:sSub>
      </m:oMath>
      <w:r w:rsidRPr="00F26268">
        <w:t xml:space="preserve">. Notably, in this figure, only one anomaly </w:t>
      </w:r>
      <w:proofErr w:type="gramStart"/>
      <w:r w:rsidRPr="00F26268">
        <w:t>was detected</w:t>
      </w:r>
      <w:proofErr w:type="gramEnd"/>
      <w:r w:rsidRPr="00F26268">
        <w:t>. We determ</w:t>
      </w:r>
      <w:r w:rsidR="005D5858" w:rsidRPr="00F26268">
        <w:t xml:space="preserve">ine the anomaly rate depicted in </w:t>
      </w:r>
      <w:hyperlink r:id="rId22" w:history="1">
        <w:r w:rsidR="005D5858" w:rsidRPr="005468E3">
          <w:rPr>
            <w:rStyle w:val="Lienhypertexte"/>
            <w:bCs/>
            <w:iCs/>
            <w:lang w:val="pt-BR"/>
          </w:rPr>
          <w:t>Appendix1 Fig. 2</w:t>
        </w:r>
      </w:hyperlink>
      <w:r w:rsidR="005D5858" w:rsidRPr="00F26268">
        <w:rPr>
          <w:bCs/>
          <w:iCs/>
          <w:color w:val="000000" w:themeColor="text1"/>
          <w:lang w:val="pt-BR"/>
        </w:rPr>
        <w:t xml:space="preserve"> </w:t>
      </w:r>
      <w:r w:rsidRPr="00F26268">
        <w:t>resulting in a percentage of anomalies equal to 25%</w:t>
      </w:r>
      <w:r w:rsidR="00BE56C4" w:rsidRPr="00F26268">
        <w:t>. In</w:t>
      </w:r>
      <w:r w:rsidR="005D5858" w:rsidRPr="00F26268">
        <w:t xml:space="preserve"> </w:t>
      </w:r>
      <w:hyperlink r:id="rId23" w:history="1">
        <w:r w:rsidR="005D5858" w:rsidRPr="005468E3">
          <w:rPr>
            <w:rStyle w:val="Lienhypertexte"/>
            <w:bCs/>
            <w:iCs/>
            <w:lang w:val="pt-BR"/>
          </w:rPr>
          <w:t xml:space="preserve">Appendix1 </w:t>
        </w:r>
        <w:r w:rsidR="005D5858" w:rsidRPr="005468E3">
          <w:rPr>
            <w:rStyle w:val="Lienhypertexte"/>
            <w:bCs/>
            <w:iCs/>
            <w:lang w:val="pt-BR"/>
          </w:rPr>
          <w:lastRenderedPageBreak/>
          <w:t>Fig. 3</w:t>
        </w:r>
      </w:hyperlink>
      <w:r w:rsidR="005D5858" w:rsidRPr="00F26268">
        <w:rPr>
          <w:bCs/>
          <w:iCs/>
          <w:color w:val="000000" w:themeColor="text1"/>
          <w:lang w:val="pt-BR"/>
        </w:rPr>
        <w:t xml:space="preserve">, </w:t>
      </w:r>
      <w:r w:rsidRPr="00F26268">
        <w:t xml:space="preserve">we further analyze each </w:t>
      </w:r>
      <m:oMath>
        <m:sSub>
          <m:sSubPr>
            <m:ctrlPr>
              <w:rPr>
                <w:rFonts w:ascii="Cambria Math" w:eastAsiaTheme="minorEastAsia" w:hAnsi="Cambria Math"/>
                <w:iCs/>
                <w:color w:val="000000" w:themeColor="text1"/>
              </w:rPr>
            </m:ctrlPr>
          </m:sSubPr>
          <m:e>
            <m:r>
              <m:rPr>
                <m:sty m:val="p"/>
              </m:rPr>
              <w:rPr>
                <w:rFonts w:ascii="Cambria Math" w:hAnsi="Cambria Math"/>
              </w:rPr>
              <m:t>IEV</m:t>
            </m:r>
          </m:e>
          <m:sub>
            <m:r>
              <m:rPr>
                <m:sty m:val="p"/>
              </m:rPr>
              <w:rPr>
                <w:rFonts w:ascii="Cambria Math" w:eastAsiaTheme="minorEastAsia" w:hAnsi="Cambria Math"/>
                <w:color w:val="000000" w:themeColor="text1"/>
              </w:rPr>
              <m:t>(</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PO, WS</m:t>
                </m:r>
              </m:e>
              <m:sub>
                <m:r>
                  <m:rPr>
                    <m:sty m:val="p"/>
                  </m:rPr>
                  <w:rPr>
                    <w:rFonts w:ascii="Cambria Math" w:eastAsiaTheme="minorEastAsia" w:hAnsi="Cambria Math"/>
                    <w:color w:val="000000" w:themeColor="text1"/>
                  </w:rPr>
                  <m:t>i</m:t>
                </m:r>
              </m:sub>
            </m:sSub>
            <m:r>
              <m:rPr>
                <m:sty m:val="p"/>
              </m:rPr>
              <w:rPr>
                <w:rFonts w:ascii="Cambria Math" w:eastAsiaTheme="minorEastAsia" w:hAnsi="Cambria Math"/>
                <w:color w:val="000000" w:themeColor="text1"/>
              </w:rPr>
              <m:t>)</m:t>
            </m:r>
          </m:sub>
        </m:sSub>
      </m:oMath>
      <w:r w:rsidRPr="00F26268">
        <w:t xml:space="preserve"> represented in </w:t>
      </w:r>
      <w:hyperlink r:id="rId24" w:history="1">
        <w:r w:rsidR="005D5858" w:rsidRPr="005468E3">
          <w:rPr>
            <w:rStyle w:val="Lienhypertexte"/>
            <w:bCs/>
            <w:iCs/>
            <w:lang w:val="pt-BR"/>
          </w:rPr>
          <w:t>Appendix1 Fig. 2</w:t>
        </w:r>
      </w:hyperlink>
      <w:r w:rsidR="005D5858" w:rsidRPr="00F26268">
        <w:rPr>
          <w:bCs/>
          <w:iCs/>
          <w:color w:val="000000" w:themeColor="text1"/>
          <w:lang w:val="pt-BR"/>
        </w:rPr>
        <w:t xml:space="preserve"> </w:t>
      </w:r>
      <w:r w:rsidRPr="00F26268">
        <w:t xml:space="preserve">by representing each pair of their components in a two-dimensional space. </w:t>
      </w:r>
      <w:r w:rsidRPr="00F26268">
        <w:rPr>
          <w:color w:val="0D0D0D"/>
          <w:shd w:val="clear" w:color="auto" w:fill="FFFFFF"/>
        </w:rPr>
        <w:t>However, it is crucial to consider that the percentage of anomalies represented in</w:t>
      </w:r>
      <w:r w:rsidR="00D81C0C" w:rsidRPr="00F26268">
        <w:rPr>
          <w:color w:val="0D0D0D"/>
          <w:shd w:val="clear" w:color="auto" w:fill="FFFFFF"/>
        </w:rPr>
        <w:t xml:space="preserve"> </w:t>
      </w:r>
      <w:hyperlink r:id="rId25" w:history="1">
        <w:r w:rsidR="00A5349A" w:rsidRPr="005468E3">
          <w:rPr>
            <w:rStyle w:val="Lienhypertexte"/>
            <w:shd w:val="clear" w:color="auto" w:fill="FFFFFF"/>
          </w:rPr>
          <w:t>Appendix1 Fig.</w:t>
        </w:r>
        <w:r w:rsidR="00355B43" w:rsidRPr="005468E3">
          <w:rPr>
            <w:rStyle w:val="Lienhypertexte"/>
            <w:shd w:val="clear" w:color="auto" w:fill="FFFFFF"/>
          </w:rPr>
          <w:t xml:space="preserve"> </w:t>
        </w:r>
        <w:r w:rsidR="00A5349A" w:rsidRPr="005468E3">
          <w:rPr>
            <w:rStyle w:val="Lienhypertexte"/>
            <w:shd w:val="clear" w:color="auto" w:fill="FFFFFF"/>
          </w:rPr>
          <w:t>2</w:t>
        </w:r>
      </w:hyperlink>
      <w:r w:rsidR="00A5349A" w:rsidRPr="00F26268">
        <w:rPr>
          <w:color w:val="0D0D0D"/>
          <w:shd w:val="clear" w:color="auto" w:fill="FFFFFF"/>
        </w:rPr>
        <w:t xml:space="preserve">, </w:t>
      </w:r>
      <w:r w:rsidRPr="00F26268">
        <w:rPr>
          <w:color w:val="0D0D0D"/>
          <w:shd w:val="clear" w:color="auto" w:fill="FFFFFF"/>
        </w:rPr>
        <w:t xml:space="preserve">which is equal to 25% (the specific values of the observations </w:t>
      </w:r>
      <w:r w:rsidR="00D81C0C" w:rsidRPr="00F26268">
        <w:rPr>
          <w:color w:val="0D0D0D"/>
          <w:shd w:val="clear" w:color="auto" w:fill="FFFFFF"/>
        </w:rPr>
        <w:t xml:space="preserve">of </w:t>
      </w:r>
      <w:hyperlink r:id="rId26" w:history="1">
        <w:r w:rsidR="005D5858" w:rsidRPr="005468E3">
          <w:rPr>
            <w:rStyle w:val="Lienhypertexte"/>
            <w:bCs/>
            <w:iCs/>
            <w:lang w:val="pt-BR"/>
          </w:rPr>
          <w:t>Appendix1 Fig. 2</w:t>
        </w:r>
      </w:hyperlink>
      <w:r w:rsidR="00D81C0C" w:rsidRPr="00F26268">
        <w:rPr>
          <w:bCs/>
          <w:iCs/>
          <w:color w:val="000000" w:themeColor="text1"/>
          <w:lang w:val="pt-BR"/>
        </w:rPr>
        <w:t xml:space="preserve"> </w:t>
      </w:r>
      <w:r w:rsidRPr="00F26268">
        <w:rPr>
          <w:color w:val="0D0D0D"/>
          <w:shd w:val="clear" w:color="auto" w:fill="FFFFFF"/>
        </w:rPr>
        <w:t>are detailed in</w:t>
      </w:r>
      <w:r w:rsidR="00C50746" w:rsidRPr="00F26268">
        <w:rPr>
          <w:color w:val="0D0D0D"/>
          <w:shd w:val="clear" w:color="auto" w:fill="FFFFFF"/>
        </w:rPr>
        <w:t xml:space="preserve"> </w:t>
      </w:r>
      <w:hyperlink r:id="rId27" w:history="1">
        <w:r w:rsidR="005D5858" w:rsidRPr="008A07A8">
          <w:rPr>
            <w:rStyle w:val="Lienhypertexte"/>
            <w:shd w:val="clear" w:color="auto" w:fill="FFFFFF"/>
          </w:rPr>
          <w:t>Appendix2 Table 3</w:t>
        </w:r>
      </w:hyperlink>
      <w:r w:rsidR="005D5858" w:rsidRPr="00F26268">
        <w:rPr>
          <w:color w:val="0D0D0D"/>
          <w:shd w:val="clear" w:color="auto" w:fill="FFFFFF"/>
        </w:rPr>
        <w:t>),</w:t>
      </w:r>
      <w:r w:rsidRPr="00F26268">
        <w:rPr>
          <w:color w:val="0D0D0D"/>
          <w:shd w:val="clear" w:color="auto" w:fill="FFFFFF"/>
        </w:rPr>
        <w:t xml:space="preserve"> is based on a relatively small </w:t>
      </w:r>
      <w:proofErr w:type="spellStart"/>
      <w:r w:rsidRPr="00F26268">
        <w:rPr>
          <w:color w:val="0D0D0D"/>
          <w:shd w:val="clear" w:color="auto" w:fill="FFFFFF"/>
        </w:rPr>
        <w:t>Test_Data</w:t>
      </w:r>
      <w:proofErr w:type="spellEnd"/>
      <w:r w:rsidRPr="00F26268">
        <w:rPr>
          <w:color w:val="0D0D0D"/>
          <w:shd w:val="clear" w:color="auto" w:fill="FFFFFF"/>
        </w:rPr>
        <w:t xml:space="preserve"> set comprising only four observations. This limited sample size may contribute to a higher anomaly rate, as even a single anomaly out of four observations can yield a significant percentage. Nevertheless, this does not discredit the quality or the anomaly detection performance of our model, since our anomaly detection model successfully identifies the third observation (</w:t>
      </w:r>
      <w:hyperlink r:id="rId28" w:history="1">
        <w:r w:rsidR="005D5858" w:rsidRPr="008A07A8">
          <w:rPr>
            <w:rStyle w:val="Lienhypertexte"/>
            <w:shd w:val="clear" w:color="auto" w:fill="FFFFFF"/>
          </w:rPr>
          <w:t>Appendix2 Table 3</w:t>
        </w:r>
      </w:hyperlink>
      <w:r w:rsidRPr="00F26268">
        <w:rPr>
          <w:color w:val="0D0D0D"/>
          <w:shd w:val="clear" w:color="auto" w:fill="FFFFFF"/>
        </w:rPr>
        <w:t xml:space="preserve">) as abnormal, while the remaining observations </w:t>
      </w:r>
      <w:proofErr w:type="gramStart"/>
      <w:r w:rsidRPr="00F26268">
        <w:rPr>
          <w:color w:val="0D0D0D"/>
          <w:shd w:val="clear" w:color="auto" w:fill="FFFFFF"/>
        </w:rPr>
        <w:t>are classified</w:t>
      </w:r>
      <w:proofErr w:type="gramEnd"/>
      <w:r w:rsidRPr="00F26268">
        <w:rPr>
          <w:color w:val="0D0D0D"/>
          <w:shd w:val="clear" w:color="auto" w:fill="FFFFFF"/>
        </w:rPr>
        <w:t xml:space="preserve"> as normal. Notably, the third observation stands out with substantially higher values for First Error</w:t>
      </w:r>
      <w:r w:rsidR="00956308" w:rsidRPr="00F26268">
        <w:rPr>
          <w:color w:val="0D0D0D"/>
          <w:shd w:val="clear" w:color="auto" w:fill="FFFFFF"/>
        </w:rPr>
        <w:t>,</w:t>
      </w:r>
      <w:r w:rsidRPr="00F26268">
        <w:rPr>
          <w:color w:val="0D0D0D"/>
          <w:shd w:val="clear" w:color="auto" w:fill="FFFFFF"/>
        </w:rPr>
        <w:t xml:space="preserve"> Median Error and Last</w:t>
      </w:r>
      <w:r w:rsidR="00A4111C" w:rsidRPr="00F26268">
        <w:rPr>
          <w:color w:val="0D0D0D"/>
          <w:shd w:val="clear" w:color="auto" w:fill="FFFFFF"/>
        </w:rPr>
        <w:t xml:space="preserve"> </w:t>
      </w:r>
      <w:r w:rsidRPr="00F26268">
        <w:rPr>
          <w:color w:val="0D0D0D"/>
          <w:shd w:val="clear" w:color="auto" w:fill="FFFFFF"/>
        </w:rPr>
        <w:t>Error compared to the other observations, highlighting its anomalous nature. This underscores the model's ability to discern anomalies based on the magnitu</w:t>
      </w:r>
      <w:r w:rsidR="00672A6B" w:rsidRPr="00F26268">
        <w:rPr>
          <w:color w:val="0D0D0D"/>
          <w:shd w:val="clear" w:color="auto" w:fill="FFFFFF"/>
        </w:rPr>
        <w:t xml:space="preserve">des of error metrics. Conversely, the second and fourth observations, characterized by lower error values, </w:t>
      </w:r>
      <w:proofErr w:type="gramStart"/>
      <w:r w:rsidR="00672A6B" w:rsidRPr="00F26268">
        <w:rPr>
          <w:color w:val="0D0D0D"/>
          <w:shd w:val="clear" w:color="auto" w:fill="FFFFFF"/>
        </w:rPr>
        <w:t>are correctly classified</w:t>
      </w:r>
      <w:proofErr w:type="gramEnd"/>
      <w:r w:rsidR="00672A6B" w:rsidRPr="00F26268">
        <w:rPr>
          <w:color w:val="0D0D0D"/>
          <w:shd w:val="clear" w:color="auto" w:fill="FFFFFF"/>
        </w:rPr>
        <w:t xml:space="preserve"> as normal.</w:t>
      </w:r>
      <w:r w:rsidR="00E15A15" w:rsidRPr="00F26268">
        <w:rPr>
          <w:color w:val="0D0D0D"/>
          <w:shd w:val="clear" w:color="auto" w:fill="FFFFFF"/>
        </w:rPr>
        <w:t xml:space="preserve"> </w:t>
      </w:r>
      <w:r w:rsidR="00794E39" w:rsidRPr="00F26268">
        <w:rPr>
          <w:color w:val="0D0D0D"/>
          <w:shd w:val="clear" w:color="auto" w:fill="FFFFFF"/>
        </w:rPr>
        <w:t>Furthermore, the model provides its</w:t>
      </w:r>
      <w:r w:rsidR="00794E39" w:rsidRPr="00B77A2E">
        <w:rPr>
          <w:color w:val="0D0D0D"/>
          <w:shd w:val="clear" w:color="auto" w:fill="FFFFFF"/>
        </w:rPr>
        <w:t xml:space="preserve"> capability to differentiate between anomalies and outliers, as evidenced by the first observation </w:t>
      </w:r>
      <w:r w:rsidR="00F007BF" w:rsidRPr="00B77A2E">
        <w:rPr>
          <w:color w:val="0D0D0D"/>
          <w:shd w:val="clear" w:color="auto" w:fill="FFFFFF"/>
        </w:rPr>
        <w:t>(</w:t>
      </w:r>
      <w:hyperlink r:id="rId29" w:history="1">
        <w:r w:rsidR="005D5858" w:rsidRPr="008A07A8">
          <w:rPr>
            <w:rStyle w:val="Lienhypertexte"/>
            <w:shd w:val="clear" w:color="auto" w:fill="FFFFFF"/>
          </w:rPr>
          <w:t>Appendix2 Table 3</w:t>
        </w:r>
      </w:hyperlink>
      <w:r w:rsidR="00F007BF" w:rsidRPr="00B77A2E">
        <w:rPr>
          <w:color w:val="0D0D0D"/>
          <w:shd w:val="clear" w:color="auto" w:fill="FFFFFF"/>
        </w:rPr>
        <w:t>)</w:t>
      </w:r>
      <w:r w:rsidR="00F007BF">
        <w:rPr>
          <w:color w:val="0D0D0D"/>
          <w:shd w:val="clear" w:color="auto" w:fill="FFFFFF"/>
        </w:rPr>
        <w:t xml:space="preserve"> </w:t>
      </w:r>
      <w:r w:rsidR="00794E39" w:rsidRPr="009646C5">
        <w:rPr>
          <w:color w:val="0D0D0D"/>
          <w:shd w:val="clear" w:color="auto" w:fill="FFFFFF"/>
        </w:rPr>
        <w:t xml:space="preserve">which exhibits relatively high First Error and Median Error values but </w:t>
      </w:r>
      <w:proofErr w:type="gramStart"/>
      <w:r w:rsidR="00794E39" w:rsidRPr="009646C5">
        <w:rPr>
          <w:color w:val="0D0D0D"/>
          <w:shd w:val="clear" w:color="auto" w:fill="FFFFFF"/>
        </w:rPr>
        <w:t>is not flagged</w:t>
      </w:r>
      <w:proofErr w:type="gramEnd"/>
      <w:r w:rsidR="00794E39" w:rsidRPr="009646C5">
        <w:rPr>
          <w:color w:val="0D0D0D"/>
          <w:shd w:val="clear" w:color="auto" w:fill="FFFFFF"/>
        </w:rPr>
        <w:t xml:space="preserve"> as abnormal. This observation exemplifies the </w:t>
      </w:r>
      <w:proofErr w:type="gramStart"/>
      <w:r w:rsidR="00794E39" w:rsidRPr="009646C5">
        <w:rPr>
          <w:color w:val="0D0D0D"/>
          <w:shd w:val="clear" w:color="auto" w:fill="FFFFFF"/>
        </w:rPr>
        <w:t>added value</w:t>
      </w:r>
      <w:proofErr w:type="gramEnd"/>
      <w:r w:rsidR="00794E39" w:rsidRPr="009646C5">
        <w:rPr>
          <w:color w:val="0D0D0D"/>
          <w:shd w:val="clear" w:color="auto" w:fill="FFFFFF"/>
        </w:rPr>
        <w:t xml:space="preserve"> of aggregating classification models compared to single models. Without aggregation, this observation would have been flagged as abnormal in a single IF model,</w:t>
      </w:r>
      <w:r w:rsidR="00790105">
        <w:rPr>
          <w:color w:val="0D0D0D"/>
          <w:shd w:val="clear" w:color="auto" w:fill="FFFFFF"/>
        </w:rPr>
        <w:t xml:space="preserve"> as </w:t>
      </w:r>
      <w:proofErr w:type="gramStart"/>
      <w:r w:rsidR="00790105">
        <w:rPr>
          <w:color w:val="0D0D0D"/>
          <w:shd w:val="clear" w:color="auto" w:fill="FFFFFF"/>
        </w:rPr>
        <w:t>its</w:t>
      </w:r>
      <w:proofErr w:type="gramEnd"/>
      <w:r w:rsidR="00790105">
        <w:rPr>
          <w:color w:val="0D0D0D"/>
          <w:shd w:val="clear" w:color="auto" w:fill="FFFFFF"/>
        </w:rPr>
        <w:t xml:space="preserve"> IF score is equal to 1</w:t>
      </w:r>
      <w:r w:rsidR="00304182">
        <w:rPr>
          <w:color w:val="0D0D0D"/>
          <w:shd w:val="clear" w:color="auto" w:fill="FFFFFF"/>
        </w:rPr>
        <w:t xml:space="preserve"> </w:t>
      </w:r>
      <w:r w:rsidR="00304182" w:rsidRPr="00C50746">
        <w:rPr>
          <w:color w:val="0D0D0D"/>
          <w:shd w:val="clear" w:color="auto" w:fill="FFFFFF"/>
        </w:rPr>
        <w:t>(</w:t>
      </w:r>
      <w:hyperlink r:id="rId30" w:history="1">
        <w:r w:rsidR="005D5858" w:rsidRPr="008A07A8">
          <w:rPr>
            <w:rStyle w:val="Lienhypertexte"/>
            <w:shd w:val="clear" w:color="auto" w:fill="FFFFFF"/>
          </w:rPr>
          <w:t>Appendix2 Table 3</w:t>
        </w:r>
      </w:hyperlink>
      <w:r w:rsidR="00304182" w:rsidRPr="00CD2AF4">
        <w:rPr>
          <w:color w:val="0D0D0D"/>
          <w:shd w:val="clear" w:color="auto" w:fill="FFFFFF"/>
        </w:rPr>
        <w:t>)</w:t>
      </w:r>
      <w:r w:rsidR="00794E39" w:rsidRPr="00CD2AF4">
        <w:rPr>
          <w:color w:val="0D0D0D"/>
          <w:shd w:val="clear" w:color="auto" w:fill="FFFFFF"/>
        </w:rPr>
        <w:t>.</w:t>
      </w:r>
      <w:r w:rsidR="00794E39" w:rsidRPr="009646C5">
        <w:rPr>
          <w:color w:val="0D0D0D"/>
          <w:shd w:val="clear" w:color="auto" w:fill="FFFFFF"/>
        </w:rPr>
        <w:t xml:space="preserve"> </w:t>
      </w:r>
      <w:r w:rsidR="00794E39" w:rsidRPr="005E5EEE">
        <w:rPr>
          <w:color w:val="0D0D0D"/>
          <w:shd w:val="clear" w:color="auto" w:fill="FFFFFF"/>
        </w:rPr>
        <w:t xml:space="preserve">However, within our aggregated model, it remains </w:t>
      </w:r>
      <w:proofErr w:type="spellStart"/>
      <w:r w:rsidR="00794E39" w:rsidRPr="005E5EEE">
        <w:rPr>
          <w:color w:val="0D0D0D"/>
          <w:shd w:val="clear" w:color="auto" w:fill="FFFFFF"/>
        </w:rPr>
        <w:t>unflagged</w:t>
      </w:r>
      <w:proofErr w:type="spellEnd"/>
      <w:r w:rsidR="00794E39" w:rsidRPr="005E5EEE">
        <w:rPr>
          <w:color w:val="0D0D0D"/>
          <w:shd w:val="clear" w:color="auto" w:fill="FFFFFF"/>
        </w:rPr>
        <w:t xml:space="preserve"> due to its AE score of 0.74, which falls below the predefined AE anomaly threshold. This thresho</w:t>
      </w:r>
      <w:r w:rsidR="00794E39">
        <w:rPr>
          <w:color w:val="0D0D0D"/>
          <w:shd w:val="clear" w:color="auto" w:fill="FFFFFF"/>
        </w:rPr>
        <w:t xml:space="preserve">ld, </w:t>
      </w:r>
      <w:r w:rsidR="006C5AB9">
        <w:rPr>
          <w:color w:val="0D0D0D"/>
          <w:shd w:val="clear" w:color="auto" w:fill="FFFFFF"/>
        </w:rPr>
        <w:t xml:space="preserve">as </w:t>
      </w:r>
      <w:r w:rsidR="00794E39">
        <w:rPr>
          <w:color w:val="0D0D0D"/>
          <w:shd w:val="clear" w:color="auto" w:fill="FFFFFF"/>
        </w:rPr>
        <w:t xml:space="preserve">outlined </w:t>
      </w:r>
      <w:r w:rsidR="00794E39" w:rsidRPr="006C3962">
        <w:rPr>
          <w:color w:val="0D0D0D"/>
          <w:shd w:val="clear" w:color="auto" w:fill="FFFFFF"/>
        </w:rPr>
        <w:t xml:space="preserve">in </w:t>
      </w:r>
      <w:hyperlink r:id="rId31" w:history="1">
        <w:r w:rsidR="00CA4497" w:rsidRPr="008A07A8">
          <w:rPr>
            <w:rStyle w:val="Lienhypertexte"/>
            <w:shd w:val="clear" w:color="auto" w:fill="FFFFFF"/>
          </w:rPr>
          <w:t>Appendix2 Table 4</w:t>
        </w:r>
      </w:hyperlink>
      <w:r w:rsidR="00CA4497">
        <w:rPr>
          <w:color w:val="0D0D0D"/>
          <w:shd w:val="clear" w:color="auto" w:fill="FFFFFF"/>
        </w:rPr>
        <w:t xml:space="preserve"> </w:t>
      </w:r>
      <w:r w:rsidR="00794E39" w:rsidRPr="0011294E">
        <w:rPr>
          <w:color w:val="0D0D0D"/>
          <w:shd w:val="clear" w:color="auto" w:fill="FFFFFF"/>
        </w:rPr>
        <w:t>and</w:t>
      </w:r>
      <w:r w:rsidR="00794E39" w:rsidRPr="006C3962">
        <w:rPr>
          <w:color w:val="0D0D0D"/>
          <w:shd w:val="clear" w:color="auto" w:fill="FFFFFF"/>
        </w:rPr>
        <w:t xml:space="preserve"> </w:t>
      </w:r>
      <w:r w:rsidR="003B367F">
        <w:rPr>
          <w:color w:val="0D0D0D"/>
          <w:shd w:val="clear" w:color="auto" w:fill="FFFFFF"/>
        </w:rPr>
        <w:t>equal to</w:t>
      </w:r>
      <w:r w:rsidR="00794E39" w:rsidRPr="006C3962">
        <w:rPr>
          <w:color w:val="0D0D0D"/>
          <w:shd w:val="clear" w:color="auto" w:fill="FFFFFF"/>
        </w:rPr>
        <w:t xml:space="preserve"> 0.79, represents the 90th percentile value among the AE scores </w:t>
      </w:r>
      <w:r w:rsidR="0034615D">
        <w:rPr>
          <w:color w:val="0D0D0D"/>
          <w:shd w:val="clear" w:color="auto" w:fill="FFFFFF"/>
        </w:rPr>
        <w:t>derived</w:t>
      </w:r>
      <w:r w:rsidR="00E50585" w:rsidRPr="006C3962">
        <w:rPr>
          <w:color w:val="0D0D0D"/>
          <w:shd w:val="clear" w:color="auto" w:fill="FFFFFF"/>
        </w:rPr>
        <w:t xml:space="preserve"> </w:t>
      </w:r>
      <w:r w:rsidR="0034615D">
        <w:rPr>
          <w:color w:val="0D0D0D"/>
          <w:shd w:val="clear" w:color="auto" w:fill="FFFFFF"/>
        </w:rPr>
        <w:t xml:space="preserve">from training the models using </w:t>
      </w:r>
      <w:proofErr w:type="spellStart"/>
      <w:r w:rsidR="00E50585">
        <w:rPr>
          <w:color w:val="0D0D0D"/>
          <w:shd w:val="clear" w:color="auto" w:fill="FFFFFF"/>
        </w:rPr>
        <w:t>Train_Data</w:t>
      </w:r>
      <w:proofErr w:type="spellEnd"/>
      <w:r w:rsidR="00E50585">
        <w:rPr>
          <w:color w:val="0D0D0D"/>
          <w:shd w:val="clear" w:color="auto" w:fill="FFFFFF"/>
        </w:rPr>
        <w:t xml:space="preserve"> </w:t>
      </w:r>
      <w:r w:rsidR="00CA4497">
        <w:rPr>
          <w:color w:val="0D0D0D"/>
          <w:shd w:val="clear" w:color="auto" w:fill="FFFFFF"/>
        </w:rPr>
        <w:t>(</w:t>
      </w:r>
      <w:hyperlink r:id="rId32" w:history="1">
        <w:r w:rsidR="00CA4497" w:rsidRPr="008A07A8">
          <w:rPr>
            <w:rStyle w:val="Lienhypertexte"/>
            <w:shd w:val="clear" w:color="auto" w:fill="FFFFFF"/>
          </w:rPr>
          <w:t>Appendix2 Table 4</w:t>
        </w:r>
      </w:hyperlink>
      <w:r w:rsidR="00CA4497">
        <w:rPr>
          <w:color w:val="0D0D0D"/>
          <w:shd w:val="clear" w:color="auto" w:fill="FFFFFF"/>
        </w:rPr>
        <w:t>)</w:t>
      </w:r>
      <w:r w:rsidR="00763660">
        <w:rPr>
          <w:color w:val="0D0D0D"/>
          <w:shd w:val="clear" w:color="auto" w:fill="FFFFFF"/>
        </w:rPr>
        <w:t>.</w:t>
      </w:r>
      <w:r w:rsidR="00FF33F3">
        <w:t xml:space="preserve"> </w:t>
      </w:r>
      <w:r w:rsidR="00A34004" w:rsidRPr="00A34004">
        <w:rPr>
          <w:color w:val="0D0D0D"/>
          <w:shd w:val="clear" w:color="auto" w:fill="FFFFFF"/>
        </w:rPr>
        <w:t xml:space="preserve">Model effectiveness is evident through outputs and figures, highlighting its anomaly detection and data insight capabilities. </w:t>
      </w:r>
      <w:r w:rsidR="00A34004" w:rsidRPr="00B4021F">
        <w:rPr>
          <w:color w:val="0D0D0D"/>
          <w:shd w:val="clear" w:color="auto" w:fill="FFFFFF"/>
        </w:rPr>
        <w:t xml:space="preserve">In </w:t>
      </w:r>
      <w:hyperlink r:id="rId33" w:history="1">
        <w:r w:rsidR="00A34004" w:rsidRPr="005468E3">
          <w:rPr>
            <w:rStyle w:val="Lienhypertexte"/>
            <w:shd w:val="clear" w:color="auto" w:fill="FFFFFF"/>
          </w:rPr>
          <w:t>Appendix1 Fig.4</w:t>
        </w:r>
      </w:hyperlink>
      <w:r w:rsidR="00A34004">
        <w:rPr>
          <w:color w:val="0D0D0D"/>
          <w:shd w:val="clear" w:color="auto" w:fill="FFFFFF"/>
        </w:rPr>
        <w:t xml:space="preserve"> </w:t>
      </w:r>
      <w:r w:rsidR="00A34004" w:rsidRPr="00B4021F">
        <w:rPr>
          <w:color w:val="0D0D0D"/>
          <w:shd w:val="clear" w:color="auto" w:fill="FFFFFF"/>
        </w:rPr>
        <w:t xml:space="preserve">and </w:t>
      </w:r>
      <w:hyperlink r:id="rId34" w:history="1">
        <w:r w:rsidR="00A34004" w:rsidRPr="005468E3">
          <w:rPr>
            <w:rStyle w:val="Lienhypertexte"/>
            <w:shd w:val="clear" w:color="auto" w:fill="FFFFFF"/>
          </w:rPr>
          <w:t>Appendix1 Fig.5</w:t>
        </w:r>
      </w:hyperlink>
      <w:r w:rsidR="00A34004">
        <w:rPr>
          <w:color w:val="0D0D0D"/>
          <w:shd w:val="clear" w:color="auto" w:fill="FFFFFF"/>
        </w:rPr>
        <w:t xml:space="preserve">, </w:t>
      </w:r>
      <w:r w:rsidR="00A34004" w:rsidRPr="00BD6E9B">
        <w:rPr>
          <w:color w:val="0D0D0D"/>
          <w:shd w:val="clear" w:color="auto" w:fill="FFFFFF"/>
        </w:rPr>
        <w:t>we</w:t>
      </w:r>
      <w:r w:rsidR="00A34004" w:rsidRPr="00673A63">
        <w:rPr>
          <w:color w:val="0D0D0D"/>
          <w:shd w:val="clear" w:color="auto" w:fill="FFFFFF"/>
        </w:rPr>
        <w:t xml:space="preserve"> </w:t>
      </w:r>
      <w:r w:rsidR="00A34004" w:rsidRPr="00A34004">
        <w:rPr>
          <w:color w:val="0D0D0D"/>
          <w:shd w:val="clear" w:color="auto" w:fill="FFFFFF"/>
        </w:rPr>
        <w:t xml:space="preserve">show additional anomalies detected at the Conwip2_11_3 workstation. </w:t>
      </w:r>
      <w:hyperlink r:id="rId35" w:history="1">
        <w:r w:rsidR="00A34004" w:rsidRPr="008A07A8">
          <w:rPr>
            <w:rStyle w:val="Lienhypertexte"/>
            <w:shd w:val="clear" w:color="auto" w:fill="FFFFFF"/>
          </w:rPr>
          <w:t>Appendix2 Table 5</w:t>
        </w:r>
      </w:hyperlink>
      <w:r w:rsidR="00A34004">
        <w:rPr>
          <w:color w:val="0D0D0D"/>
          <w:shd w:val="clear" w:color="auto" w:fill="FFFFFF"/>
        </w:rPr>
        <w:t xml:space="preserve"> </w:t>
      </w:r>
      <w:r w:rsidR="00A34004" w:rsidRPr="00673A63">
        <w:rPr>
          <w:color w:val="0D0D0D"/>
          <w:shd w:val="clear" w:color="auto" w:fill="FFFFFF"/>
        </w:rPr>
        <w:t xml:space="preserve">and </w:t>
      </w:r>
      <w:hyperlink r:id="rId36" w:history="1">
        <w:r w:rsidR="00A34004" w:rsidRPr="008A07A8">
          <w:rPr>
            <w:rStyle w:val="Lienhypertexte"/>
            <w:shd w:val="clear" w:color="auto" w:fill="FFFFFF"/>
          </w:rPr>
          <w:t>Appendix2 Table 6</w:t>
        </w:r>
      </w:hyperlink>
      <w:r w:rsidR="00A34004">
        <w:rPr>
          <w:color w:val="0D0D0D"/>
          <w:shd w:val="clear" w:color="auto" w:fill="FFFFFF"/>
        </w:rPr>
        <w:t xml:space="preserve"> </w:t>
      </w:r>
      <w:r w:rsidR="00A34004" w:rsidRPr="00A34004">
        <w:rPr>
          <w:color w:val="0D0D0D"/>
          <w:shd w:val="clear" w:color="auto" w:fill="FFFFFF"/>
        </w:rPr>
        <w:t xml:space="preserve">present errors and scores for </w:t>
      </w:r>
      <w:proofErr w:type="spellStart"/>
      <w:r w:rsidR="00A34004" w:rsidRPr="00A34004">
        <w:rPr>
          <w:color w:val="0D0D0D"/>
          <w:shd w:val="clear" w:color="auto" w:fill="FFFFFF"/>
        </w:rPr>
        <w:t>Train_Data</w:t>
      </w:r>
      <w:proofErr w:type="spellEnd"/>
      <w:r w:rsidR="00381846">
        <w:rPr>
          <w:color w:val="0D0D0D"/>
          <w:shd w:val="clear" w:color="auto" w:fill="FFFFFF"/>
        </w:rPr>
        <w:t xml:space="preserve"> and </w:t>
      </w:r>
      <w:proofErr w:type="spellStart"/>
      <w:r w:rsidR="00381846">
        <w:rPr>
          <w:color w:val="0D0D0D"/>
          <w:shd w:val="clear" w:color="auto" w:fill="FFFFFF"/>
        </w:rPr>
        <w:t>Test_Data</w:t>
      </w:r>
      <w:proofErr w:type="spellEnd"/>
      <w:r w:rsidR="00381846">
        <w:rPr>
          <w:color w:val="0D0D0D"/>
          <w:shd w:val="clear" w:color="auto" w:fill="FFFFFF"/>
        </w:rPr>
        <w:t>. I</w:t>
      </w:r>
      <w:r w:rsidR="00A34004" w:rsidRPr="00A34004">
        <w:rPr>
          <w:color w:val="0D0D0D"/>
          <w:shd w:val="clear" w:color="auto" w:fill="FFFFFF"/>
        </w:rPr>
        <w:t xml:space="preserve">n </w:t>
      </w:r>
      <w:hyperlink r:id="rId37" w:history="1">
        <w:proofErr w:type="gramStart"/>
        <w:r w:rsidR="00A34004" w:rsidRPr="008A07A8">
          <w:rPr>
            <w:rStyle w:val="Lienhypertexte"/>
            <w:shd w:val="clear" w:color="auto" w:fill="FFFFFF"/>
          </w:rPr>
          <w:t>Appendix2 Table 6</w:t>
        </w:r>
        <w:proofErr w:type="gramEnd"/>
      </w:hyperlink>
      <w:r w:rsidR="00A34004">
        <w:rPr>
          <w:color w:val="0D0D0D"/>
          <w:shd w:val="clear" w:color="auto" w:fill="FFFFFF"/>
        </w:rPr>
        <w:t xml:space="preserve"> </w:t>
      </w:r>
      <w:r w:rsidR="00381846">
        <w:rPr>
          <w:color w:val="0D0D0D"/>
          <w:shd w:val="clear" w:color="auto" w:fill="FFFFFF"/>
        </w:rPr>
        <w:t xml:space="preserve">anomalies are </w:t>
      </w:r>
      <w:r w:rsidR="00A34004" w:rsidRPr="00A34004">
        <w:rPr>
          <w:color w:val="0D0D0D"/>
          <w:shd w:val="clear" w:color="auto" w:fill="FFFFFF"/>
        </w:rPr>
        <w:t>highlighted in red.</w:t>
      </w:r>
      <w:r w:rsidR="00A34004">
        <w:rPr>
          <w:color w:val="0D0D0D"/>
          <w:shd w:val="clear" w:color="auto" w:fill="FFFFFF"/>
        </w:rPr>
        <w:t xml:space="preserve"> </w:t>
      </w:r>
    </w:p>
    <w:p w:rsidR="0006752A" w:rsidRDefault="0006752A" w:rsidP="0006752A">
      <w:pPr>
        <w:pStyle w:val="heading1"/>
      </w:pPr>
      <w:r>
        <w:t>Conclusion and Perspectives</w:t>
      </w:r>
    </w:p>
    <w:p w:rsidR="000B435C" w:rsidRDefault="000B435C" w:rsidP="000B435C">
      <w:pPr>
        <w:ind w:firstLine="0"/>
      </w:pPr>
      <w:r>
        <w:t xml:space="preserve">In conclusion, our paper extensively explores anomaly detection in </w:t>
      </w:r>
      <w:r w:rsidR="00005388">
        <w:t>production lines.</w:t>
      </w:r>
      <w:r>
        <w:t xml:space="preserve"> We provide an </w:t>
      </w:r>
      <w:r w:rsidR="00005388">
        <w:t>overview of current research</w:t>
      </w:r>
      <w:r>
        <w:t xml:space="preserve">, followed by a detailed explanation of the database and a mathematical definition of </w:t>
      </w:r>
      <w:r w:rsidR="00005388">
        <w:t>anomalies</w:t>
      </w:r>
      <w:r>
        <w:t>. We describe the methodology employed in constructing our aggregated model, and apply our online approach to detect abnormal POs passing through workstations in a real production line, workstation by workstation.</w:t>
      </w:r>
    </w:p>
    <w:p w:rsidR="00C73C88" w:rsidRDefault="00C73C88" w:rsidP="00005388">
      <w:r w:rsidRPr="00C73C88">
        <w:t>Our anomaly detection model enhances dashboard systems by providing real-time, reliable alerts for anomalies in workstations. Utilizing statistical learning and dynamic segmentation, it improves efficiency and quality control by accurately distinguishing between outliers and true anomalies.</w:t>
      </w:r>
    </w:p>
    <w:p w:rsidR="0003058F" w:rsidRPr="00B66359" w:rsidRDefault="0003058F" w:rsidP="00005388">
      <w:r w:rsidRPr="0003058F">
        <w:lastRenderedPageBreak/>
        <w:t>Our study recognizes the limitations of individual anomaly detection models in production lines: IF struggles with high-dimensional data, SVM requires sensitive parameter tuning, and AEs face challenges with complex data. We address these by optimizing parameters tailored to product, and we are currently testing another model that could offer better performance.</w:t>
      </w:r>
    </w:p>
    <w:p w:rsidR="00616DF4" w:rsidRDefault="0022621B" w:rsidP="00E22C40">
      <w:proofErr w:type="gramStart"/>
      <w:r>
        <w:t xml:space="preserve">We plan to integrate </w:t>
      </w:r>
      <w:r w:rsidRPr="00056550">
        <w:rPr>
          <w:color w:val="0D0D0D"/>
          <w:shd w:val="clear" w:color="auto" w:fill="FFFFFF"/>
        </w:rPr>
        <w:t>Manufacturing Execution System (</w:t>
      </w:r>
      <w:r>
        <w:t>MES) data for better root cause analysis and are enhancing model reliability through ongoing labeling efforts.</w:t>
      </w:r>
      <w:proofErr w:type="gramEnd"/>
      <w:r>
        <w:t xml:space="preserve"> </w:t>
      </w:r>
      <w:r w:rsidR="00E22C40" w:rsidRPr="00E22C40">
        <w:t xml:space="preserve">A good perspective includes predictive analytics like Predictive Failure modeling and Remaining Useful Life prediction </w:t>
      </w:r>
      <w:proofErr w:type="gramStart"/>
      <w:r w:rsidR="00E22C40" w:rsidRPr="00E22C40">
        <w:t>to proactively anticipate</w:t>
      </w:r>
      <w:proofErr w:type="gramEnd"/>
      <w:r w:rsidR="00E22C40" w:rsidRPr="00E22C40">
        <w:t xml:space="preserve"> workstation failures.</w:t>
      </w:r>
    </w:p>
    <w:p w:rsidR="00E22C40" w:rsidRDefault="00E22C40" w:rsidP="00E22C40">
      <w:pPr>
        <w:rPr>
          <w:color w:val="FF0000"/>
        </w:rPr>
      </w:pPr>
    </w:p>
    <w:p w:rsidR="00AC67ED" w:rsidRDefault="00D665DE" w:rsidP="00D665DE">
      <w:pPr>
        <w:ind w:firstLine="0"/>
      </w:pPr>
      <w:r w:rsidRPr="002B2074">
        <w:rPr>
          <w:rStyle w:val="heading3"/>
        </w:rPr>
        <w:t>Acknowledgments.</w:t>
      </w:r>
      <w:r w:rsidRPr="002B2074">
        <w:rPr>
          <w:b/>
          <w:bCs/>
        </w:rPr>
        <w:t xml:space="preserve"> </w:t>
      </w:r>
      <w:r w:rsidR="00556A06">
        <w:t>We thank t</w:t>
      </w:r>
      <w:r w:rsidR="00804F2E">
        <w:t>he AURA (Auvergne-Rhône-Alpes)</w:t>
      </w:r>
      <w:r w:rsidR="00556A06">
        <w:t xml:space="preserve"> region for their crucial financial support, essential to the project's success. Gratitude </w:t>
      </w:r>
      <w:proofErr w:type="gramStart"/>
      <w:r w:rsidR="00556A06">
        <w:t>is extended</w:t>
      </w:r>
      <w:proofErr w:type="gramEnd"/>
      <w:r w:rsidR="00556A06">
        <w:t xml:space="preserve"> to </w:t>
      </w:r>
      <w:proofErr w:type="spellStart"/>
      <w:r w:rsidR="00556A06">
        <w:t>WipSim</w:t>
      </w:r>
      <w:proofErr w:type="spellEnd"/>
      <w:r w:rsidR="00556A06">
        <w:t xml:space="preserve"> Company for access to their valuable database. </w:t>
      </w:r>
    </w:p>
    <w:p w:rsidR="003A4EC4" w:rsidRDefault="003A4EC4" w:rsidP="00D665DE">
      <w:pPr>
        <w:ind w:firstLine="0"/>
      </w:pPr>
    </w:p>
    <w:p w:rsidR="00374521" w:rsidRDefault="00D665DE" w:rsidP="00D665DE">
      <w:pPr>
        <w:ind w:firstLine="0"/>
      </w:pPr>
      <w:r w:rsidRPr="002B2074">
        <w:rPr>
          <w:rStyle w:val="heading3"/>
        </w:rPr>
        <w:t>Disclosure of Interests.</w:t>
      </w:r>
      <w:r>
        <w:rPr>
          <w:b/>
          <w:bCs/>
        </w:rPr>
        <w:t xml:space="preserve"> </w:t>
      </w:r>
      <w:r w:rsidR="0063080C">
        <w:t>The authors affirm that this article is original, unpublished, and not under consideration elsewhere. They have reviewed and approved the manuscript and declare no conflicts of interest.</w:t>
      </w:r>
    </w:p>
    <w:p w:rsidR="00A63123" w:rsidRDefault="00A63123" w:rsidP="00D665DE">
      <w:pPr>
        <w:ind w:firstLine="0"/>
      </w:pPr>
    </w:p>
    <w:p w:rsidR="00AE56DC" w:rsidRPr="00AE56DC" w:rsidRDefault="0022621B" w:rsidP="00AE56DC">
      <w:pPr>
        <w:pStyle w:val="heading1"/>
        <w:numPr>
          <w:ilvl w:val="0"/>
          <w:numId w:val="0"/>
        </w:numPr>
        <w:spacing w:before="0" w:after="0"/>
      </w:pPr>
      <w:r>
        <w:t xml:space="preserve">References </w:t>
      </w:r>
    </w:p>
    <w:p w:rsidR="00844FAB" w:rsidRPr="008B31B9" w:rsidRDefault="0022621B" w:rsidP="00844FAB">
      <w:pPr>
        <w:ind w:firstLine="0"/>
        <w:rPr>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5" w:name="_Ref171772754"/>
      <w:r w:rsidR="00CA126E">
        <w:rPr>
          <w:noProof/>
          <w:color w:val="000000" w:themeColor="text1"/>
          <w:sz w:val="18"/>
          <w:szCs w:val="18"/>
        </w:rPr>
        <w:t>1</w:t>
      </w:r>
      <w:bookmarkEnd w:id="5"/>
      <w:r w:rsidRPr="008B31B9">
        <w:rPr>
          <w:color w:val="000000" w:themeColor="text1"/>
          <w:sz w:val="18"/>
          <w:szCs w:val="18"/>
        </w:rPr>
        <w:fldChar w:fldCharType="end"/>
      </w:r>
      <w:r w:rsidR="00C761C0" w:rsidRPr="008B31B9">
        <w:rPr>
          <w:color w:val="000000" w:themeColor="text1"/>
          <w:sz w:val="18"/>
          <w:szCs w:val="18"/>
        </w:rPr>
        <w:t xml:space="preserve">. </w:t>
      </w:r>
      <w:proofErr w:type="spellStart"/>
      <w:r w:rsidR="00C761C0" w:rsidRPr="008B31B9">
        <w:rPr>
          <w:color w:val="000000" w:themeColor="text1"/>
          <w:sz w:val="18"/>
          <w:szCs w:val="18"/>
        </w:rPr>
        <w:t>Achraya</w:t>
      </w:r>
      <w:proofErr w:type="spellEnd"/>
      <w:r w:rsidR="00C761C0" w:rsidRPr="008B31B9">
        <w:rPr>
          <w:color w:val="000000" w:themeColor="text1"/>
          <w:sz w:val="18"/>
          <w:szCs w:val="18"/>
        </w:rPr>
        <w:t>, A., Singh, S., Pereira, V., Singh P.: Big Data, Knowledge co-creation and decision-making in fashion Industry.  International Journal of Information Management. DOI: 10.1016/</w:t>
      </w:r>
      <w:proofErr w:type="spellStart"/>
      <w:r w:rsidR="00C761C0" w:rsidRPr="008B31B9">
        <w:rPr>
          <w:color w:val="000000" w:themeColor="text1"/>
          <w:sz w:val="18"/>
          <w:szCs w:val="18"/>
        </w:rPr>
        <w:t>j.ijinfomgt</w:t>
      </w:r>
      <w:proofErr w:type="spellEnd"/>
      <w:r w:rsidR="00C761C0" w:rsidRPr="008B31B9">
        <w:rPr>
          <w:color w:val="000000" w:themeColor="text1"/>
          <w:sz w:val="18"/>
          <w:szCs w:val="18"/>
        </w:rPr>
        <w:t xml:space="preserve">. </w:t>
      </w:r>
      <w:proofErr w:type="gramStart"/>
      <w:r w:rsidR="00C761C0" w:rsidRPr="008B31B9">
        <w:rPr>
          <w:color w:val="000000" w:themeColor="text1"/>
          <w:sz w:val="18"/>
          <w:szCs w:val="18"/>
        </w:rPr>
        <w:t>DOI:</w:t>
      </w:r>
      <w:r w:rsidR="00C761C0" w:rsidRPr="008B31B9">
        <w:rPr>
          <w:color w:val="0000FF"/>
          <w:sz w:val="18"/>
          <w:szCs w:val="18"/>
          <w:u w:val="single"/>
          <w:bdr w:val="none" w:sz="0" w:space="0" w:color="auto" w:frame="1"/>
          <w:lang w:eastAsia="fr-FR"/>
        </w:rPr>
        <w:t>10.1016/j.ijinfomgt.2018.06.008</w:t>
      </w:r>
      <w:r w:rsidR="00C761C0" w:rsidRPr="008B31B9">
        <w:rPr>
          <w:color w:val="000000" w:themeColor="text1"/>
          <w:sz w:val="18"/>
          <w:szCs w:val="18"/>
        </w:rPr>
        <w:t xml:space="preserve"> .(</w:t>
      </w:r>
      <w:proofErr w:type="gramEnd"/>
      <w:r w:rsidR="00C761C0" w:rsidRPr="008B31B9">
        <w:rPr>
          <w:color w:val="000000" w:themeColor="text1"/>
          <w:sz w:val="18"/>
          <w:szCs w:val="18"/>
        </w:rPr>
        <w:t>2018)</w:t>
      </w:r>
    </w:p>
    <w:p w:rsidR="00EE3032" w:rsidRPr="008B31B9" w:rsidRDefault="00EE3032" w:rsidP="00844FAB">
      <w:pPr>
        <w:ind w:firstLine="0"/>
        <w:rPr>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r w:rsidR="00CA126E">
        <w:rPr>
          <w:noProof/>
          <w:color w:val="000000" w:themeColor="text1"/>
          <w:sz w:val="18"/>
          <w:szCs w:val="18"/>
        </w:rPr>
        <w:t>2</w:t>
      </w:r>
      <w:r w:rsidRPr="008B31B9">
        <w:rPr>
          <w:color w:val="000000" w:themeColor="text1"/>
          <w:sz w:val="18"/>
          <w:szCs w:val="18"/>
        </w:rPr>
        <w:fldChar w:fldCharType="end"/>
      </w:r>
      <w:r w:rsidRPr="008B31B9">
        <w:rPr>
          <w:color w:val="000000" w:themeColor="text1"/>
          <w:sz w:val="18"/>
          <w:szCs w:val="18"/>
        </w:rPr>
        <w:t xml:space="preserve">. Chen, Das, D., Ivanov, </w:t>
      </w:r>
      <w:proofErr w:type="gramStart"/>
      <w:r w:rsidRPr="008B31B9">
        <w:rPr>
          <w:color w:val="000000" w:themeColor="text1"/>
          <w:sz w:val="18"/>
          <w:szCs w:val="18"/>
        </w:rPr>
        <w:t>A</w:t>
      </w:r>
      <w:proofErr w:type="gramEnd"/>
      <w:r w:rsidRPr="008B31B9">
        <w:rPr>
          <w:color w:val="000000" w:themeColor="text1"/>
          <w:sz w:val="18"/>
          <w:szCs w:val="18"/>
        </w:rPr>
        <w:t xml:space="preserve">.: Building resilience and managing post-disruption supply chain recovery: Lessons from the information and communication technology industry. International Journal of Information Management, Elsevier, 49(C), 330–342. </w:t>
      </w:r>
      <w:hyperlink r:id="rId38" w:tgtFrame="_blank" w:tooltip="Persistent link using digital object identifier" w:history="1">
        <w:r w:rsidRPr="008B31B9">
          <w:rPr>
            <w:rStyle w:val="anchor-text"/>
            <w:color w:val="1F1F1F"/>
            <w:sz w:val="18"/>
            <w:szCs w:val="18"/>
          </w:rPr>
          <w:t>https://doi.org/10.1016/j.ijinfomgt.2019.06.002</w:t>
        </w:r>
      </w:hyperlink>
      <w:r w:rsidRPr="008B31B9">
        <w:rPr>
          <w:sz w:val="18"/>
          <w:szCs w:val="18"/>
        </w:rPr>
        <w:t>.</w:t>
      </w:r>
      <w:r w:rsidRPr="008B31B9">
        <w:rPr>
          <w:i/>
          <w:color w:val="000000" w:themeColor="text1"/>
          <w:sz w:val="18"/>
          <w:szCs w:val="18"/>
        </w:rPr>
        <w:t xml:space="preserve"> </w:t>
      </w:r>
      <w:r w:rsidRPr="008B31B9">
        <w:rPr>
          <w:color w:val="000000" w:themeColor="text1"/>
          <w:sz w:val="18"/>
          <w:szCs w:val="18"/>
        </w:rPr>
        <w:t>(2019)</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6" w:name="_Ref171771772"/>
      <w:r w:rsidR="00CA126E">
        <w:rPr>
          <w:rFonts w:ascii="Times New Roman" w:hAnsi="Times New Roman" w:cs="Times New Roman"/>
          <w:i w:val="0"/>
          <w:noProof/>
          <w:color w:val="000000" w:themeColor="text1"/>
          <w:lang w:val="en-US"/>
        </w:rPr>
        <w:t>3</w:t>
      </w:r>
      <w:bookmarkEnd w:id="6"/>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 xml:space="preserve">. </w:t>
      </w:r>
      <w:proofErr w:type="spellStart"/>
      <w:r w:rsidRPr="008B31B9">
        <w:rPr>
          <w:rFonts w:ascii="Times New Roman" w:hAnsi="Times New Roman" w:cs="Times New Roman"/>
          <w:i w:val="0"/>
          <w:color w:val="000000" w:themeColor="text1"/>
          <w:lang w:val="en-US"/>
        </w:rPr>
        <w:t>Dolgui</w:t>
      </w:r>
      <w:proofErr w:type="spellEnd"/>
      <w:r w:rsidRPr="008B31B9">
        <w:rPr>
          <w:rFonts w:ascii="Times New Roman" w:hAnsi="Times New Roman" w:cs="Times New Roman"/>
          <w:i w:val="0"/>
          <w:color w:val="000000" w:themeColor="text1"/>
          <w:lang w:val="en-US"/>
        </w:rPr>
        <w:t xml:space="preserve">, A., Ivanov, D., </w:t>
      </w:r>
      <w:proofErr w:type="spellStart"/>
      <w:r w:rsidRPr="008B31B9">
        <w:rPr>
          <w:rFonts w:ascii="Times New Roman" w:hAnsi="Times New Roman" w:cs="Times New Roman"/>
          <w:i w:val="0"/>
          <w:color w:val="000000" w:themeColor="text1"/>
          <w:lang w:val="en-US"/>
        </w:rPr>
        <w:t>Sokolov</w:t>
      </w:r>
      <w:proofErr w:type="spellEnd"/>
      <w:r w:rsidRPr="008B31B9">
        <w:rPr>
          <w:rFonts w:ascii="Times New Roman" w:hAnsi="Times New Roman" w:cs="Times New Roman"/>
          <w:i w:val="0"/>
          <w:color w:val="000000" w:themeColor="text1"/>
          <w:lang w:val="en-US"/>
        </w:rPr>
        <w:t xml:space="preserve">, </w:t>
      </w:r>
      <w:proofErr w:type="gramStart"/>
      <w:r w:rsidRPr="008B31B9">
        <w:rPr>
          <w:rFonts w:ascii="Times New Roman" w:hAnsi="Times New Roman" w:cs="Times New Roman"/>
          <w:i w:val="0"/>
          <w:color w:val="000000" w:themeColor="text1"/>
          <w:lang w:val="en-US"/>
        </w:rPr>
        <w:t>B</w:t>
      </w:r>
      <w:proofErr w:type="gramEnd"/>
      <w:r w:rsidRPr="008B31B9">
        <w:rPr>
          <w:rFonts w:ascii="Times New Roman" w:hAnsi="Times New Roman" w:cs="Times New Roman"/>
          <w:i w:val="0"/>
          <w:color w:val="000000" w:themeColor="text1"/>
          <w:lang w:val="en-US"/>
        </w:rPr>
        <w:t xml:space="preserve">.: Reconfigurable supply chain: The X-network. International Journal of Production Research, 58(13), 4138-4163. Received 23 Jan 2020, Accepted May 2020, Published online: 2020/07/11 </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7" w:name="_Ref171771780"/>
      <w:r w:rsidR="00CA126E">
        <w:rPr>
          <w:rFonts w:ascii="Times New Roman" w:hAnsi="Times New Roman" w:cs="Times New Roman"/>
          <w:i w:val="0"/>
          <w:noProof/>
          <w:color w:val="000000" w:themeColor="text1"/>
          <w:lang w:val="en-US"/>
        </w:rPr>
        <w:t>4</w:t>
      </w:r>
      <w:bookmarkEnd w:id="7"/>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lang w:val="en-US"/>
        </w:rPr>
        <w:t xml:space="preserve">. </w:t>
      </w:r>
      <w:r w:rsidRPr="008B31B9">
        <w:rPr>
          <w:rFonts w:ascii="Times New Roman" w:hAnsi="Times New Roman" w:cs="Times New Roman"/>
          <w:i w:val="0"/>
          <w:color w:val="auto"/>
          <w:lang w:val="en-US"/>
        </w:rPr>
        <w:t xml:space="preserve">Zipfel, J., </w:t>
      </w:r>
      <w:proofErr w:type="spellStart"/>
      <w:r w:rsidRPr="008B31B9">
        <w:rPr>
          <w:rFonts w:ascii="Times New Roman" w:hAnsi="Times New Roman" w:cs="Times New Roman"/>
          <w:i w:val="0"/>
          <w:color w:val="auto"/>
          <w:lang w:val="en-US"/>
        </w:rPr>
        <w:t>Verworner</w:t>
      </w:r>
      <w:proofErr w:type="spellEnd"/>
      <w:r w:rsidRPr="008B31B9">
        <w:rPr>
          <w:rFonts w:ascii="Times New Roman" w:hAnsi="Times New Roman" w:cs="Times New Roman"/>
          <w:i w:val="0"/>
          <w:color w:val="auto"/>
          <w:lang w:val="en-US"/>
        </w:rPr>
        <w:t xml:space="preserve">, F., Fischer, M., Wieland, U., Kraus, M., &amp; </w:t>
      </w:r>
      <w:proofErr w:type="spellStart"/>
      <w:r w:rsidRPr="008B31B9">
        <w:rPr>
          <w:rFonts w:ascii="Times New Roman" w:hAnsi="Times New Roman" w:cs="Times New Roman"/>
          <w:i w:val="0"/>
          <w:color w:val="auto"/>
          <w:lang w:val="en-US"/>
        </w:rPr>
        <w:t>Zschech</w:t>
      </w:r>
      <w:proofErr w:type="spellEnd"/>
      <w:r w:rsidRPr="008B31B9">
        <w:rPr>
          <w:rFonts w:ascii="Times New Roman" w:hAnsi="Times New Roman" w:cs="Times New Roman"/>
          <w:i w:val="0"/>
          <w:color w:val="auto"/>
          <w:lang w:val="en-US"/>
        </w:rPr>
        <w:t xml:space="preserve">, P.: Anomaly detection for industrial quality assurance: A comparative evaluation of unsupervised deep learning models. Computers &amp; Industrial Engineering, 177, 109045. </w:t>
      </w:r>
      <w:hyperlink r:id="rId39" w:history="1">
        <w:r w:rsidRPr="008B31B9">
          <w:rPr>
            <w:rStyle w:val="Lienhypertexte"/>
            <w:rFonts w:ascii="Times New Roman" w:hAnsi="Times New Roman" w:cs="Times New Roman"/>
            <w:i w:val="0"/>
            <w:lang w:val="en-US"/>
          </w:rPr>
          <w:t>https://doi.org/10.1016/j.cie.2023.109045</w:t>
        </w:r>
      </w:hyperlink>
      <w:r w:rsidRPr="008B31B9">
        <w:rPr>
          <w:rStyle w:val="Lienhypertexte"/>
          <w:rFonts w:ascii="Times New Roman" w:hAnsi="Times New Roman" w:cs="Times New Roman"/>
          <w:i w:val="0"/>
          <w:lang w:val="en-US"/>
        </w:rPr>
        <w:t xml:space="preserve"> </w:t>
      </w:r>
      <w:r w:rsidRPr="008B31B9">
        <w:rPr>
          <w:rFonts w:ascii="Times New Roman" w:hAnsi="Times New Roman" w:cs="Times New Roman"/>
          <w:i w:val="0"/>
          <w:color w:val="auto"/>
          <w:lang w:val="en-US"/>
        </w:rPr>
        <w:t>(2023)</w:t>
      </w:r>
    </w:p>
    <w:p w:rsidR="00EE3032" w:rsidRPr="008B31B9" w:rsidRDefault="00EE3032" w:rsidP="00EE3032">
      <w:pPr>
        <w:ind w:firstLine="0"/>
        <w:rPr>
          <w:color w:val="000000" w:themeColor="text1"/>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8" w:name="_Ref171771789"/>
      <w:r w:rsidR="00CA126E">
        <w:rPr>
          <w:noProof/>
          <w:color w:val="000000" w:themeColor="text1"/>
          <w:sz w:val="18"/>
          <w:szCs w:val="18"/>
        </w:rPr>
        <w:t>5</w:t>
      </w:r>
      <w:bookmarkEnd w:id="8"/>
      <w:r w:rsidRPr="008B31B9">
        <w:rPr>
          <w:color w:val="000000" w:themeColor="text1"/>
          <w:sz w:val="18"/>
          <w:szCs w:val="18"/>
        </w:rPr>
        <w:fldChar w:fldCharType="end"/>
      </w:r>
      <w:r w:rsidRPr="008B31B9">
        <w:rPr>
          <w:color w:val="000000" w:themeColor="text1"/>
          <w:sz w:val="18"/>
          <w:szCs w:val="18"/>
        </w:rPr>
        <w:t xml:space="preserve">. </w:t>
      </w:r>
      <w:proofErr w:type="spellStart"/>
      <w:r w:rsidRPr="008B31B9">
        <w:rPr>
          <w:sz w:val="18"/>
          <w:szCs w:val="18"/>
        </w:rPr>
        <w:t>Chevtchenko</w:t>
      </w:r>
      <w:proofErr w:type="spellEnd"/>
      <w:r w:rsidRPr="008B31B9">
        <w:rPr>
          <w:sz w:val="18"/>
          <w:szCs w:val="18"/>
        </w:rPr>
        <w:t xml:space="preserve">, S.F., Rocha, E.S., dos Santos, M.C.M., </w:t>
      </w:r>
      <w:proofErr w:type="spellStart"/>
      <w:r w:rsidRPr="008B31B9">
        <w:rPr>
          <w:sz w:val="18"/>
          <w:szCs w:val="18"/>
        </w:rPr>
        <w:t>Mota</w:t>
      </w:r>
      <w:proofErr w:type="spellEnd"/>
      <w:r w:rsidRPr="008B31B9">
        <w:rPr>
          <w:sz w:val="18"/>
          <w:szCs w:val="18"/>
        </w:rPr>
        <w:t xml:space="preserve">, R.L., Vieira, D.M., de Andrade, E.C., de </w:t>
      </w:r>
      <w:proofErr w:type="spellStart"/>
      <w:r w:rsidRPr="008B31B9">
        <w:rPr>
          <w:sz w:val="18"/>
          <w:szCs w:val="18"/>
        </w:rPr>
        <w:t>Araújo</w:t>
      </w:r>
      <w:proofErr w:type="spellEnd"/>
      <w:r w:rsidRPr="008B31B9">
        <w:rPr>
          <w:sz w:val="18"/>
          <w:szCs w:val="18"/>
        </w:rPr>
        <w:t xml:space="preserve">, D.R.B.: Anomaly Detection in Industrial Machinery using </w:t>
      </w:r>
      <w:proofErr w:type="spellStart"/>
      <w:r w:rsidRPr="008B31B9">
        <w:rPr>
          <w:sz w:val="18"/>
          <w:szCs w:val="18"/>
        </w:rPr>
        <w:t>IoT</w:t>
      </w:r>
      <w:proofErr w:type="spellEnd"/>
      <w:r w:rsidRPr="008B31B9">
        <w:rPr>
          <w:sz w:val="18"/>
          <w:szCs w:val="18"/>
        </w:rPr>
        <w:t xml:space="preserve"> Devices and Machine Learning: a Systematic Mapping. IEEE Access. November (2023).</w:t>
      </w:r>
    </w:p>
    <w:p w:rsidR="00EE3032" w:rsidRPr="008B31B9" w:rsidRDefault="00EE3032" w:rsidP="00EE3032">
      <w:pPr>
        <w:pStyle w:val="Lgende"/>
        <w:spacing w:after="0"/>
        <w:jc w:val="both"/>
        <w:rPr>
          <w:rStyle w:val="Lienhypertexte"/>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9" w:name="_Ref171771828"/>
      <w:r w:rsidR="00CA126E">
        <w:rPr>
          <w:rFonts w:ascii="Times New Roman" w:hAnsi="Times New Roman" w:cs="Times New Roman"/>
          <w:i w:val="0"/>
          <w:noProof/>
          <w:color w:val="000000" w:themeColor="text1"/>
          <w:lang w:val="en-US"/>
        </w:rPr>
        <w:t>6</w:t>
      </w:r>
      <w:bookmarkEnd w:id="9"/>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 xml:space="preserve">. </w:t>
      </w:r>
      <w:proofErr w:type="spellStart"/>
      <w:r w:rsidRPr="008B31B9">
        <w:rPr>
          <w:rFonts w:ascii="Times New Roman" w:hAnsi="Times New Roman" w:cs="Times New Roman"/>
          <w:i w:val="0"/>
          <w:color w:val="auto"/>
          <w:lang w:val="en-US"/>
        </w:rPr>
        <w:t>Graß</w:t>
      </w:r>
      <w:proofErr w:type="spellEnd"/>
      <w:r w:rsidRPr="008B31B9">
        <w:rPr>
          <w:rFonts w:ascii="Times New Roman" w:hAnsi="Times New Roman" w:cs="Times New Roman"/>
          <w:i w:val="0"/>
          <w:color w:val="auto"/>
          <w:lang w:val="en-US"/>
        </w:rPr>
        <w:t xml:space="preserve">, A., </w:t>
      </w:r>
      <w:proofErr w:type="spellStart"/>
      <w:r w:rsidRPr="008B31B9">
        <w:rPr>
          <w:rFonts w:ascii="Times New Roman" w:hAnsi="Times New Roman" w:cs="Times New Roman"/>
          <w:i w:val="0"/>
          <w:color w:val="auto"/>
          <w:lang w:val="en-US"/>
        </w:rPr>
        <w:t>Beecks</w:t>
      </w:r>
      <w:proofErr w:type="spellEnd"/>
      <w:r w:rsidRPr="008B31B9">
        <w:rPr>
          <w:rFonts w:ascii="Times New Roman" w:hAnsi="Times New Roman" w:cs="Times New Roman"/>
          <w:i w:val="0"/>
          <w:color w:val="auto"/>
          <w:lang w:val="en-US"/>
        </w:rPr>
        <w:t xml:space="preserve">, C., Soto, J.A.C.: Unsupervised Anomaly Detection in Production Lines. In: </w:t>
      </w:r>
      <w:proofErr w:type="spellStart"/>
      <w:r w:rsidRPr="008B31B9">
        <w:rPr>
          <w:rFonts w:ascii="Times New Roman" w:hAnsi="Times New Roman" w:cs="Times New Roman"/>
          <w:i w:val="0"/>
          <w:color w:val="auto"/>
          <w:lang w:val="en-US"/>
        </w:rPr>
        <w:t>Beyerer</w:t>
      </w:r>
      <w:proofErr w:type="spellEnd"/>
      <w:r w:rsidRPr="008B31B9">
        <w:rPr>
          <w:rFonts w:ascii="Times New Roman" w:hAnsi="Times New Roman" w:cs="Times New Roman"/>
          <w:i w:val="0"/>
          <w:color w:val="auto"/>
          <w:lang w:val="en-US"/>
        </w:rPr>
        <w:t xml:space="preserve">, J., </w:t>
      </w:r>
      <w:proofErr w:type="spellStart"/>
      <w:r w:rsidRPr="008B31B9">
        <w:rPr>
          <w:rFonts w:ascii="Times New Roman" w:hAnsi="Times New Roman" w:cs="Times New Roman"/>
          <w:i w:val="0"/>
          <w:color w:val="auto"/>
          <w:lang w:val="en-US"/>
        </w:rPr>
        <w:t>Kühnert</w:t>
      </w:r>
      <w:proofErr w:type="spellEnd"/>
      <w:r w:rsidRPr="008B31B9">
        <w:rPr>
          <w:rFonts w:ascii="Times New Roman" w:hAnsi="Times New Roman" w:cs="Times New Roman"/>
          <w:i w:val="0"/>
          <w:color w:val="auto"/>
          <w:lang w:val="en-US"/>
        </w:rPr>
        <w:t xml:space="preserve">, C., </w:t>
      </w:r>
      <w:proofErr w:type="spellStart"/>
      <w:r w:rsidRPr="008B31B9">
        <w:rPr>
          <w:rFonts w:ascii="Times New Roman" w:hAnsi="Times New Roman" w:cs="Times New Roman"/>
          <w:i w:val="0"/>
          <w:color w:val="auto"/>
          <w:lang w:val="en-US"/>
        </w:rPr>
        <w:t>Niggemann</w:t>
      </w:r>
      <w:proofErr w:type="spellEnd"/>
      <w:r w:rsidRPr="008B31B9">
        <w:rPr>
          <w:rFonts w:ascii="Times New Roman" w:hAnsi="Times New Roman" w:cs="Times New Roman"/>
          <w:i w:val="0"/>
          <w:color w:val="auto"/>
          <w:lang w:val="en-US"/>
        </w:rPr>
        <w:t>, O. (</w:t>
      </w:r>
      <w:proofErr w:type="spellStart"/>
      <w:proofErr w:type="gramStart"/>
      <w:r w:rsidRPr="008B31B9">
        <w:rPr>
          <w:rFonts w:ascii="Times New Roman" w:hAnsi="Times New Roman" w:cs="Times New Roman"/>
          <w:i w:val="0"/>
          <w:color w:val="auto"/>
          <w:lang w:val="en-US"/>
        </w:rPr>
        <w:t>eds</w:t>
      </w:r>
      <w:proofErr w:type="spellEnd"/>
      <w:proofErr w:type="gramEnd"/>
      <w:r w:rsidRPr="008B31B9">
        <w:rPr>
          <w:rFonts w:ascii="Times New Roman" w:hAnsi="Times New Roman" w:cs="Times New Roman"/>
          <w:i w:val="0"/>
          <w:color w:val="auto"/>
          <w:lang w:val="en-US"/>
        </w:rPr>
        <w:t xml:space="preserve">) .Machine Learning for Cyber Physical Systems. </w:t>
      </w:r>
      <w:proofErr w:type="spellStart"/>
      <w:r w:rsidRPr="008B31B9">
        <w:rPr>
          <w:rFonts w:ascii="Times New Roman" w:hAnsi="Times New Roman" w:cs="Times New Roman"/>
          <w:i w:val="0"/>
          <w:color w:val="auto"/>
          <w:lang w:val="en-US"/>
        </w:rPr>
        <w:t>Technologien</w:t>
      </w:r>
      <w:proofErr w:type="spellEnd"/>
      <w:r w:rsidRPr="008B31B9">
        <w:rPr>
          <w:rFonts w:ascii="Times New Roman" w:hAnsi="Times New Roman" w:cs="Times New Roman"/>
          <w:i w:val="0"/>
          <w:color w:val="auto"/>
          <w:lang w:val="en-US"/>
        </w:rPr>
        <w:t xml:space="preserve"> </w:t>
      </w:r>
      <w:proofErr w:type="spellStart"/>
      <w:r w:rsidRPr="008B31B9">
        <w:rPr>
          <w:rFonts w:ascii="Times New Roman" w:hAnsi="Times New Roman" w:cs="Times New Roman"/>
          <w:i w:val="0"/>
          <w:color w:val="auto"/>
          <w:lang w:val="en-US"/>
        </w:rPr>
        <w:t>für</w:t>
      </w:r>
      <w:proofErr w:type="spellEnd"/>
      <w:r w:rsidRPr="008B31B9">
        <w:rPr>
          <w:rFonts w:ascii="Times New Roman" w:hAnsi="Times New Roman" w:cs="Times New Roman"/>
          <w:i w:val="0"/>
          <w:color w:val="auto"/>
          <w:lang w:val="en-US"/>
        </w:rPr>
        <w:t xml:space="preserve"> die </w:t>
      </w:r>
      <w:proofErr w:type="spellStart"/>
      <w:r w:rsidRPr="008B31B9">
        <w:rPr>
          <w:rFonts w:ascii="Times New Roman" w:hAnsi="Times New Roman" w:cs="Times New Roman"/>
          <w:i w:val="0"/>
          <w:color w:val="auto"/>
          <w:lang w:val="en-US"/>
        </w:rPr>
        <w:t>intelligente</w:t>
      </w:r>
      <w:proofErr w:type="spellEnd"/>
      <w:r w:rsidRPr="008B31B9">
        <w:rPr>
          <w:rFonts w:ascii="Times New Roman" w:hAnsi="Times New Roman" w:cs="Times New Roman"/>
          <w:i w:val="0"/>
          <w:color w:val="auto"/>
          <w:lang w:val="en-US"/>
        </w:rPr>
        <w:t xml:space="preserve"> Automation, </w:t>
      </w:r>
      <w:proofErr w:type="spellStart"/>
      <w:r w:rsidRPr="008B31B9">
        <w:rPr>
          <w:rFonts w:ascii="Times New Roman" w:hAnsi="Times New Roman" w:cs="Times New Roman"/>
          <w:i w:val="0"/>
          <w:color w:val="auto"/>
          <w:lang w:val="en-US"/>
        </w:rPr>
        <w:t>vol</w:t>
      </w:r>
      <w:proofErr w:type="spellEnd"/>
      <w:r w:rsidRPr="008B31B9">
        <w:rPr>
          <w:rFonts w:ascii="Times New Roman" w:hAnsi="Times New Roman" w:cs="Times New Roman"/>
          <w:i w:val="0"/>
          <w:color w:val="auto"/>
          <w:lang w:val="en-US"/>
        </w:rPr>
        <w:t xml:space="preserve"> 9. Springer </w:t>
      </w:r>
      <w:proofErr w:type="spellStart"/>
      <w:r w:rsidRPr="008B31B9">
        <w:rPr>
          <w:rFonts w:ascii="Times New Roman" w:hAnsi="Times New Roman" w:cs="Times New Roman"/>
          <w:i w:val="0"/>
          <w:color w:val="auto"/>
          <w:lang w:val="en-US"/>
        </w:rPr>
        <w:t>Vieweg</w:t>
      </w:r>
      <w:proofErr w:type="spellEnd"/>
      <w:r w:rsidRPr="008B31B9">
        <w:rPr>
          <w:rFonts w:ascii="Times New Roman" w:hAnsi="Times New Roman" w:cs="Times New Roman"/>
          <w:i w:val="0"/>
          <w:color w:val="auto"/>
          <w:lang w:val="en-US"/>
        </w:rPr>
        <w:t xml:space="preserve">, Berlin, Heidelberg. </w:t>
      </w:r>
      <w:hyperlink r:id="rId40" w:history="1">
        <w:r w:rsidRPr="008B31B9">
          <w:rPr>
            <w:rStyle w:val="Lienhypertexte"/>
            <w:rFonts w:ascii="Times New Roman" w:hAnsi="Times New Roman" w:cs="Times New Roman"/>
            <w:i w:val="0"/>
            <w:lang w:val="en-US"/>
          </w:rPr>
          <w:t>https://doi.org/10.1007/978-3-662-58485-9_3</w:t>
        </w:r>
      </w:hyperlink>
      <w:r w:rsidRPr="008B31B9">
        <w:rPr>
          <w:rStyle w:val="Lienhypertexte"/>
          <w:rFonts w:ascii="Times New Roman" w:hAnsi="Times New Roman" w:cs="Times New Roman"/>
          <w:i w:val="0"/>
          <w:lang w:val="en-US"/>
        </w:rPr>
        <w:t xml:space="preserve">, </w:t>
      </w:r>
      <w:r w:rsidRPr="008B31B9">
        <w:rPr>
          <w:rFonts w:ascii="Times New Roman" w:hAnsi="Times New Roman" w:cs="Times New Roman"/>
          <w:i w:val="0"/>
          <w:color w:val="auto"/>
          <w:lang w:val="en-US"/>
        </w:rPr>
        <w:t>(2019)</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0" w:name="_Ref171771838"/>
      <w:r w:rsidR="00CA126E">
        <w:rPr>
          <w:rFonts w:ascii="Times New Roman" w:hAnsi="Times New Roman" w:cs="Times New Roman"/>
          <w:i w:val="0"/>
          <w:noProof/>
          <w:color w:val="000000" w:themeColor="text1"/>
          <w:lang w:val="en-US"/>
        </w:rPr>
        <w:t>7</w:t>
      </w:r>
      <w:bookmarkEnd w:id="10"/>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auto"/>
          <w:lang w:val="en-US"/>
        </w:rPr>
        <w:t xml:space="preserve">. </w:t>
      </w:r>
      <w:proofErr w:type="spellStart"/>
      <w:r w:rsidRPr="008B31B9">
        <w:rPr>
          <w:rFonts w:ascii="Times New Roman" w:hAnsi="Times New Roman" w:cs="Times New Roman"/>
          <w:i w:val="0"/>
          <w:color w:val="auto"/>
          <w:lang w:val="en-US"/>
        </w:rPr>
        <w:t>Abdelrahman</w:t>
      </w:r>
      <w:proofErr w:type="spellEnd"/>
      <w:r w:rsidRPr="008B31B9">
        <w:rPr>
          <w:rFonts w:ascii="Times New Roman" w:hAnsi="Times New Roman" w:cs="Times New Roman"/>
          <w:i w:val="0"/>
          <w:color w:val="auto"/>
          <w:lang w:val="en-US"/>
        </w:rPr>
        <w:t xml:space="preserve"> and P. </w:t>
      </w:r>
      <w:proofErr w:type="spellStart"/>
      <w:r w:rsidRPr="008B31B9">
        <w:rPr>
          <w:rFonts w:ascii="Times New Roman" w:hAnsi="Times New Roman" w:cs="Times New Roman"/>
          <w:i w:val="0"/>
          <w:color w:val="auto"/>
          <w:lang w:val="en-US"/>
        </w:rPr>
        <w:t>Keikhosrokiani</w:t>
      </w:r>
      <w:proofErr w:type="spellEnd"/>
      <w:r w:rsidRPr="008B31B9">
        <w:rPr>
          <w:rFonts w:ascii="Times New Roman" w:hAnsi="Times New Roman" w:cs="Times New Roman"/>
          <w:i w:val="0"/>
          <w:color w:val="auto"/>
          <w:lang w:val="en-US"/>
        </w:rPr>
        <w:t xml:space="preserve">.: Assembly Line Anomaly Detection and Root Cause Analysis Using Machine Learning. IEEE Access, 8, 189661-189672. </w:t>
      </w:r>
      <w:proofErr w:type="spellStart"/>
      <w:proofErr w:type="gramStart"/>
      <w:r w:rsidRPr="008B31B9">
        <w:rPr>
          <w:rFonts w:ascii="Times New Roman" w:hAnsi="Times New Roman" w:cs="Times New Roman"/>
          <w:i w:val="0"/>
          <w:color w:val="auto"/>
          <w:lang w:val="en-US"/>
        </w:rPr>
        <w:t>doi</w:t>
      </w:r>
      <w:proofErr w:type="spellEnd"/>
      <w:proofErr w:type="gramEnd"/>
      <w:r w:rsidRPr="008B31B9">
        <w:rPr>
          <w:rFonts w:ascii="Times New Roman" w:hAnsi="Times New Roman" w:cs="Times New Roman"/>
          <w:i w:val="0"/>
          <w:color w:val="auto"/>
          <w:lang w:val="en-US"/>
        </w:rPr>
        <w:t>: 10.1109/ACCESS.2020.3029826, (2020)</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1" w:name="_Ref171771848"/>
      <w:r w:rsidR="00CA126E">
        <w:rPr>
          <w:rFonts w:ascii="Times New Roman" w:hAnsi="Times New Roman" w:cs="Times New Roman"/>
          <w:i w:val="0"/>
          <w:noProof/>
          <w:color w:val="000000" w:themeColor="text1"/>
          <w:lang w:val="en-US"/>
        </w:rPr>
        <w:t>8</w:t>
      </w:r>
      <w:bookmarkEnd w:id="11"/>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 xml:space="preserve">. Massa, D., </w:t>
      </w:r>
      <w:proofErr w:type="spellStart"/>
      <w:r w:rsidRPr="008B31B9">
        <w:rPr>
          <w:rFonts w:ascii="Times New Roman" w:hAnsi="Times New Roman" w:cs="Times New Roman"/>
          <w:i w:val="0"/>
          <w:color w:val="000000" w:themeColor="text1"/>
          <w:lang w:val="en-US"/>
        </w:rPr>
        <w:t>Valverde</w:t>
      </w:r>
      <w:proofErr w:type="spellEnd"/>
      <w:r w:rsidRPr="008B31B9">
        <w:rPr>
          <w:rFonts w:ascii="Times New Roman" w:hAnsi="Times New Roman" w:cs="Times New Roman"/>
          <w:i w:val="0"/>
          <w:color w:val="000000" w:themeColor="text1"/>
          <w:lang w:val="en-US"/>
        </w:rPr>
        <w:t xml:space="preserve">, </w:t>
      </w:r>
      <w:proofErr w:type="gramStart"/>
      <w:r w:rsidRPr="008B31B9">
        <w:rPr>
          <w:rFonts w:ascii="Times New Roman" w:hAnsi="Times New Roman" w:cs="Times New Roman"/>
          <w:i w:val="0"/>
          <w:color w:val="000000" w:themeColor="text1"/>
          <w:lang w:val="en-US"/>
        </w:rPr>
        <w:t>R</w:t>
      </w:r>
      <w:proofErr w:type="gramEnd"/>
      <w:r w:rsidRPr="008B31B9">
        <w:rPr>
          <w:rFonts w:ascii="Times New Roman" w:hAnsi="Times New Roman" w:cs="Times New Roman"/>
          <w:i w:val="0"/>
          <w:color w:val="000000" w:themeColor="text1"/>
          <w:lang w:val="en-US"/>
        </w:rPr>
        <w:t>.: A Fraud Detection System Based on Anomaly Intrusion Detection Systems for E-Commerce Applications. Computer and Information Science, 7(2), 117-140. (2014)</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lastRenderedPageBreak/>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r w:rsidR="00CA126E">
        <w:rPr>
          <w:rFonts w:ascii="Times New Roman" w:hAnsi="Times New Roman" w:cs="Times New Roman"/>
          <w:i w:val="0"/>
          <w:noProof/>
          <w:color w:val="000000" w:themeColor="text1"/>
          <w:lang w:val="en-US"/>
        </w:rPr>
        <w:t>9</w:t>
      </w:r>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auto"/>
          <w:lang w:val="en-US"/>
        </w:rPr>
        <w:t xml:space="preserve">. </w:t>
      </w:r>
      <w:proofErr w:type="spellStart"/>
      <w:r w:rsidRPr="008B31B9">
        <w:rPr>
          <w:rFonts w:ascii="Times New Roman" w:hAnsi="Times New Roman" w:cs="Times New Roman"/>
          <w:i w:val="0"/>
          <w:color w:val="000000" w:themeColor="text1"/>
          <w:lang w:val="en-US"/>
        </w:rPr>
        <w:t>García-Teodoro</w:t>
      </w:r>
      <w:proofErr w:type="spellEnd"/>
      <w:r w:rsidRPr="008B31B9">
        <w:rPr>
          <w:rFonts w:ascii="Times New Roman" w:hAnsi="Times New Roman" w:cs="Times New Roman"/>
          <w:i w:val="0"/>
          <w:color w:val="000000" w:themeColor="text1"/>
          <w:lang w:val="en-US"/>
        </w:rPr>
        <w:t xml:space="preserve">, P., </w:t>
      </w:r>
      <w:proofErr w:type="spellStart"/>
      <w:r w:rsidRPr="008B31B9">
        <w:rPr>
          <w:rFonts w:ascii="Times New Roman" w:hAnsi="Times New Roman" w:cs="Times New Roman"/>
          <w:i w:val="0"/>
          <w:color w:val="000000" w:themeColor="text1"/>
          <w:lang w:val="en-US"/>
        </w:rPr>
        <w:t>Díaz-Verdejo</w:t>
      </w:r>
      <w:proofErr w:type="spellEnd"/>
      <w:r w:rsidRPr="008B31B9">
        <w:rPr>
          <w:rFonts w:ascii="Times New Roman" w:hAnsi="Times New Roman" w:cs="Times New Roman"/>
          <w:i w:val="0"/>
          <w:color w:val="000000" w:themeColor="text1"/>
          <w:lang w:val="en-US"/>
        </w:rPr>
        <w:t xml:space="preserve">, J., </w:t>
      </w:r>
      <w:proofErr w:type="spellStart"/>
      <w:r w:rsidRPr="008B31B9">
        <w:rPr>
          <w:rFonts w:ascii="Times New Roman" w:hAnsi="Times New Roman" w:cs="Times New Roman"/>
          <w:i w:val="0"/>
          <w:color w:val="000000" w:themeColor="text1"/>
          <w:lang w:val="en-US"/>
        </w:rPr>
        <w:t>Maciá-Fernández</w:t>
      </w:r>
      <w:proofErr w:type="spellEnd"/>
      <w:r w:rsidRPr="008B31B9">
        <w:rPr>
          <w:rFonts w:ascii="Times New Roman" w:hAnsi="Times New Roman" w:cs="Times New Roman"/>
          <w:i w:val="0"/>
          <w:color w:val="000000" w:themeColor="text1"/>
          <w:lang w:val="en-US"/>
        </w:rPr>
        <w:t>, G., &amp; Vázquez, E.: Anomaly-based network intrusion detection: Techniques, systems, and challenges. Computers &amp; Security, 28(1–2), 18–28. (2009)</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2" w:name="_Ref171771856"/>
      <w:r w:rsidR="00CA126E">
        <w:rPr>
          <w:rFonts w:ascii="Times New Roman" w:hAnsi="Times New Roman" w:cs="Times New Roman"/>
          <w:i w:val="0"/>
          <w:noProof/>
          <w:color w:val="000000" w:themeColor="text1"/>
          <w:lang w:val="en-US"/>
        </w:rPr>
        <w:t>10</w:t>
      </w:r>
      <w:bookmarkEnd w:id="12"/>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auto"/>
          <w:lang w:val="en-US"/>
        </w:rPr>
        <w:t xml:space="preserve">. </w:t>
      </w:r>
      <w:proofErr w:type="spellStart"/>
      <w:r w:rsidRPr="008B31B9">
        <w:rPr>
          <w:rFonts w:ascii="Times New Roman" w:hAnsi="Times New Roman" w:cs="Times New Roman"/>
          <w:i w:val="0"/>
          <w:color w:val="000000" w:themeColor="text1"/>
          <w:lang w:val="en-US"/>
        </w:rPr>
        <w:t>Pourhabibi</w:t>
      </w:r>
      <w:proofErr w:type="spellEnd"/>
      <w:r w:rsidRPr="008B31B9">
        <w:rPr>
          <w:rFonts w:ascii="Times New Roman" w:hAnsi="Times New Roman" w:cs="Times New Roman"/>
          <w:i w:val="0"/>
          <w:color w:val="000000" w:themeColor="text1"/>
          <w:lang w:val="en-US"/>
        </w:rPr>
        <w:t xml:space="preserve">, T., Ong, K.-L., </w:t>
      </w:r>
      <w:proofErr w:type="spellStart"/>
      <w:r w:rsidRPr="008B31B9">
        <w:rPr>
          <w:rFonts w:ascii="Times New Roman" w:hAnsi="Times New Roman" w:cs="Times New Roman"/>
          <w:i w:val="0"/>
          <w:color w:val="000000" w:themeColor="text1"/>
          <w:lang w:val="en-US"/>
        </w:rPr>
        <w:t>Kam</w:t>
      </w:r>
      <w:proofErr w:type="spellEnd"/>
      <w:r w:rsidRPr="008B31B9">
        <w:rPr>
          <w:rFonts w:ascii="Times New Roman" w:hAnsi="Times New Roman" w:cs="Times New Roman"/>
          <w:i w:val="0"/>
          <w:color w:val="000000" w:themeColor="text1"/>
          <w:lang w:val="en-US"/>
        </w:rPr>
        <w:t>, B. H., &amp; Boo, Y. L.: Fraud detection: A systematic literature review of graph-based anomaly detection approaches. Decision Support Systems, 133, 113303. (2020)</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3" w:name="_Ref171771863"/>
      <w:r w:rsidR="00CA126E">
        <w:rPr>
          <w:rFonts w:ascii="Times New Roman" w:hAnsi="Times New Roman" w:cs="Times New Roman"/>
          <w:i w:val="0"/>
          <w:noProof/>
          <w:color w:val="000000" w:themeColor="text1"/>
          <w:lang w:val="en-US"/>
        </w:rPr>
        <w:t>11</w:t>
      </w:r>
      <w:bookmarkEnd w:id="13"/>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 xml:space="preserve">. </w:t>
      </w:r>
      <w:proofErr w:type="spellStart"/>
      <w:r w:rsidRPr="008B31B9">
        <w:rPr>
          <w:rFonts w:ascii="Times New Roman" w:hAnsi="Times New Roman" w:cs="Times New Roman"/>
          <w:i w:val="0"/>
          <w:color w:val="000000" w:themeColor="text1"/>
          <w:lang w:val="en-US"/>
        </w:rPr>
        <w:t>Markou</w:t>
      </w:r>
      <w:proofErr w:type="spellEnd"/>
      <w:r w:rsidRPr="008B31B9">
        <w:rPr>
          <w:rFonts w:ascii="Times New Roman" w:hAnsi="Times New Roman" w:cs="Times New Roman"/>
          <w:i w:val="0"/>
          <w:color w:val="000000" w:themeColor="text1"/>
          <w:lang w:val="en-US"/>
        </w:rPr>
        <w:t>, M., &amp; Singh, S.: Novelty detection: A review - part 1: Statistical approaches. Signal Processing, 83(12), 2481–2497. (2003)</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4" w:name="_Ref171771872"/>
      <w:r w:rsidR="00CA126E">
        <w:rPr>
          <w:rFonts w:ascii="Times New Roman" w:hAnsi="Times New Roman" w:cs="Times New Roman"/>
          <w:i w:val="0"/>
          <w:noProof/>
          <w:color w:val="000000" w:themeColor="text1"/>
          <w:lang w:val="en-US"/>
        </w:rPr>
        <w:t>12</w:t>
      </w:r>
      <w:bookmarkEnd w:id="14"/>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 xml:space="preserve">. </w:t>
      </w:r>
      <w:proofErr w:type="spellStart"/>
      <w:r w:rsidRPr="008B31B9">
        <w:rPr>
          <w:rFonts w:ascii="Times New Roman" w:hAnsi="Times New Roman" w:cs="Times New Roman"/>
          <w:i w:val="0"/>
          <w:color w:val="000000" w:themeColor="text1"/>
          <w:lang w:val="en-US"/>
        </w:rPr>
        <w:t>Chandola</w:t>
      </w:r>
      <w:proofErr w:type="spellEnd"/>
      <w:r w:rsidRPr="008B31B9">
        <w:rPr>
          <w:rFonts w:ascii="Times New Roman" w:hAnsi="Times New Roman" w:cs="Times New Roman"/>
          <w:i w:val="0"/>
          <w:color w:val="000000" w:themeColor="text1"/>
          <w:lang w:val="en-US"/>
        </w:rPr>
        <w:t>, V., Banerjee, A., &amp; Kumar, V.: Anomaly Detection: A survey. ACM Computing Surveys (CSUR), 41(3), 15. (2009)</w:t>
      </w:r>
    </w:p>
    <w:p w:rsidR="00EE3032" w:rsidRPr="008B31B9" w:rsidRDefault="00EE3032" w:rsidP="00EE3032">
      <w:pPr>
        <w:ind w:firstLine="0"/>
        <w:rPr>
          <w:color w:val="000000" w:themeColor="text1"/>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15" w:name="_Ref171771888"/>
      <w:r w:rsidR="00CA126E">
        <w:rPr>
          <w:noProof/>
          <w:color w:val="000000" w:themeColor="text1"/>
          <w:sz w:val="18"/>
          <w:szCs w:val="18"/>
        </w:rPr>
        <w:t>13</w:t>
      </w:r>
      <w:bookmarkEnd w:id="15"/>
      <w:r w:rsidRPr="008B31B9">
        <w:rPr>
          <w:color w:val="000000" w:themeColor="text1"/>
          <w:sz w:val="18"/>
          <w:szCs w:val="18"/>
        </w:rPr>
        <w:fldChar w:fldCharType="end"/>
      </w:r>
      <w:r w:rsidRPr="008B31B9">
        <w:rPr>
          <w:i/>
          <w:color w:val="000000" w:themeColor="text1"/>
          <w:sz w:val="18"/>
          <w:szCs w:val="18"/>
        </w:rPr>
        <w:t xml:space="preserve">. </w:t>
      </w:r>
      <w:proofErr w:type="spellStart"/>
      <w:r w:rsidRPr="008B31B9">
        <w:rPr>
          <w:sz w:val="18"/>
          <w:szCs w:val="18"/>
        </w:rPr>
        <w:t>Mehrotra</w:t>
      </w:r>
      <w:proofErr w:type="spellEnd"/>
      <w:r w:rsidRPr="008B31B9">
        <w:rPr>
          <w:sz w:val="18"/>
          <w:szCs w:val="18"/>
        </w:rPr>
        <w:t>, K., Mohan, C., Huang, H.: Anomaly Detection Principles and Algorithms. DOI: 10.1007/978-3-319-67526-8, Corpus ID: 11903501.</w:t>
      </w:r>
    </w:p>
    <w:p w:rsidR="00EE3032" w:rsidRPr="008B31B9" w:rsidRDefault="00EE3032" w:rsidP="00EE3032">
      <w:pPr>
        <w:ind w:firstLine="0"/>
        <w:rPr>
          <w:color w:val="000000" w:themeColor="text1"/>
          <w:sz w:val="18"/>
          <w:szCs w:val="18"/>
        </w:rPr>
      </w:pPr>
      <w:r w:rsidRPr="008B31B9">
        <w:rPr>
          <w:color w:val="000000" w:themeColor="text1"/>
          <w:sz w:val="18"/>
          <w:szCs w:val="18"/>
        </w:rPr>
        <w:fldChar w:fldCharType="begin"/>
      </w:r>
      <w:r w:rsidRPr="008B31B9">
        <w:rPr>
          <w:color w:val="000000" w:themeColor="text1"/>
          <w:sz w:val="18"/>
          <w:szCs w:val="18"/>
        </w:rPr>
        <w:instrText xml:space="preserve"> SEQ TTT \* ARABIC </w:instrText>
      </w:r>
      <w:r w:rsidRPr="008B31B9">
        <w:rPr>
          <w:color w:val="000000" w:themeColor="text1"/>
          <w:sz w:val="18"/>
          <w:szCs w:val="18"/>
        </w:rPr>
        <w:fldChar w:fldCharType="separate"/>
      </w:r>
      <w:bookmarkStart w:id="16" w:name="_Ref171771912"/>
      <w:r w:rsidR="00CA126E">
        <w:rPr>
          <w:noProof/>
          <w:color w:val="000000" w:themeColor="text1"/>
          <w:sz w:val="18"/>
          <w:szCs w:val="18"/>
        </w:rPr>
        <w:t>14</w:t>
      </w:r>
      <w:bookmarkEnd w:id="16"/>
      <w:r w:rsidRPr="008B31B9">
        <w:rPr>
          <w:color w:val="000000" w:themeColor="text1"/>
          <w:sz w:val="18"/>
          <w:szCs w:val="18"/>
        </w:rPr>
        <w:fldChar w:fldCharType="end"/>
      </w:r>
      <w:r w:rsidRPr="008B31B9">
        <w:rPr>
          <w:color w:val="000000" w:themeColor="text1"/>
          <w:sz w:val="18"/>
          <w:szCs w:val="18"/>
        </w:rPr>
        <w:t xml:space="preserve">. </w:t>
      </w:r>
      <w:proofErr w:type="spellStart"/>
      <w:r w:rsidRPr="008B31B9">
        <w:rPr>
          <w:color w:val="000000" w:themeColor="text1"/>
          <w:sz w:val="18"/>
          <w:szCs w:val="18"/>
        </w:rPr>
        <w:t>Sc</w:t>
      </w:r>
      <w:r w:rsidRPr="008B31B9">
        <w:rPr>
          <w:sz w:val="18"/>
          <w:szCs w:val="18"/>
        </w:rPr>
        <w:t>rivano</w:t>
      </w:r>
      <w:proofErr w:type="spellEnd"/>
      <w:r w:rsidRPr="008B31B9">
        <w:rPr>
          <w:sz w:val="18"/>
          <w:szCs w:val="18"/>
        </w:rPr>
        <w:t xml:space="preserve">, S., </w:t>
      </w:r>
      <w:proofErr w:type="spellStart"/>
      <w:r w:rsidRPr="008B31B9">
        <w:rPr>
          <w:sz w:val="18"/>
          <w:szCs w:val="18"/>
        </w:rPr>
        <w:t>Tolio</w:t>
      </w:r>
      <w:proofErr w:type="spellEnd"/>
      <w:r w:rsidRPr="008B31B9">
        <w:rPr>
          <w:sz w:val="18"/>
          <w:szCs w:val="18"/>
        </w:rPr>
        <w:t>, T.: A Markov Chain Model for the Performance Evaluation of Manufacturing Lines with General Processing Times. Procedia CIRP, 103(7), 20-25. DOI: 10.1016/j.procir.2021.10.002. (2021)</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7" w:name="_Ref171771942"/>
      <w:r w:rsidR="00CA126E">
        <w:rPr>
          <w:rFonts w:ascii="Times New Roman" w:hAnsi="Times New Roman" w:cs="Times New Roman"/>
          <w:i w:val="0"/>
          <w:noProof/>
          <w:color w:val="000000" w:themeColor="text1"/>
          <w:lang w:val="en-US"/>
        </w:rPr>
        <w:t>15</w:t>
      </w:r>
      <w:bookmarkEnd w:id="17"/>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 Liu, F. T., Ting, K. M., &amp; Zhou, Z. H.: Isolation-based anomaly detection. ACM Transactions on Knowledge Discovery from Data (TKDD), 6(1), 3. (2012)</w:t>
      </w:r>
    </w:p>
    <w:p w:rsidR="00EE3032" w:rsidRPr="008B31B9" w:rsidRDefault="00EE3032" w:rsidP="00EE3032">
      <w:pPr>
        <w:pStyle w:val="Lgende"/>
        <w:spacing w:after="0"/>
        <w:jc w:val="both"/>
        <w:rPr>
          <w:rFonts w:ascii="Times New Roman" w:hAnsi="Times New Roman" w:cs="Times New Roman"/>
          <w:i w:val="0"/>
          <w:color w:val="000000" w:themeColor="text1"/>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8" w:name="_Ref171771950"/>
      <w:r w:rsidR="00CA126E">
        <w:rPr>
          <w:rFonts w:ascii="Times New Roman" w:hAnsi="Times New Roman" w:cs="Times New Roman"/>
          <w:i w:val="0"/>
          <w:noProof/>
          <w:color w:val="000000" w:themeColor="text1"/>
          <w:lang w:val="en-US"/>
        </w:rPr>
        <w:t>16</w:t>
      </w:r>
      <w:bookmarkEnd w:id="18"/>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00000" w:themeColor="text1"/>
          <w:lang w:val="en-US"/>
        </w:rPr>
        <w:t xml:space="preserve">. Cortes, C., &amp; </w:t>
      </w:r>
      <w:proofErr w:type="spellStart"/>
      <w:r w:rsidRPr="008B31B9">
        <w:rPr>
          <w:rFonts w:ascii="Times New Roman" w:hAnsi="Times New Roman" w:cs="Times New Roman"/>
          <w:i w:val="0"/>
          <w:color w:val="000000" w:themeColor="text1"/>
          <w:lang w:val="en-US"/>
        </w:rPr>
        <w:t>Vapnik</w:t>
      </w:r>
      <w:proofErr w:type="spellEnd"/>
      <w:r w:rsidRPr="008B31B9">
        <w:rPr>
          <w:rFonts w:ascii="Times New Roman" w:hAnsi="Times New Roman" w:cs="Times New Roman"/>
          <w:i w:val="0"/>
          <w:color w:val="000000" w:themeColor="text1"/>
          <w:lang w:val="en-US"/>
        </w:rPr>
        <w:t>, V.: Support-vector networks. Machine Learning, 20(3), 273-297. (1995)</w:t>
      </w:r>
    </w:p>
    <w:p w:rsidR="00EE3032" w:rsidRPr="008B31B9" w:rsidRDefault="00EE3032" w:rsidP="00EE3032">
      <w:pPr>
        <w:pStyle w:val="Lgende"/>
        <w:spacing w:after="0"/>
        <w:jc w:val="both"/>
        <w:rPr>
          <w:rFonts w:ascii="Times New Roman" w:hAnsi="Times New Roman" w:cs="Times New Roman"/>
          <w:i w:val="0"/>
          <w:color w:val="auto"/>
          <w:lang w:val="en-US"/>
        </w:rPr>
      </w:pPr>
      <w:r w:rsidRPr="008B31B9">
        <w:rPr>
          <w:rFonts w:ascii="Times New Roman" w:hAnsi="Times New Roman" w:cs="Times New Roman"/>
          <w:i w:val="0"/>
          <w:color w:val="000000" w:themeColor="text1"/>
        </w:rPr>
        <w:fldChar w:fldCharType="begin"/>
      </w:r>
      <w:r w:rsidRPr="008B31B9">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19" w:name="_Ref171771959"/>
      <w:r w:rsidR="00CA126E">
        <w:rPr>
          <w:rFonts w:ascii="Times New Roman" w:hAnsi="Times New Roman" w:cs="Times New Roman"/>
          <w:i w:val="0"/>
          <w:noProof/>
          <w:color w:val="000000" w:themeColor="text1"/>
          <w:lang w:val="en-US"/>
        </w:rPr>
        <w:t>17</w:t>
      </w:r>
      <w:bookmarkEnd w:id="19"/>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lang w:val="en-US"/>
        </w:rPr>
        <w:t xml:space="preserve">. </w:t>
      </w:r>
      <w:proofErr w:type="spellStart"/>
      <w:r w:rsidRPr="008B31B9">
        <w:rPr>
          <w:rFonts w:ascii="Times New Roman" w:hAnsi="Times New Roman" w:cs="Times New Roman"/>
          <w:i w:val="0"/>
          <w:color w:val="auto"/>
          <w:lang w:val="en-US"/>
        </w:rPr>
        <w:t>Tschannen</w:t>
      </w:r>
      <w:proofErr w:type="spellEnd"/>
      <w:r w:rsidRPr="008B31B9">
        <w:rPr>
          <w:rFonts w:ascii="Times New Roman" w:hAnsi="Times New Roman" w:cs="Times New Roman"/>
          <w:i w:val="0"/>
          <w:color w:val="auto"/>
          <w:lang w:val="en-US"/>
        </w:rPr>
        <w:t xml:space="preserve">, M., </w:t>
      </w:r>
      <w:proofErr w:type="spellStart"/>
      <w:r w:rsidRPr="008B31B9">
        <w:rPr>
          <w:rFonts w:ascii="Times New Roman" w:hAnsi="Times New Roman" w:cs="Times New Roman"/>
          <w:i w:val="0"/>
          <w:color w:val="auto"/>
          <w:lang w:val="en-US"/>
        </w:rPr>
        <w:t>Bachem</w:t>
      </w:r>
      <w:proofErr w:type="spellEnd"/>
      <w:r w:rsidRPr="008B31B9">
        <w:rPr>
          <w:rFonts w:ascii="Times New Roman" w:hAnsi="Times New Roman" w:cs="Times New Roman"/>
          <w:i w:val="0"/>
          <w:color w:val="auto"/>
          <w:lang w:val="en-US"/>
        </w:rPr>
        <w:t xml:space="preserve">, O., &amp; </w:t>
      </w:r>
      <w:proofErr w:type="spellStart"/>
      <w:r w:rsidRPr="008B31B9">
        <w:rPr>
          <w:rFonts w:ascii="Times New Roman" w:hAnsi="Times New Roman" w:cs="Times New Roman"/>
          <w:i w:val="0"/>
          <w:color w:val="auto"/>
          <w:lang w:val="en-US"/>
        </w:rPr>
        <w:t>Lucic</w:t>
      </w:r>
      <w:proofErr w:type="spellEnd"/>
      <w:r w:rsidRPr="008B31B9">
        <w:rPr>
          <w:rFonts w:ascii="Times New Roman" w:hAnsi="Times New Roman" w:cs="Times New Roman"/>
          <w:i w:val="0"/>
          <w:color w:val="auto"/>
          <w:lang w:val="en-US"/>
        </w:rPr>
        <w:t xml:space="preserve">, M.: Recent Advances in </w:t>
      </w:r>
      <w:proofErr w:type="spellStart"/>
      <w:r w:rsidRPr="008B31B9">
        <w:rPr>
          <w:rFonts w:ascii="Times New Roman" w:hAnsi="Times New Roman" w:cs="Times New Roman"/>
          <w:i w:val="0"/>
          <w:color w:val="auto"/>
          <w:lang w:val="en-US"/>
        </w:rPr>
        <w:t>Autoencoder</w:t>
      </w:r>
      <w:proofErr w:type="spellEnd"/>
      <w:r w:rsidRPr="008B31B9">
        <w:rPr>
          <w:rFonts w:ascii="Times New Roman" w:hAnsi="Times New Roman" w:cs="Times New Roman"/>
          <w:i w:val="0"/>
          <w:color w:val="auto"/>
          <w:lang w:val="en-US"/>
        </w:rPr>
        <w:t>-Based Representation Learning. Computer Science &amp; Machine Learning. Retrieved from arXiv</w:t>
      </w:r>
      <w:proofErr w:type="gramStart"/>
      <w:r w:rsidRPr="008B31B9">
        <w:rPr>
          <w:rFonts w:ascii="Times New Roman" w:hAnsi="Times New Roman" w:cs="Times New Roman"/>
          <w:i w:val="0"/>
          <w:color w:val="auto"/>
          <w:lang w:val="en-US"/>
        </w:rPr>
        <w:t>:1812.05069</w:t>
      </w:r>
      <w:proofErr w:type="gramEnd"/>
      <w:r w:rsidRPr="008B31B9">
        <w:rPr>
          <w:rFonts w:ascii="Times New Roman" w:hAnsi="Times New Roman" w:cs="Times New Roman"/>
          <w:i w:val="0"/>
          <w:color w:val="auto"/>
          <w:lang w:val="en-US"/>
        </w:rPr>
        <w:t xml:space="preserve"> (2018)</w:t>
      </w:r>
    </w:p>
    <w:p w:rsidR="00516E33" w:rsidRPr="008B31B9" w:rsidRDefault="00516E33" w:rsidP="005E3F73">
      <w:pPr>
        <w:pStyle w:val="Lgende"/>
        <w:rPr>
          <w:rFonts w:ascii="Times New Roman" w:hAnsi="Times New Roman" w:cs="Times New Roman"/>
          <w:i w:val="0"/>
          <w:color w:val="000000" w:themeColor="text1"/>
        </w:rPr>
      </w:pPr>
      <w:r w:rsidRPr="008B31B9">
        <w:rPr>
          <w:rFonts w:ascii="Times New Roman" w:hAnsi="Times New Roman" w:cs="Times New Roman"/>
          <w:i w:val="0"/>
          <w:color w:val="000000" w:themeColor="text1"/>
        </w:rPr>
        <w:fldChar w:fldCharType="begin"/>
      </w:r>
      <w:r w:rsidRPr="0087301F">
        <w:rPr>
          <w:rFonts w:ascii="Times New Roman" w:hAnsi="Times New Roman" w:cs="Times New Roman"/>
          <w:i w:val="0"/>
          <w:color w:val="000000" w:themeColor="text1"/>
          <w:lang w:val="en-US"/>
        </w:rPr>
        <w:instrText xml:space="preserve"> SEQ TTT \* ARABIC </w:instrText>
      </w:r>
      <w:r w:rsidRPr="008B31B9">
        <w:rPr>
          <w:rFonts w:ascii="Times New Roman" w:hAnsi="Times New Roman" w:cs="Times New Roman"/>
          <w:i w:val="0"/>
          <w:color w:val="000000" w:themeColor="text1"/>
        </w:rPr>
        <w:fldChar w:fldCharType="separate"/>
      </w:r>
      <w:bookmarkStart w:id="20" w:name="_Ref171773666"/>
      <w:r w:rsidR="00CA126E">
        <w:rPr>
          <w:rFonts w:ascii="Times New Roman" w:hAnsi="Times New Roman" w:cs="Times New Roman"/>
          <w:i w:val="0"/>
          <w:noProof/>
          <w:color w:val="000000" w:themeColor="text1"/>
          <w:lang w:val="en-US"/>
        </w:rPr>
        <w:t>18</w:t>
      </w:r>
      <w:bookmarkEnd w:id="20"/>
      <w:r w:rsidRPr="008B31B9">
        <w:rPr>
          <w:rFonts w:ascii="Times New Roman" w:hAnsi="Times New Roman" w:cs="Times New Roman"/>
          <w:i w:val="0"/>
          <w:color w:val="000000" w:themeColor="text1"/>
        </w:rPr>
        <w:fldChar w:fldCharType="end"/>
      </w:r>
      <w:r w:rsidRPr="008B31B9">
        <w:rPr>
          <w:rFonts w:ascii="Times New Roman" w:hAnsi="Times New Roman" w:cs="Times New Roman"/>
          <w:i w:val="0"/>
          <w:color w:val="0D0D0D"/>
          <w:shd w:val="clear" w:color="auto" w:fill="FFFFFF"/>
          <w:lang w:val="en-US"/>
        </w:rPr>
        <w:t>.</w:t>
      </w:r>
      <w:r w:rsidR="005E3F73" w:rsidRPr="008B31B9">
        <w:rPr>
          <w:rFonts w:ascii="Times New Roman" w:hAnsi="Times New Roman" w:cs="Times New Roman"/>
          <w:i w:val="0"/>
          <w:color w:val="0D0D0D"/>
          <w:shd w:val="clear" w:color="auto" w:fill="FFFFFF"/>
          <w:lang w:val="en-US"/>
        </w:rPr>
        <w:t xml:space="preserve"> </w:t>
      </w:r>
      <w:r w:rsidRPr="008B31B9">
        <w:rPr>
          <w:rFonts w:ascii="Times New Roman" w:hAnsi="Times New Roman" w:cs="Times New Roman"/>
          <w:i w:val="0"/>
          <w:color w:val="0D0D0D"/>
          <w:shd w:val="clear" w:color="auto" w:fill="FFFFFF"/>
          <w:lang w:val="en-US"/>
        </w:rPr>
        <w:t>Grant, E. L., &amp; Leavenworth, R. S.: Statistical Quality Control. McGraw-Hill Education. (2018)</w:t>
      </w:r>
    </w:p>
    <w:p w:rsidR="00A62659" w:rsidRPr="00DA1EC8" w:rsidRDefault="00A62659" w:rsidP="00DA1EC8">
      <w:pPr>
        <w:overflowPunct/>
        <w:autoSpaceDE/>
        <w:autoSpaceDN/>
        <w:adjustRightInd/>
        <w:ind w:firstLine="0"/>
        <w:jc w:val="left"/>
        <w:textAlignment w:val="auto"/>
      </w:pPr>
    </w:p>
    <w:sectPr w:rsidR="00A62659" w:rsidRPr="00DA1EC8" w:rsidSect="009F7FCE">
      <w:headerReference w:type="even" r:id="rId41"/>
      <w:headerReference w:type="default" r:id="rId4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E48B4" w:rsidRDefault="005E48B4">
      <w:r>
        <w:separator/>
      </w:r>
    </w:p>
  </w:endnote>
  <w:endnote w:type="continuationSeparator" w:id="0">
    <w:p w:rsidR="005E48B4" w:rsidRDefault="005E48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E48B4" w:rsidRDefault="005E48B4" w:rsidP="009F7FCE">
      <w:pPr>
        <w:ind w:firstLine="0"/>
      </w:pPr>
      <w:r>
        <w:separator/>
      </w:r>
    </w:p>
  </w:footnote>
  <w:footnote w:type="continuationSeparator" w:id="0">
    <w:p w:rsidR="005E48B4" w:rsidRDefault="005E48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81318" w:rsidRDefault="00081318">
    <w:pPr>
      <w:pStyle w:val="En-tte"/>
    </w:pPr>
    <w:r>
      <w:fldChar w:fldCharType="begin"/>
    </w:r>
    <w:r>
      <w:instrText>PAGE   \* MERGEFORMAT</w:instrText>
    </w:r>
    <w:r>
      <w:fldChar w:fldCharType="separate"/>
    </w:r>
    <w:r w:rsidR="00CA126E">
      <w:rPr>
        <w:noProof/>
      </w:rPr>
      <w:t>14</w:t>
    </w:r>
    <w:r>
      <w:fldChar w:fldCharType="end"/>
    </w:r>
    <w:r>
      <w:tab/>
      <w:t xml:space="preserve">R. </w:t>
    </w:r>
    <w:proofErr w:type="spellStart"/>
    <w:r>
      <w:t>Kheirallah</w:t>
    </w:r>
    <w:proofErr w:type="spellEnd"/>
    <w:r>
      <w:t xml:space="preserve"> and A. </w:t>
    </w:r>
    <w:proofErr w:type="spellStart"/>
    <w:r>
      <w:t>Hoayek</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81318" w:rsidRPr="00090B89" w:rsidRDefault="00081318" w:rsidP="00D70CD4">
    <w:pPr>
      <w:pStyle w:val="runningheadright"/>
    </w:pPr>
    <w:r>
      <w:tab/>
      <w:t>Anomaly Detection in a Production Line</w:t>
    </w:r>
    <w:r>
      <w:tab/>
    </w:r>
    <w:r>
      <w:fldChar w:fldCharType="begin"/>
    </w:r>
    <w:r>
      <w:instrText>PAGE   \* MERGEFORMAT</w:instrText>
    </w:r>
    <w:r>
      <w:fldChar w:fldCharType="separate"/>
    </w:r>
    <w:r w:rsidR="00CA126E">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C720AC"/>
    <w:multiLevelType w:val="hybridMultilevel"/>
    <w:tmpl w:val="32A65FDA"/>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9703ADE"/>
    <w:multiLevelType w:val="multilevel"/>
    <w:tmpl w:val="109C96D6"/>
    <w:lvl w:ilvl="0">
      <w:start w:val="1"/>
      <w:numFmt w:val="decimal"/>
      <w:lvlText w:val="%1.4"/>
      <w:lvlJc w:val="left"/>
      <w:pPr>
        <w:ind w:left="432" w:hanging="432"/>
      </w:pPr>
      <w:rPr>
        <w:rFonts w:hint="default"/>
      </w:rPr>
    </w:lvl>
    <w:lvl w:ilvl="1">
      <w:start w:val="1"/>
      <w:numFmt w:val="decimal"/>
      <w:lvlText w:val="%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5DE1E4D"/>
    <w:multiLevelType w:val="multilevel"/>
    <w:tmpl w:val="66D69D92"/>
    <w:lvl w:ilvl="0">
      <w:start w:val="1"/>
      <w:numFmt w:val="decimal"/>
      <w:lvlText w:val="%1"/>
      <w:lvlJc w:val="left"/>
      <w:pPr>
        <w:ind w:left="432" w:hanging="432"/>
      </w:pPr>
      <w:rPr>
        <w:color w:val="000000" w:themeColor="text1"/>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1CB174F0"/>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E6B09EE"/>
    <w:multiLevelType w:val="multilevel"/>
    <w:tmpl w:val="4B5A1AB4"/>
    <w:lvl w:ilvl="0">
      <w:start w:val="1"/>
      <w:numFmt w:val="decimal"/>
      <w:lvlText w:val="%1"/>
      <w:lvlJc w:val="left"/>
      <w:pPr>
        <w:ind w:left="432" w:hanging="432"/>
      </w:pPr>
    </w:lvl>
    <w:lvl w:ilvl="1">
      <w:start w:val="1"/>
      <w:numFmt w:val="decimal"/>
      <w:lvlText w:val="%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15:restartNumberingAfterBreak="0">
    <w:nsid w:val="4EBD793A"/>
    <w:multiLevelType w:val="multilevel"/>
    <w:tmpl w:val="052A54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F8D19D3"/>
    <w:multiLevelType w:val="multilevel"/>
    <w:tmpl w:val="D7CADC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0192729"/>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1780132"/>
    <w:multiLevelType w:val="hybridMultilevel"/>
    <w:tmpl w:val="991C4F58"/>
    <w:lvl w:ilvl="0" w:tplc="1812C052">
      <w:start w:val="1"/>
      <w:numFmt w:val="bullet"/>
      <w:lvlText w:val="-"/>
      <w:lvlJc w:val="left"/>
      <w:pPr>
        <w:ind w:left="720" w:hanging="360"/>
      </w:pPr>
      <w:rPr>
        <w:rFonts w:ascii="Times New Roman" w:eastAsiaTheme="minorEastAsia" w:hAnsi="Times New Roman" w:cs="Times New Roman" w:hint="default"/>
        <w:color w:val="000000" w:themeColor="text1"/>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644A4503"/>
    <w:multiLevelType w:val="hybridMultilevel"/>
    <w:tmpl w:val="9800DC96"/>
    <w:lvl w:ilvl="0" w:tplc="A9B8874A">
      <w:start w:val="9"/>
      <w:numFmt w:val="bullet"/>
      <w:lvlText w:val="-"/>
      <w:lvlJc w:val="left"/>
      <w:pPr>
        <w:ind w:left="720" w:hanging="360"/>
      </w:pPr>
      <w:rPr>
        <w:rFonts w:ascii="Times New Roman" w:eastAsiaTheme="minorHAnsi"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5" w15:restartNumberingAfterBreak="0">
    <w:nsid w:val="7E60084C"/>
    <w:multiLevelType w:val="hybridMultilevel"/>
    <w:tmpl w:val="160AFDFC"/>
    <w:lvl w:ilvl="0" w:tplc="899A4100">
      <w:start w:val="1"/>
      <w:numFmt w:val="decimal"/>
      <w:lvlText w:val="%1)"/>
      <w:lvlJc w:val="left"/>
      <w:pPr>
        <w:ind w:left="720" w:hanging="360"/>
      </w:pPr>
      <w:rPr>
        <w:rFonts w:hint="default"/>
        <w:color w:val="FF0000"/>
        <w:sz w:val="3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4"/>
  </w:num>
  <w:num w:numId="2">
    <w:abstractNumId w:val="4"/>
  </w:num>
  <w:num w:numId="3">
    <w:abstractNumId w:val="11"/>
  </w:num>
  <w:num w:numId="4">
    <w:abstractNumId w:val="11"/>
  </w:num>
  <w:num w:numId="5">
    <w:abstractNumId w:val="13"/>
  </w:num>
  <w:num w:numId="6">
    <w:abstractNumId w:val="13"/>
  </w:num>
  <w:num w:numId="7">
    <w:abstractNumId w:val="12"/>
  </w:num>
  <w:num w:numId="8">
    <w:abstractNumId w:val="14"/>
  </w:num>
  <w:num w:numId="9">
    <w:abstractNumId w:val="14"/>
  </w:num>
  <w:num w:numId="10">
    <w:abstractNumId w:val="9"/>
  </w:num>
  <w:num w:numId="11">
    <w:abstractNumId w:val="2"/>
  </w:num>
  <w:num w:numId="12">
    <w:abstractNumId w:val="0"/>
  </w:num>
  <w:num w:numId="13">
    <w:abstractNumId w:val="8"/>
  </w:num>
  <w:num w:numId="14">
    <w:abstractNumId w:val="3"/>
  </w:num>
  <w:num w:numId="15">
    <w:abstractNumId w:val="5"/>
  </w:num>
  <w:num w:numId="16">
    <w:abstractNumId w:val="1"/>
  </w:num>
  <w:num w:numId="17">
    <w:abstractNumId w:val="10"/>
  </w:num>
  <w:num w:numId="18">
    <w:abstractNumId w:val="15"/>
  </w:num>
  <w:num w:numId="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num>
  <w:num w:numId="21">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14DA"/>
    <w:rsid w:val="00001F69"/>
    <w:rsid w:val="00002555"/>
    <w:rsid w:val="00002F5F"/>
    <w:rsid w:val="00005388"/>
    <w:rsid w:val="000054C6"/>
    <w:rsid w:val="00006746"/>
    <w:rsid w:val="00006A80"/>
    <w:rsid w:val="000072F0"/>
    <w:rsid w:val="00013B6D"/>
    <w:rsid w:val="00014775"/>
    <w:rsid w:val="00015082"/>
    <w:rsid w:val="00015DBA"/>
    <w:rsid w:val="00016265"/>
    <w:rsid w:val="000164B7"/>
    <w:rsid w:val="00016FDD"/>
    <w:rsid w:val="000173D6"/>
    <w:rsid w:val="00021187"/>
    <w:rsid w:val="00023EE8"/>
    <w:rsid w:val="00024A2D"/>
    <w:rsid w:val="00024C03"/>
    <w:rsid w:val="00026AE3"/>
    <w:rsid w:val="0003058F"/>
    <w:rsid w:val="000331CA"/>
    <w:rsid w:val="00034E34"/>
    <w:rsid w:val="00035917"/>
    <w:rsid w:val="000428F8"/>
    <w:rsid w:val="00045D5F"/>
    <w:rsid w:val="00051810"/>
    <w:rsid w:val="00052706"/>
    <w:rsid w:val="00054D81"/>
    <w:rsid w:val="00054F3C"/>
    <w:rsid w:val="000553F8"/>
    <w:rsid w:val="00055667"/>
    <w:rsid w:val="00056550"/>
    <w:rsid w:val="000568F5"/>
    <w:rsid w:val="00057268"/>
    <w:rsid w:val="00060D12"/>
    <w:rsid w:val="000622BE"/>
    <w:rsid w:val="00063925"/>
    <w:rsid w:val="00063E43"/>
    <w:rsid w:val="0006481A"/>
    <w:rsid w:val="000648CF"/>
    <w:rsid w:val="000667E5"/>
    <w:rsid w:val="0006752A"/>
    <w:rsid w:val="00071CA1"/>
    <w:rsid w:val="000724DB"/>
    <w:rsid w:val="00072F19"/>
    <w:rsid w:val="00077278"/>
    <w:rsid w:val="0008107E"/>
    <w:rsid w:val="00081318"/>
    <w:rsid w:val="00082D95"/>
    <w:rsid w:val="00083E6B"/>
    <w:rsid w:val="0008547E"/>
    <w:rsid w:val="000871E5"/>
    <w:rsid w:val="00087D42"/>
    <w:rsid w:val="00092682"/>
    <w:rsid w:val="000955C8"/>
    <w:rsid w:val="0009599C"/>
    <w:rsid w:val="00095B11"/>
    <w:rsid w:val="00096772"/>
    <w:rsid w:val="00096C29"/>
    <w:rsid w:val="00097A23"/>
    <w:rsid w:val="000A1258"/>
    <w:rsid w:val="000A2119"/>
    <w:rsid w:val="000A22F6"/>
    <w:rsid w:val="000A44F6"/>
    <w:rsid w:val="000A5CBE"/>
    <w:rsid w:val="000A6BE3"/>
    <w:rsid w:val="000A7560"/>
    <w:rsid w:val="000B1CFF"/>
    <w:rsid w:val="000B30DB"/>
    <w:rsid w:val="000B3CA8"/>
    <w:rsid w:val="000B435C"/>
    <w:rsid w:val="000B4FA2"/>
    <w:rsid w:val="000B61A9"/>
    <w:rsid w:val="000B6972"/>
    <w:rsid w:val="000B6F94"/>
    <w:rsid w:val="000B715D"/>
    <w:rsid w:val="000C1A4B"/>
    <w:rsid w:val="000C30C7"/>
    <w:rsid w:val="000C4101"/>
    <w:rsid w:val="000C46D1"/>
    <w:rsid w:val="000C481A"/>
    <w:rsid w:val="000C59AC"/>
    <w:rsid w:val="000C5F2B"/>
    <w:rsid w:val="000C6C99"/>
    <w:rsid w:val="000D0460"/>
    <w:rsid w:val="000D0A73"/>
    <w:rsid w:val="000D1DA8"/>
    <w:rsid w:val="000D3AF1"/>
    <w:rsid w:val="000D530A"/>
    <w:rsid w:val="000D5E44"/>
    <w:rsid w:val="000E0BE9"/>
    <w:rsid w:val="000E57C1"/>
    <w:rsid w:val="000E66F5"/>
    <w:rsid w:val="000F1761"/>
    <w:rsid w:val="000F1C6D"/>
    <w:rsid w:val="000F2289"/>
    <w:rsid w:val="000F2B43"/>
    <w:rsid w:val="000F2CB6"/>
    <w:rsid w:val="000F2E21"/>
    <w:rsid w:val="000F7789"/>
    <w:rsid w:val="00100DFE"/>
    <w:rsid w:val="00101ABB"/>
    <w:rsid w:val="0010300F"/>
    <w:rsid w:val="0010304B"/>
    <w:rsid w:val="001040E9"/>
    <w:rsid w:val="00105872"/>
    <w:rsid w:val="0010657F"/>
    <w:rsid w:val="00110A3F"/>
    <w:rsid w:val="001126E0"/>
    <w:rsid w:val="0011294E"/>
    <w:rsid w:val="0011456F"/>
    <w:rsid w:val="00117133"/>
    <w:rsid w:val="001178EC"/>
    <w:rsid w:val="00117F64"/>
    <w:rsid w:val="00121839"/>
    <w:rsid w:val="0012354A"/>
    <w:rsid w:val="0012782C"/>
    <w:rsid w:val="0013321C"/>
    <w:rsid w:val="00134A9F"/>
    <w:rsid w:val="0014018C"/>
    <w:rsid w:val="001411AE"/>
    <w:rsid w:val="00142E72"/>
    <w:rsid w:val="00142EFB"/>
    <w:rsid w:val="00145027"/>
    <w:rsid w:val="001451BC"/>
    <w:rsid w:val="00146A7B"/>
    <w:rsid w:val="0015130D"/>
    <w:rsid w:val="001534E3"/>
    <w:rsid w:val="00154885"/>
    <w:rsid w:val="0015513B"/>
    <w:rsid w:val="00156E9B"/>
    <w:rsid w:val="0016081B"/>
    <w:rsid w:val="001647D7"/>
    <w:rsid w:val="00165041"/>
    <w:rsid w:val="001670F9"/>
    <w:rsid w:val="00170E61"/>
    <w:rsid w:val="00173DBE"/>
    <w:rsid w:val="001740CB"/>
    <w:rsid w:val="0017447B"/>
    <w:rsid w:val="00174F1B"/>
    <w:rsid w:val="001755A8"/>
    <w:rsid w:val="0017572C"/>
    <w:rsid w:val="0017678C"/>
    <w:rsid w:val="00176B36"/>
    <w:rsid w:val="00176C52"/>
    <w:rsid w:val="0017734E"/>
    <w:rsid w:val="00180C00"/>
    <w:rsid w:val="00181331"/>
    <w:rsid w:val="001831E4"/>
    <w:rsid w:val="001859A8"/>
    <w:rsid w:val="00186CD4"/>
    <w:rsid w:val="00187610"/>
    <w:rsid w:val="00187C64"/>
    <w:rsid w:val="00194A6A"/>
    <w:rsid w:val="00197A3D"/>
    <w:rsid w:val="001A3C8B"/>
    <w:rsid w:val="001A6543"/>
    <w:rsid w:val="001A78F9"/>
    <w:rsid w:val="001B042E"/>
    <w:rsid w:val="001B049C"/>
    <w:rsid w:val="001B20EB"/>
    <w:rsid w:val="001B2ED5"/>
    <w:rsid w:val="001B3575"/>
    <w:rsid w:val="001B4C22"/>
    <w:rsid w:val="001B5861"/>
    <w:rsid w:val="001C1832"/>
    <w:rsid w:val="001C19F4"/>
    <w:rsid w:val="001C1CDA"/>
    <w:rsid w:val="001C2503"/>
    <w:rsid w:val="001C27D9"/>
    <w:rsid w:val="001C4F92"/>
    <w:rsid w:val="001C6AD0"/>
    <w:rsid w:val="001C7059"/>
    <w:rsid w:val="001C70EA"/>
    <w:rsid w:val="001D07CB"/>
    <w:rsid w:val="001D08D3"/>
    <w:rsid w:val="001D2E50"/>
    <w:rsid w:val="001D555F"/>
    <w:rsid w:val="001D6051"/>
    <w:rsid w:val="001D6A02"/>
    <w:rsid w:val="001D7170"/>
    <w:rsid w:val="001E29CC"/>
    <w:rsid w:val="001E324D"/>
    <w:rsid w:val="001E3E24"/>
    <w:rsid w:val="001E59EB"/>
    <w:rsid w:val="001E69C1"/>
    <w:rsid w:val="001E6CED"/>
    <w:rsid w:val="001E748A"/>
    <w:rsid w:val="001F0500"/>
    <w:rsid w:val="001F097A"/>
    <w:rsid w:val="001F159D"/>
    <w:rsid w:val="001F38A3"/>
    <w:rsid w:val="001F3BAE"/>
    <w:rsid w:val="001F4838"/>
    <w:rsid w:val="001F4C70"/>
    <w:rsid w:val="001F597C"/>
    <w:rsid w:val="001F7357"/>
    <w:rsid w:val="00204266"/>
    <w:rsid w:val="002043BA"/>
    <w:rsid w:val="0020579D"/>
    <w:rsid w:val="00206605"/>
    <w:rsid w:val="00206A1E"/>
    <w:rsid w:val="00210094"/>
    <w:rsid w:val="002143D1"/>
    <w:rsid w:val="002153EC"/>
    <w:rsid w:val="00215E96"/>
    <w:rsid w:val="0021753F"/>
    <w:rsid w:val="00217DC7"/>
    <w:rsid w:val="00217DF6"/>
    <w:rsid w:val="0022019E"/>
    <w:rsid w:val="00220E0A"/>
    <w:rsid w:val="00221561"/>
    <w:rsid w:val="00223B74"/>
    <w:rsid w:val="00225B4E"/>
    <w:rsid w:val="0022621B"/>
    <w:rsid w:val="0022792C"/>
    <w:rsid w:val="002329F7"/>
    <w:rsid w:val="00234654"/>
    <w:rsid w:val="00235290"/>
    <w:rsid w:val="00235CDB"/>
    <w:rsid w:val="00235D02"/>
    <w:rsid w:val="0023778E"/>
    <w:rsid w:val="00240751"/>
    <w:rsid w:val="002421E3"/>
    <w:rsid w:val="00243052"/>
    <w:rsid w:val="00245439"/>
    <w:rsid w:val="002458BB"/>
    <w:rsid w:val="00245A14"/>
    <w:rsid w:val="00246D78"/>
    <w:rsid w:val="00250909"/>
    <w:rsid w:val="00250B46"/>
    <w:rsid w:val="00250EFC"/>
    <w:rsid w:val="00251B28"/>
    <w:rsid w:val="00252C83"/>
    <w:rsid w:val="00253C27"/>
    <w:rsid w:val="00254376"/>
    <w:rsid w:val="00263E1C"/>
    <w:rsid w:val="002714D7"/>
    <w:rsid w:val="00272644"/>
    <w:rsid w:val="002746B9"/>
    <w:rsid w:val="002752A1"/>
    <w:rsid w:val="00275D1F"/>
    <w:rsid w:val="00275DBF"/>
    <w:rsid w:val="00280771"/>
    <w:rsid w:val="00282237"/>
    <w:rsid w:val="002857AB"/>
    <w:rsid w:val="00290EF6"/>
    <w:rsid w:val="002919F3"/>
    <w:rsid w:val="00296DD4"/>
    <w:rsid w:val="00297B7F"/>
    <w:rsid w:val="002A1B12"/>
    <w:rsid w:val="002A1D2C"/>
    <w:rsid w:val="002A2F7A"/>
    <w:rsid w:val="002A4422"/>
    <w:rsid w:val="002B3297"/>
    <w:rsid w:val="002B6A6D"/>
    <w:rsid w:val="002B6E1A"/>
    <w:rsid w:val="002B777D"/>
    <w:rsid w:val="002C03D2"/>
    <w:rsid w:val="002C26EA"/>
    <w:rsid w:val="002C2AEB"/>
    <w:rsid w:val="002C3200"/>
    <w:rsid w:val="002C347B"/>
    <w:rsid w:val="002C489E"/>
    <w:rsid w:val="002C63D8"/>
    <w:rsid w:val="002C7389"/>
    <w:rsid w:val="002C7CDD"/>
    <w:rsid w:val="002D3E16"/>
    <w:rsid w:val="002D539E"/>
    <w:rsid w:val="002D6058"/>
    <w:rsid w:val="002D6986"/>
    <w:rsid w:val="002D720A"/>
    <w:rsid w:val="002E3C8C"/>
    <w:rsid w:val="002E47AB"/>
    <w:rsid w:val="002E65A5"/>
    <w:rsid w:val="002F04AA"/>
    <w:rsid w:val="002F05BD"/>
    <w:rsid w:val="002F4C33"/>
    <w:rsid w:val="002F4CA5"/>
    <w:rsid w:val="002F4FA9"/>
    <w:rsid w:val="002F548C"/>
    <w:rsid w:val="002F5932"/>
    <w:rsid w:val="002F5998"/>
    <w:rsid w:val="002F67CF"/>
    <w:rsid w:val="002F6B42"/>
    <w:rsid w:val="00300142"/>
    <w:rsid w:val="0030242B"/>
    <w:rsid w:val="00304182"/>
    <w:rsid w:val="003056FB"/>
    <w:rsid w:val="0030640B"/>
    <w:rsid w:val="0030657D"/>
    <w:rsid w:val="00307531"/>
    <w:rsid w:val="00312CB6"/>
    <w:rsid w:val="003135F4"/>
    <w:rsid w:val="003137EA"/>
    <w:rsid w:val="003145A0"/>
    <w:rsid w:val="0031474E"/>
    <w:rsid w:val="003154DB"/>
    <w:rsid w:val="00315836"/>
    <w:rsid w:val="003204D6"/>
    <w:rsid w:val="00320F8F"/>
    <w:rsid w:val="00322D9B"/>
    <w:rsid w:val="00323588"/>
    <w:rsid w:val="003245F4"/>
    <w:rsid w:val="00324C7F"/>
    <w:rsid w:val="00324C81"/>
    <w:rsid w:val="0032663C"/>
    <w:rsid w:val="00326F19"/>
    <w:rsid w:val="00327A87"/>
    <w:rsid w:val="00330DAC"/>
    <w:rsid w:val="00334C30"/>
    <w:rsid w:val="003362EE"/>
    <w:rsid w:val="0034101D"/>
    <w:rsid w:val="00343611"/>
    <w:rsid w:val="00344EAE"/>
    <w:rsid w:val="00345636"/>
    <w:rsid w:val="0034615D"/>
    <w:rsid w:val="00346272"/>
    <w:rsid w:val="00346988"/>
    <w:rsid w:val="00346C9D"/>
    <w:rsid w:val="003516B0"/>
    <w:rsid w:val="00353E40"/>
    <w:rsid w:val="0035425F"/>
    <w:rsid w:val="0035560B"/>
    <w:rsid w:val="00355B43"/>
    <w:rsid w:val="00356A23"/>
    <w:rsid w:val="00361210"/>
    <w:rsid w:val="003642F6"/>
    <w:rsid w:val="00364B2E"/>
    <w:rsid w:val="003667A3"/>
    <w:rsid w:val="0036753C"/>
    <w:rsid w:val="0037226D"/>
    <w:rsid w:val="00374521"/>
    <w:rsid w:val="003745B9"/>
    <w:rsid w:val="003749EE"/>
    <w:rsid w:val="00374D86"/>
    <w:rsid w:val="00380AAC"/>
    <w:rsid w:val="00381846"/>
    <w:rsid w:val="003824B7"/>
    <w:rsid w:val="00382BED"/>
    <w:rsid w:val="00384C25"/>
    <w:rsid w:val="003922EC"/>
    <w:rsid w:val="0039284E"/>
    <w:rsid w:val="00392EAC"/>
    <w:rsid w:val="003932F3"/>
    <w:rsid w:val="00394D1E"/>
    <w:rsid w:val="00395584"/>
    <w:rsid w:val="00396666"/>
    <w:rsid w:val="003968C4"/>
    <w:rsid w:val="00397B3C"/>
    <w:rsid w:val="003A149F"/>
    <w:rsid w:val="003A27CF"/>
    <w:rsid w:val="003A2DEC"/>
    <w:rsid w:val="003A30A1"/>
    <w:rsid w:val="003A3385"/>
    <w:rsid w:val="003A372D"/>
    <w:rsid w:val="003A3C9E"/>
    <w:rsid w:val="003A3F14"/>
    <w:rsid w:val="003A4EC4"/>
    <w:rsid w:val="003A5B52"/>
    <w:rsid w:val="003B367F"/>
    <w:rsid w:val="003B3B35"/>
    <w:rsid w:val="003B5BD5"/>
    <w:rsid w:val="003C0C42"/>
    <w:rsid w:val="003C15E3"/>
    <w:rsid w:val="003C1746"/>
    <w:rsid w:val="003C2254"/>
    <w:rsid w:val="003C491B"/>
    <w:rsid w:val="003C4B54"/>
    <w:rsid w:val="003C598B"/>
    <w:rsid w:val="003D2A4E"/>
    <w:rsid w:val="003D2BA9"/>
    <w:rsid w:val="003D3B1A"/>
    <w:rsid w:val="003D65CA"/>
    <w:rsid w:val="003D7633"/>
    <w:rsid w:val="003E03F8"/>
    <w:rsid w:val="003E18A8"/>
    <w:rsid w:val="003E2B10"/>
    <w:rsid w:val="003E3144"/>
    <w:rsid w:val="003E67F3"/>
    <w:rsid w:val="003E712A"/>
    <w:rsid w:val="003F07F5"/>
    <w:rsid w:val="003F1D43"/>
    <w:rsid w:val="003F2C1A"/>
    <w:rsid w:val="003F5206"/>
    <w:rsid w:val="003F6822"/>
    <w:rsid w:val="003F7168"/>
    <w:rsid w:val="00400C72"/>
    <w:rsid w:val="004026CE"/>
    <w:rsid w:val="0040522C"/>
    <w:rsid w:val="0040616E"/>
    <w:rsid w:val="004112AE"/>
    <w:rsid w:val="00411F2F"/>
    <w:rsid w:val="00413343"/>
    <w:rsid w:val="0041376B"/>
    <w:rsid w:val="00414155"/>
    <w:rsid w:val="004160DF"/>
    <w:rsid w:val="00417FA6"/>
    <w:rsid w:val="0042557E"/>
    <w:rsid w:val="004279F8"/>
    <w:rsid w:val="00427CF9"/>
    <w:rsid w:val="0043324F"/>
    <w:rsid w:val="0043333A"/>
    <w:rsid w:val="00436E64"/>
    <w:rsid w:val="00444847"/>
    <w:rsid w:val="00444F28"/>
    <w:rsid w:val="00445D0F"/>
    <w:rsid w:val="00445DE3"/>
    <w:rsid w:val="004474B9"/>
    <w:rsid w:val="0044790F"/>
    <w:rsid w:val="00447B8C"/>
    <w:rsid w:val="00454077"/>
    <w:rsid w:val="00457589"/>
    <w:rsid w:val="00457C46"/>
    <w:rsid w:val="0046050E"/>
    <w:rsid w:val="0046091C"/>
    <w:rsid w:val="004641A5"/>
    <w:rsid w:val="0047343A"/>
    <w:rsid w:val="00473781"/>
    <w:rsid w:val="00474A27"/>
    <w:rsid w:val="00474D39"/>
    <w:rsid w:val="00475CA6"/>
    <w:rsid w:val="00480852"/>
    <w:rsid w:val="00486145"/>
    <w:rsid w:val="00490953"/>
    <w:rsid w:val="00494828"/>
    <w:rsid w:val="0049621D"/>
    <w:rsid w:val="00496383"/>
    <w:rsid w:val="004A0251"/>
    <w:rsid w:val="004A315A"/>
    <w:rsid w:val="004A50CA"/>
    <w:rsid w:val="004A6EF8"/>
    <w:rsid w:val="004B1A40"/>
    <w:rsid w:val="004B3A4D"/>
    <w:rsid w:val="004B4B13"/>
    <w:rsid w:val="004B5C13"/>
    <w:rsid w:val="004C00AC"/>
    <w:rsid w:val="004C4110"/>
    <w:rsid w:val="004C5BBC"/>
    <w:rsid w:val="004C6812"/>
    <w:rsid w:val="004C74A4"/>
    <w:rsid w:val="004C7945"/>
    <w:rsid w:val="004D1B95"/>
    <w:rsid w:val="004D1F1A"/>
    <w:rsid w:val="004D2A3E"/>
    <w:rsid w:val="004D442B"/>
    <w:rsid w:val="004D54BE"/>
    <w:rsid w:val="004D60CB"/>
    <w:rsid w:val="004D7C13"/>
    <w:rsid w:val="004E0048"/>
    <w:rsid w:val="004E2C57"/>
    <w:rsid w:val="004E4DB4"/>
    <w:rsid w:val="004E54C3"/>
    <w:rsid w:val="004E5BCA"/>
    <w:rsid w:val="004F028F"/>
    <w:rsid w:val="004F519F"/>
    <w:rsid w:val="004F66DC"/>
    <w:rsid w:val="004F77DA"/>
    <w:rsid w:val="004F798B"/>
    <w:rsid w:val="00500DAB"/>
    <w:rsid w:val="00500F70"/>
    <w:rsid w:val="0050149C"/>
    <w:rsid w:val="00501B17"/>
    <w:rsid w:val="00501DB0"/>
    <w:rsid w:val="005023C4"/>
    <w:rsid w:val="00503825"/>
    <w:rsid w:val="005051BE"/>
    <w:rsid w:val="005065EA"/>
    <w:rsid w:val="005102F5"/>
    <w:rsid w:val="00510DD2"/>
    <w:rsid w:val="005113BD"/>
    <w:rsid w:val="00513E64"/>
    <w:rsid w:val="00516E33"/>
    <w:rsid w:val="00517ABF"/>
    <w:rsid w:val="00520577"/>
    <w:rsid w:val="005223A3"/>
    <w:rsid w:val="00523268"/>
    <w:rsid w:val="0052607E"/>
    <w:rsid w:val="00530BDA"/>
    <w:rsid w:val="00530CC8"/>
    <w:rsid w:val="005325D9"/>
    <w:rsid w:val="005354C8"/>
    <w:rsid w:val="00535DE9"/>
    <w:rsid w:val="00541690"/>
    <w:rsid w:val="00542C53"/>
    <w:rsid w:val="005434EE"/>
    <w:rsid w:val="0054381D"/>
    <w:rsid w:val="005443A6"/>
    <w:rsid w:val="00544579"/>
    <w:rsid w:val="005468E3"/>
    <w:rsid w:val="0054692A"/>
    <w:rsid w:val="00547088"/>
    <w:rsid w:val="00547CAA"/>
    <w:rsid w:val="00552E28"/>
    <w:rsid w:val="00553242"/>
    <w:rsid w:val="005535D5"/>
    <w:rsid w:val="005541F5"/>
    <w:rsid w:val="00556A06"/>
    <w:rsid w:val="00557333"/>
    <w:rsid w:val="00560320"/>
    <w:rsid w:val="005734B9"/>
    <w:rsid w:val="0057405C"/>
    <w:rsid w:val="00574637"/>
    <w:rsid w:val="00575EDC"/>
    <w:rsid w:val="00581992"/>
    <w:rsid w:val="0058228D"/>
    <w:rsid w:val="00583FCB"/>
    <w:rsid w:val="00585B57"/>
    <w:rsid w:val="005861EA"/>
    <w:rsid w:val="005864DC"/>
    <w:rsid w:val="005873AA"/>
    <w:rsid w:val="0059062C"/>
    <w:rsid w:val="00592F1E"/>
    <w:rsid w:val="005935E5"/>
    <w:rsid w:val="00593914"/>
    <w:rsid w:val="00595E11"/>
    <w:rsid w:val="00596F3F"/>
    <w:rsid w:val="00597FCF"/>
    <w:rsid w:val="005A069F"/>
    <w:rsid w:val="005A1E0F"/>
    <w:rsid w:val="005A2722"/>
    <w:rsid w:val="005A3EE7"/>
    <w:rsid w:val="005A5D78"/>
    <w:rsid w:val="005A62F9"/>
    <w:rsid w:val="005A6F34"/>
    <w:rsid w:val="005A76D1"/>
    <w:rsid w:val="005A7961"/>
    <w:rsid w:val="005A79CB"/>
    <w:rsid w:val="005B20BD"/>
    <w:rsid w:val="005B2228"/>
    <w:rsid w:val="005B52A5"/>
    <w:rsid w:val="005B7C9B"/>
    <w:rsid w:val="005B7FD1"/>
    <w:rsid w:val="005C22D3"/>
    <w:rsid w:val="005C4F71"/>
    <w:rsid w:val="005C5D57"/>
    <w:rsid w:val="005C635B"/>
    <w:rsid w:val="005C64D0"/>
    <w:rsid w:val="005D195A"/>
    <w:rsid w:val="005D350A"/>
    <w:rsid w:val="005D5858"/>
    <w:rsid w:val="005D595B"/>
    <w:rsid w:val="005D69B9"/>
    <w:rsid w:val="005D6B35"/>
    <w:rsid w:val="005D7AD7"/>
    <w:rsid w:val="005E3BD3"/>
    <w:rsid w:val="005E3F73"/>
    <w:rsid w:val="005E41AC"/>
    <w:rsid w:val="005E48B4"/>
    <w:rsid w:val="005E4CA1"/>
    <w:rsid w:val="005E5E33"/>
    <w:rsid w:val="005E7DB0"/>
    <w:rsid w:val="005F1B29"/>
    <w:rsid w:val="005F1CD1"/>
    <w:rsid w:val="005F2E37"/>
    <w:rsid w:val="005F52A1"/>
    <w:rsid w:val="005F7A9F"/>
    <w:rsid w:val="00600264"/>
    <w:rsid w:val="006003E2"/>
    <w:rsid w:val="00601B2E"/>
    <w:rsid w:val="00602043"/>
    <w:rsid w:val="006020E7"/>
    <w:rsid w:val="00603275"/>
    <w:rsid w:val="0060455A"/>
    <w:rsid w:val="00604CA5"/>
    <w:rsid w:val="00607146"/>
    <w:rsid w:val="00607E4D"/>
    <w:rsid w:val="006100B6"/>
    <w:rsid w:val="00610BEA"/>
    <w:rsid w:val="0061257F"/>
    <w:rsid w:val="00612F53"/>
    <w:rsid w:val="00613A22"/>
    <w:rsid w:val="00614165"/>
    <w:rsid w:val="00615249"/>
    <w:rsid w:val="00616DF4"/>
    <w:rsid w:val="006174EE"/>
    <w:rsid w:val="006207E9"/>
    <w:rsid w:val="00624DE8"/>
    <w:rsid w:val="00626040"/>
    <w:rsid w:val="00626D81"/>
    <w:rsid w:val="0063080C"/>
    <w:rsid w:val="00630892"/>
    <w:rsid w:val="00630A13"/>
    <w:rsid w:val="006359F9"/>
    <w:rsid w:val="00637005"/>
    <w:rsid w:val="006464A6"/>
    <w:rsid w:val="006479AF"/>
    <w:rsid w:val="00647F7F"/>
    <w:rsid w:val="00654591"/>
    <w:rsid w:val="00654BAA"/>
    <w:rsid w:val="00655087"/>
    <w:rsid w:val="00655318"/>
    <w:rsid w:val="00655721"/>
    <w:rsid w:val="006562F3"/>
    <w:rsid w:val="00657C68"/>
    <w:rsid w:val="006632F3"/>
    <w:rsid w:val="00663F2E"/>
    <w:rsid w:val="00666F11"/>
    <w:rsid w:val="00667E9F"/>
    <w:rsid w:val="00670678"/>
    <w:rsid w:val="0067164B"/>
    <w:rsid w:val="00671D98"/>
    <w:rsid w:val="0067272D"/>
    <w:rsid w:val="00672A6B"/>
    <w:rsid w:val="00673A63"/>
    <w:rsid w:val="006763A9"/>
    <w:rsid w:val="0067758F"/>
    <w:rsid w:val="006826F9"/>
    <w:rsid w:val="00682821"/>
    <w:rsid w:val="006857D7"/>
    <w:rsid w:val="00685DA2"/>
    <w:rsid w:val="00685DAF"/>
    <w:rsid w:val="0068617B"/>
    <w:rsid w:val="00691D67"/>
    <w:rsid w:val="00691E19"/>
    <w:rsid w:val="00693BC7"/>
    <w:rsid w:val="0069705E"/>
    <w:rsid w:val="0069762C"/>
    <w:rsid w:val="006A3F43"/>
    <w:rsid w:val="006A464E"/>
    <w:rsid w:val="006A76F1"/>
    <w:rsid w:val="006B0BCE"/>
    <w:rsid w:val="006B1146"/>
    <w:rsid w:val="006B13AE"/>
    <w:rsid w:val="006B15AE"/>
    <w:rsid w:val="006B18ED"/>
    <w:rsid w:val="006B30E2"/>
    <w:rsid w:val="006B39AB"/>
    <w:rsid w:val="006B4096"/>
    <w:rsid w:val="006B5DF9"/>
    <w:rsid w:val="006B73C0"/>
    <w:rsid w:val="006B7F4B"/>
    <w:rsid w:val="006C0784"/>
    <w:rsid w:val="006C3962"/>
    <w:rsid w:val="006C4B05"/>
    <w:rsid w:val="006C4DA7"/>
    <w:rsid w:val="006C5AB9"/>
    <w:rsid w:val="006C605D"/>
    <w:rsid w:val="006C7305"/>
    <w:rsid w:val="006C781B"/>
    <w:rsid w:val="006D0D12"/>
    <w:rsid w:val="006D2E50"/>
    <w:rsid w:val="006D33CE"/>
    <w:rsid w:val="006D41B2"/>
    <w:rsid w:val="006D4713"/>
    <w:rsid w:val="006D5B44"/>
    <w:rsid w:val="006D5DBE"/>
    <w:rsid w:val="006D6E7E"/>
    <w:rsid w:val="006E3308"/>
    <w:rsid w:val="006F36F0"/>
    <w:rsid w:val="006F57E0"/>
    <w:rsid w:val="00700351"/>
    <w:rsid w:val="00701C90"/>
    <w:rsid w:val="007024BD"/>
    <w:rsid w:val="0070534E"/>
    <w:rsid w:val="007062DA"/>
    <w:rsid w:val="00710005"/>
    <w:rsid w:val="0071014C"/>
    <w:rsid w:val="00711022"/>
    <w:rsid w:val="00711A3D"/>
    <w:rsid w:val="00712015"/>
    <w:rsid w:val="00716BB0"/>
    <w:rsid w:val="00720281"/>
    <w:rsid w:val="00721A48"/>
    <w:rsid w:val="00722738"/>
    <w:rsid w:val="00723304"/>
    <w:rsid w:val="00727EB4"/>
    <w:rsid w:val="00730A31"/>
    <w:rsid w:val="0073148D"/>
    <w:rsid w:val="0073200B"/>
    <w:rsid w:val="0073360F"/>
    <w:rsid w:val="00735979"/>
    <w:rsid w:val="00735CE2"/>
    <w:rsid w:val="00737981"/>
    <w:rsid w:val="00743049"/>
    <w:rsid w:val="00746C54"/>
    <w:rsid w:val="0074742C"/>
    <w:rsid w:val="00752052"/>
    <w:rsid w:val="0075236E"/>
    <w:rsid w:val="00754DF4"/>
    <w:rsid w:val="00756530"/>
    <w:rsid w:val="00757DF0"/>
    <w:rsid w:val="00757EB6"/>
    <w:rsid w:val="00763660"/>
    <w:rsid w:val="0076411D"/>
    <w:rsid w:val="00765C54"/>
    <w:rsid w:val="0077091C"/>
    <w:rsid w:val="007712A3"/>
    <w:rsid w:val="00775F9F"/>
    <w:rsid w:val="007767B7"/>
    <w:rsid w:val="007772E3"/>
    <w:rsid w:val="00777F93"/>
    <w:rsid w:val="007802C2"/>
    <w:rsid w:val="007804A7"/>
    <w:rsid w:val="00782141"/>
    <w:rsid w:val="007847BB"/>
    <w:rsid w:val="00784A43"/>
    <w:rsid w:val="00785C1F"/>
    <w:rsid w:val="00790105"/>
    <w:rsid w:val="007906F4"/>
    <w:rsid w:val="00790D54"/>
    <w:rsid w:val="007928F3"/>
    <w:rsid w:val="007934E1"/>
    <w:rsid w:val="00793F71"/>
    <w:rsid w:val="00794E39"/>
    <w:rsid w:val="007A1075"/>
    <w:rsid w:val="007A1570"/>
    <w:rsid w:val="007A612C"/>
    <w:rsid w:val="007B3000"/>
    <w:rsid w:val="007B3EDD"/>
    <w:rsid w:val="007B3EFF"/>
    <w:rsid w:val="007B764F"/>
    <w:rsid w:val="007B7B10"/>
    <w:rsid w:val="007C0B38"/>
    <w:rsid w:val="007C2681"/>
    <w:rsid w:val="007C39C7"/>
    <w:rsid w:val="007C59A9"/>
    <w:rsid w:val="007C5D7D"/>
    <w:rsid w:val="007C6D96"/>
    <w:rsid w:val="007C6DEA"/>
    <w:rsid w:val="007D186B"/>
    <w:rsid w:val="007D2950"/>
    <w:rsid w:val="007D32E4"/>
    <w:rsid w:val="007D5558"/>
    <w:rsid w:val="007E251E"/>
    <w:rsid w:val="007E5ADA"/>
    <w:rsid w:val="007E60BA"/>
    <w:rsid w:val="007F0350"/>
    <w:rsid w:val="007F049D"/>
    <w:rsid w:val="007F06BA"/>
    <w:rsid w:val="007F129F"/>
    <w:rsid w:val="007F14DC"/>
    <w:rsid w:val="007F2852"/>
    <w:rsid w:val="007F2F3C"/>
    <w:rsid w:val="007F5D4E"/>
    <w:rsid w:val="008029DE"/>
    <w:rsid w:val="00804D7F"/>
    <w:rsid w:val="00804E64"/>
    <w:rsid w:val="00804F2E"/>
    <w:rsid w:val="00805293"/>
    <w:rsid w:val="00807044"/>
    <w:rsid w:val="0081105D"/>
    <w:rsid w:val="00812F6F"/>
    <w:rsid w:val="008139F4"/>
    <w:rsid w:val="00815665"/>
    <w:rsid w:val="00815DCD"/>
    <w:rsid w:val="008213A4"/>
    <w:rsid w:val="00822149"/>
    <w:rsid w:val="0082609A"/>
    <w:rsid w:val="00827D45"/>
    <w:rsid w:val="00827EA5"/>
    <w:rsid w:val="00830195"/>
    <w:rsid w:val="00830854"/>
    <w:rsid w:val="00830A5D"/>
    <w:rsid w:val="00833665"/>
    <w:rsid w:val="0083453C"/>
    <w:rsid w:val="00837439"/>
    <w:rsid w:val="00840746"/>
    <w:rsid w:val="0084326C"/>
    <w:rsid w:val="00843827"/>
    <w:rsid w:val="00844FAB"/>
    <w:rsid w:val="008519B7"/>
    <w:rsid w:val="00853CCB"/>
    <w:rsid w:val="00853D3A"/>
    <w:rsid w:val="008545E7"/>
    <w:rsid w:val="00856E19"/>
    <w:rsid w:val="00857C61"/>
    <w:rsid w:val="00865A2C"/>
    <w:rsid w:val="00865ED1"/>
    <w:rsid w:val="00865F29"/>
    <w:rsid w:val="0086734A"/>
    <w:rsid w:val="008703D0"/>
    <w:rsid w:val="00870C5B"/>
    <w:rsid w:val="00872907"/>
    <w:rsid w:val="0087301F"/>
    <w:rsid w:val="008738B6"/>
    <w:rsid w:val="00873C59"/>
    <w:rsid w:val="00875C8A"/>
    <w:rsid w:val="008763C4"/>
    <w:rsid w:val="00882195"/>
    <w:rsid w:val="008824F2"/>
    <w:rsid w:val="008826EF"/>
    <w:rsid w:val="00882E05"/>
    <w:rsid w:val="00883720"/>
    <w:rsid w:val="00885854"/>
    <w:rsid w:val="00887149"/>
    <w:rsid w:val="008871C3"/>
    <w:rsid w:val="0088766F"/>
    <w:rsid w:val="00890B1F"/>
    <w:rsid w:val="008920D5"/>
    <w:rsid w:val="00897B62"/>
    <w:rsid w:val="008A07A8"/>
    <w:rsid w:val="008A146F"/>
    <w:rsid w:val="008A2F9C"/>
    <w:rsid w:val="008A366B"/>
    <w:rsid w:val="008B13D0"/>
    <w:rsid w:val="008B1A63"/>
    <w:rsid w:val="008B2921"/>
    <w:rsid w:val="008B31B9"/>
    <w:rsid w:val="008B44D5"/>
    <w:rsid w:val="008C044C"/>
    <w:rsid w:val="008C4F38"/>
    <w:rsid w:val="008C5699"/>
    <w:rsid w:val="008C59CE"/>
    <w:rsid w:val="008C6F8B"/>
    <w:rsid w:val="008D3115"/>
    <w:rsid w:val="008D3871"/>
    <w:rsid w:val="008D6AEB"/>
    <w:rsid w:val="008D7150"/>
    <w:rsid w:val="008E08EF"/>
    <w:rsid w:val="008E1739"/>
    <w:rsid w:val="008E17ED"/>
    <w:rsid w:val="008E1B19"/>
    <w:rsid w:val="008E30C8"/>
    <w:rsid w:val="008E594D"/>
    <w:rsid w:val="008E5A65"/>
    <w:rsid w:val="008E732F"/>
    <w:rsid w:val="008F013B"/>
    <w:rsid w:val="008F3C5D"/>
    <w:rsid w:val="008F4B52"/>
    <w:rsid w:val="008F4DBC"/>
    <w:rsid w:val="008F66F1"/>
    <w:rsid w:val="0090113E"/>
    <w:rsid w:val="00904250"/>
    <w:rsid w:val="00904540"/>
    <w:rsid w:val="00905D58"/>
    <w:rsid w:val="00912B58"/>
    <w:rsid w:val="00913FD2"/>
    <w:rsid w:val="00915670"/>
    <w:rsid w:val="009221A6"/>
    <w:rsid w:val="009221DA"/>
    <w:rsid w:val="0092331A"/>
    <w:rsid w:val="00925386"/>
    <w:rsid w:val="00925976"/>
    <w:rsid w:val="009259F1"/>
    <w:rsid w:val="009260D1"/>
    <w:rsid w:val="00927AED"/>
    <w:rsid w:val="00931191"/>
    <w:rsid w:val="009312F9"/>
    <w:rsid w:val="0093359E"/>
    <w:rsid w:val="009342FA"/>
    <w:rsid w:val="00934B30"/>
    <w:rsid w:val="009359EE"/>
    <w:rsid w:val="00936127"/>
    <w:rsid w:val="0093636F"/>
    <w:rsid w:val="00936ED6"/>
    <w:rsid w:val="00937179"/>
    <w:rsid w:val="00940430"/>
    <w:rsid w:val="0094199F"/>
    <w:rsid w:val="00944BED"/>
    <w:rsid w:val="00947068"/>
    <w:rsid w:val="00947E91"/>
    <w:rsid w:val="00950AD2"/>
    <w:rsid w:val="009520C7"/>
    <w:rsid w:val="00953625"/>
    <w:rsid w:val="00956308"/>
    <w:rsid w:val="0095682A"/>
    <w:rsid w:val="00956DDF"/>
    <w:rsid w:val="00961C3A"/>
    <w:rsid w:val="00962DE9"/>
    <w:rsid w:val="009632B0"/>
    <w:rsid w:val="00965052"/>
    <w:rsid w:val="00965EA4"/>
    <w:rsid w:val="00967362"/>
    <w:rsid w:val="00967637"/>
    <w:rsid w:val="00967A3E"/>
    <w:rsid w:val="00967F47"/>
    <w:rsid w:val="00971262"/>
    <w:rsid w:val="0097188D"/>
    <w:rsid w:val="00973750"/>
    <w:rsid w:val="00973AA3"/>
    <w:rsid w:val="00974847"/>
    <w:rsid w:val="009759C7"/>
    <w:rsid w:val="0098099F"/>
    <w:rsid w:val="0099032A"/>
    <w:rsid w:val="0099080C"/>
    <w:rsid w:val="009918FE"/>
    <w:rsid w:val="00992298"/>
    <w:rsid w:val="009930E4"/>
    <w:rsid w:val="00994D66"/>
    <w:rsid w:val="009978E8"/>
    <w:rsid w:val="00997E94"/>
    <w:rsid w:val="009A0CC8"/>
    <w:rsid w:val="009A140D"/>
    <w:rsid w:val="009A1649"/>
    <w:rsid w:val="009A453B"/>
    <w:rsid w:val="009A5745"/>
    <w:rsid w:val="009A5B73"/>
    <w:rsid w:val="009A6408"/>
    <w:rsid w:val="009B138C"/>
    <w:rsid w:val="009B2308"/>
    <w:rsid w:val="009B2539"/>
    <w:rsid w:val="009B3680"/>
    <w:rsid w:val="009B5C49"/>
    <w:rsid w:val="009B7AF4"/>
    <w:rsid w:val="009C0B43"/>
    <w:rsid w:val="009C58AF"/>
    <w:rsid w:val="009C5F57"/>
    <w:rsid w:val="009C664B"/>
    <w:rsid w:val="009C6E04"/>
    <w:rsid w:val="009C7465"/>
    <w:rsid w:val="009C790B"/>
    <w:rsid w:val="009D4BCB"/>
    <w:rsid w:val="009D76B5"/>
    <w:rsid w:val="009E004B"/>
    <w:rsid w:val="009E28EE"/>
    <w:rsid w:val="009E4511"/>
    <w:rsid w:val="009E4EEE"/>
    <w:rsid w:val="009E7B2F"/>
    <w:rsid w:val="009F1B11"/>
    <w:rsid w:val="009F618C"/>
    <w:rsid w:val="009F7BD1"/>
    <w:rsid w:val="009F7FCE"/>
    <w:rsid w:val="00A00C05"/>
    <w:rsid w:val="00A0251D"/>
    <w:rsid w:val="00A0485C"/>
    <w:rsid w:val="00A055BB"/>
    <w:rsid w:val="00A05692"/>
    <w:rsid w:val="00A07547"/>
    <w:rsid w:val="00A12B14"/>
    <w:rsid w:val="00A13D60"/>
    <w:rsid w:val="00A13E59"/>
    <w:rsid w:val="00A15C57"/>
    <w:rsid w:val="00A15E05"/>
    <w:rsid w:val="00A16C69"/>
    <w:rsid w:val="00A16F94"/>
    <w:rsid w:val="00A20312"/>
    <w:rsid w:val="00A21466"/>
    <w:rsid w:val="00A21B0F"/>
    <w:rsid w:val="00A21CBB"/>
    <w:rsid w:val="00A22677"/>
    <w:rsid w:val="00A22B37"/>
    <w:rsid w:val="00A255E9"/>
    <w:rsid w:val="00A25F0B"/>
    <w:rsid w:val="00A2683C"/>
    <w:rsid w:val="00A314D8"/>
    <w:rsid w:val="00A33442"/>
    <w:rsid w:val="00A34004"/>
    <w:rsid w:val="00A348C6"/>
    <w:rsid w:val="00A34BDC"/>
    <w:rsid w:val="00A364A3"/>
    <w:rsid w:val="00A36DFF"/>
    <w:rsid w:val="00A36E41"/>
    <w:rsid w:val="00A4111C"/>
    <w:rsid w:val="00A42351"/>
    <w:rsid w:val="00A4467E"/>
    <w:rsid w:val="00A4520A"/>
    <w:rsid w:val="00A453A0"/>
    <w:rsid w:val="00A458A9"/>
    <w:rsid w:val="00A464D5"/>
    <w:rsid w:val="00A4693F"/>
    <w:rsid w:val="00A511FF"/>
    <w:rsid w:val="00A52010"/>
    <w:rsid w:val="00A5349A"/>
    <w:rsid w:val="00A57371"/>
    <w:rsid w:val="00A6066C"/>
    <w:rsid w:val="00A61CC0"/>
    <w:rsid w:val="00A62659"/>
    <w:rsid w:val="00A62A51"/>
    <w:rsid w:val="00A63048"/>
    <w:rsid w:val="00A630FF"/>
    <w:rsid w:val="00A63123"/>
    <w:rsid w:val="00A64792"/>
    <w:rsid w:val="00A65216"/>
    <w:rsid w:val="00A654CA"/>
    <w:rsid w:val="00A661A9"/>
    <w:rsid w:val="00A72F1D"/>
    <w:rsid w:val="00A73A49"/>
    <w:rsid w:val="00A856CE"/>
    <w:rsid w:val="00A85D93"/>
    <w:rsid w:val="00A87401"/>
    <w:rsid w:val="00A90103"/>
    <w:rsid w:val="00A9181E"/>
    <w:rsid w:val="00A92898"/>
    <w:rsid w:val="00A962F5"/>
    <w:rsid w:val="00AA0F23"/>
    <w:rsid w:val="00AA1FFF"/>
    <w:rsid w:val="00AA22E3"/>
    <w:rsid w:val="00AA3B90"/>
    <w:rsid w:val="00AA48C0"/>
    <w:rsid w:val="00AA56DE"/>
    <w:rsid w:val="00AA5CAF"/>
    <w:rsid w:val="00AA7FB1"/>
    <w:rsid w:val="00AB06D5"/>
    <w:rsid w:val="00AB082C"/>
    <w:rsid w:val="00AB205D"/>
    <w:rsid w:val="00AB4FA4"/>
    <w:rsid w:val="00AC3FCF"/>
    <w:rsid w:val="00AC4427"/>
    <w:rsid w:val="00AC573E"/>
    <w:rsid w:val="00AC5E70"/>
    <w:rsid w:val="00AC67ED"/>
    <w:rsid w:val="00AD29C0"/>
    <w:rsid w:val="00AD473C"/>
    <w:rsid w:val="00AD7883"/>
    <w:rsid w:val="00AE1615"/>
    <w:rsid w:val="00AE2EA8"/>
    <w:rsid w:val="00AE38B0"/>
    <w:rsid w:val="00AE56DC"/>
    <w:rsid w:val="00AE702A"/>
    <w:rsid w:val="00AE7103"/>
    <w:rsid w:val="00AF0930"/>
    <w:rsid w:val="00AF0FBB"/>
    <w:rsid w:val="00AF1575"/>
    <w:rsid w:val="00AF300B"/>
    <w:rsid w:val="00AF3936"/>
    <w:rsid w:val="00AF474D"/>
    <w:rsid w:val="00AF4EBD"/>
    <w:rsid w:val="00B02160"/>
    <w:rsid w:val="00B032C7"/>
    <w:rsid w:val="00B03FEE"/>
    <w:rsid w:val="00B10B8E"/>
    <w:rsid w:val="00B1372A"/>
    <w:rsid w:val="00B14FB6"/>
    <w:rsid w:val="00B16D5F"/>
    <w:rsid w:val="00B1768A"/>
    <w:rsid w:val="00B2190A"/>
    <w:rsid w:val="00B23481"/>
    <w:rsid w:val="00B250AC"/>
    <w:rsid w:val="00B271AF"/>
    <w:rsid w:val="00B30474"/>
    <w:rsid w:val="00B3186A"/>
    <w:rsid w:val="00B31B7E"/>
    <w:rsid w:val="00B33149"/>
    <w:rsid w:val="00B37FA4"/>
    <w:rsid w:val="00B4021F"/>
    <w:rsid w:val="00B45E50"/>
    <w:rsid w:val="00B46F24"/>
    <w:rsid w:val="00B500BC"/>
    <w:rsid w:val="00B50E40"/>
    <w:rsid w:val="00B52852"/>
    <w:rsid w:val="00B52F21"/>
    <w:rsid w:val="00B53CCB"/>
    <w:rsid w:val="00B541EA"/>
    <w:rsid w:val="00B548E5"/>
    <w:rsid w:val="00B5493C"/>
    <w:rsid w:val="00B5501B"/>
    <w:rsid w:val="00B56529"/>
    <w:rsid w:val="00B57B44"/>
    <w:rsid w:val="00B63B04"/>
    <w:rsid w:val="00B641CD"/>
    <w:rsid w:val="00B64482"/>
    <w:rsid w:val="00B64D8A"/>
    <w:rsid w:val="00B65569"/>
    <w:rsid w:val="00B66359"/>
    <w:rsid w:val="00B70A74"/>
    <w:rsid w:val="00B72808"/>
    <w:rsid w:val="00B72872"/>
    <w:rsid w:val="00B73246"/>
    <w:rsid w:val="00B73EAE"/>
    <w:rsid w:val="00B767A6"/>
    <w:rsid w:val="00B77A2E"/>
    <w:rsid w:val="00B803F2"/>
    <w:rsid w:val="00B821A9"/>
    <w:rsid w:val="00B82262"/>
    <w:rsid w:val="00B8241B"/>
    <w:rsid w:val="00B831DA"/>
    <w:rsid w:val="00B83613"/>
    <w:rsid w:val="00B84F50"/>
    <w:rsid w:val="00B869B4"/>
    <w:rsid w:val="00B87C43"/>
    <w:rsid w:val="00B90F93"/>
    <w:rsid w:val="00B92069"/>
    <w:rsid w:val="00B921BA"/>
    <w:rsid w:val="00B92A3C"/>
    <w:rsid w:val="00B954F0"/>
    <w:rsid w:val="00B964AC"/>
    <w:rsid w:val="00B96DC9"/>
    <w:rsid w:val="00BA00D2"/>
    <w:rsid w:val="00BA7D21"/>
    <w:rsid w:val="00BA7D4B"/>
    <w:rsid w:val="00BB028E"/>
    <w:rsid w:val="00BB1F4C"/>
    <w:rsid w:val="00BB1FF0"/>
    <w:rsid w:val="00BB27C5"/>
    <w:rsid w:val="00BB471F"/>
    <w:rsid w:val="00BB4C27"/>
    <w:rsid w:val="00BB5CEE"/>
    <w:rsid w:val="00BC0DFA"/>
    <w:rsid w:val="00BD0EE7"/>
    <w:rsid w:val="00BD1079"/>
    <w:rsid w:val="00BD3AD2"/>
    <w:rsid w:val="00BD60A3"/>
    <w:rsid w:val="00BD6A35"/>
    <w:rsid w:val="00BD6E9B"/>
    <w:rsid w:val="00BD7D52"/>
    <w:rsid w:val="00BE05C5"/>
    <w:rsid w:val="00BE325D"/>
    <w:rsid w:val="00BE3287"/>
    <w:rsid w:val="00BE40C0"/>
    <w:rsid w:val="00BE41D4"/>
    <w:rsid w:val="00BE56C4"/>
    <w:rsid w:val="00BE5B71"/>
    <w:rsid w:val="00BE6BD7"/>
    <w:rsid w:val="00BF0974"/>
    <w:rsid w:val="00BF1CBC"/>
    <w:rsid w:val="00BF29FE"/>
    <w:rsid w:val="00BF4173"/>
    <w:rsid w:val="00BF4C60"/>
    <w:rsid w:val="00C00C30"/>
    <w:rsid w:val="00C01FF6"/>
    <w:rsid w:val="00C027D3"/>
    <w:rsid w:val="00C056F3"/>
    <w:rsid w:val="00C05747"/>
    <w:rsid w:val="00C05D06"/>
    <w:rsid w:val="00C06EC0"/>
    <w:rsid w:val="00C06F44"/>
    <w:rsid w:val="00C12690"/>
    <w:rsid w:val="00C13EF2"/>
    <w:rsid w:val="00C174D7"/>
    <w:rsid w:val="00C20604"/>
    <w:rsid w:val="00C21C9C"/>
    <w:rsid w:val="00C2399D"/>
    <w:rsid w:val="00C24E3D"/>
    <w:rsid w:val="00C24E8C"/>
    <w:rsid w:val="00C25FCC"/>
    <w:rsid w:val="00C31AF1"/>
    <w:rsid w:val="00C325D2"/>
    <w:rsid w:val="00C33FC4"/>
    <w:rsid w:val="00C34312"/>
    <w:rsid w:val="00C376D8"/>
    <w:rsid w:val="00C41F3E"/>
    <w:rsid w:val="00C4345C"/>
    <w:rsid w:val="00C43750"/>
    <w:rsid w:val="00C50746"/>
    <w:rsid w:val="00C520D8"/>
    <w:rsid w:val="00C53399"/>
    <w:rsid w:val="00C55857"/>
    <w:rsid w:val="00C56ACB"/>
    <w:rsid w:val="00C6399E"/>
    <w:rsid w:val="00C64859"/>
    <w:rsid w:val="00C716CD"/>
    <w:rsid w:val="00C7354D"/>
    <w:rsid w:val="00C73C88"/>
    <w:rsid w:val="00C745D2"/>
    <w:rsid w:val="00C74F30"/>
    <w:rsid w:val="00C761C0"/>
    <w:rsid w:val="00C76337"/>
    <w:rsid w:val="00C80E58"/>
    <w:rsid w:val="00C8207D"/>
    <w:rsid w:val="00C828BF"/>
    <w:rsid w:val="00C83911"/>
    <w:rsid w:val="00C8395A"/>
    <w:rsid w:val="00C84A58"/>
    <w:rsid w:val="00C85B10"/>
    <w:rsid w:val="00C86929"/>
    <w:rsid w:val="00C93CAF"/>
    <w:rsid w:val="00C97F94"/>
    <w:rsid w:val="00CA126E"/>
    <w:rsid w:val="00CA3EC1"/>
    <w:rsid w:val="00CA4497"/>
    <w:rsid w:val="00CA4E40"/>
    <w:rsid w:val="00CB0939"/>
    <w:rsid w:val="00CB186E"/>
    <w:rsid w:val="00CB2F80"/>
    <w:rsid w:val="00CB3DBA"/>
    <w:rsid w:val="00CB5C57"/>
    <w:rsid w:val="00CB671F"/>
    <w:rsid w:val="00CB7625"/>
    <w:rsid w:val="00CC00EB"/>
    <w:rsid w:val="00CC018B"/>
    <w:rsid w:val="00CC1CE2"/>
    <w:rsid w:val="00CC3A34"/>
    <w:rsid w:val="00CC4BEF"/>
    <w:rsid w:val="00CC53F1"/>
    <w:rsid w:val="00CC5C95"/>
    <w:rsid w:val="00CC711E"/>
    <w:rsid w:val="00CD0C75"/>
    <w:rsid w:val="00CD235A"/>
    <w:rsid w:val="00CD2395"/>
    <w:rsid w:val="00CD2745"/>
    <w:rsid w:val="00CD2AF4"/>
    <w:rsid w:val="00CD2DB1"/>
    <w:rsid w:val="00CD4C1F"/>
    <w:rsid w:val="00CD5E18"/>
    <w:rsid w:val="00CD7F1F"/>
    <w:rsid w:val="00CE12DA"/>
    <w:rsid w:val="00CE2C58"/>
    <w:rsid w:val="00CE4404"/>
    <w:rsid w:val="00CE6619"/>
    <w:rsid w:val="00CE698F"/>
    <w:rsid w:val="00CE6A1A"/>
    <w:rsid w:val="00CF0FF4"/>
    <w:rsid w:val="00CF3725"/>
    <w:rsid w:val="00CF4170"/>
    <w:rsid w:val="00CF6F23"/>
    <w:rsid w:val="00CF7CCC"/>
    <w:rsid w:val="00D04C58"/>
    <w:rsid w:val="00D07651"/>
    <w:rsid w:val="00D0792C"/>
    <w:rsid w:val="00D118F4"/>
    <w:rsid w:val="00D11DD9"/>
    <w:rsid w:val="00D11FE9"/>
    <w:rsid w:val="00D146FB"/>
    <w:rsid w:val="00D16EE8"/>
    <w:rsid w:val="00D17394"/>
    <w:rsid w:val="00D17C9B"/>
    <w:rsid w:val="00D20724"/>
    <w:rsid w:val="00D207B3"/>
    <w:rsid w:val="00D20B3E"/>
    <w:rsid w:val="00D21B23"/>
    <w:rsid w:val="00D258B9"/>
    <w:rsid w:val="00D269B2"/>
    <w:rsid w:val="00D34D81"/>
    <w:rsid w:val="00D35AEA"/>
    <w:rsid w:val="00D367CD"/>
    <w:rsid w:val="00D40E37"/>
    <w:rsid w:val="00D4216F"/>
    <w:rsid w:val="00D44591"/>
    <w:rsid w:val="00D44D30"/>
    <w:rsid w:val="00D53240"/>
    <w:rsid w:val="00D54198"/>
    <w:rsid w:val="00D55793"/>
    <w:rsid w:val="00D55E0F"/>
    <w:rsid w:val="00D57199"/>
    <w:rsid w:val="00D605B0"/>
    <w:rsid w:val="00D634C6"/>
    <w:rsid w:val="00D665DE"/>
    <w:rsid w:val="00D66C42"/>
    <w:rsid w:val="00D6733E"/>
    <w:rsid w:val="00D7093B"/>
    <w:rsid w:val="00D70CD4"/>
    <w:rsid w:val="00D73546"/>
    <w:rsid w:val="00D74395"/>
    <w:rsid w:val="00D76097"/>
    <w:rsid w:val="00D81C0C"/>
    <w:rsid w:val="00D83219"/>
    <w:rsid w:val="00D83667"/>
    <w:rsid w:val="00D84686"/>
    <w:rsid w:val="00D847D9"/>
    <w:rsid w:val="00D84A1B"/>
    <w:rsid w:val="00D84ECE"/>
    <w:rsid w:val="00D85B49"/>
    <w:rsid w:val="00D860FE"/>
    <w:rsid w:val="00D92ADC"/>
    <w:rsid w:val="00D93FD2"/>
    <w:rsid w:val="00D95B99"/>
    <w:rsid w:val="00DA1EC8"/>
    <w:rsid w:val="00DA1F29"/>
    <w:rsid w:val="00DA3DAA"/>
    <w:rsid w:val="00DB08BA"/>
    <w:rsid w:val="00DB1735"/>
    <w:rsid w:val="00DB1E0C"/>
    <w:rsid w:val="00DB39A5"/>
    <w:rsid w:val="00DB649A"/>
    <w:rsid w:val="00DB75F0"/>
    <w:rsid w:val="00DC03C7"/>
    <w:rsid w:val="00DC097E"/>
    <w:rsid w:val="00DC09D2"/>
    <w:rsid w:val="00DC1681"/>
    <w:rsid w:val="00DC1D05"/>
    <w:rsid w:val="00DC1FC7"/>
    <w:rsid w:val="00DC208A"/>
    <w:rsid w:val="00DC6F4C"/>
    <w:rsid w:val="00DD022F"/>
    <w:rsid w:val="00DD2F6A"/>
    <w:rsid w:val="00DD3C70"/>
    <w:rsid w:val="00DD4EDC"/>
    <w:rsid w:val="00DD5244"/>
    <w:rsid w:val="00DE2A46"/>
    <w:rsid w:val="00DE34C5"/>
    <w:rsid w:val="00DE537B"/>
    <w:rsid w:val="00DE6A36"/>
    <w:rsid w:val="00DE749F"/>
    <w:rsid w:val="00DF297A"/>
    <w:rsid w:val="00E020DF"/>
    <w:rsid w:val="00E0304A"/>
    <w:rsid w:val="00E04CEB"/>
    <w:rsid w:val="00E0624F"/>
    <w:rsid w:val="00E1130B"/>
    <w:rsid w:val="00E1138E"/>
    <w:rsid w:val="00E114F7"/>
    <w:rsid w:val="00E14948"/>
    <w:rsid w:val="00E15685"/>
    <w:rsid w:val="00E15A15"/>
    <w:rsid w:val="00E15EEE"/>
    <w:rsid w:val="00E16BB9"/>
    <w:rsid w:val="00E179F7"/>
    <w:rsid w:val="00E20348"/>
    <w:rsid w:val="00E22C40"/>
    <w:rsid w:val="00E2379E"/>
    <w:rsid w:val="00E249ED"/>
    <w:rsid w:val="00E250DD"/>
    <w:rsid w:val="00E2518B"/>
    <w:rsid w:val="00E26935"/>
    <w:rsid w:val="00E305CB"/>
    <w:rsid w:val="00E30916"/>
    <w:rsid w:val="00E32ACB"/>
    <w:rsid w:val="00E34792"/>
    <w:rsid w:val="00E35583"/>
    <w:rsid w:val="00E3610F"/>
    <w:rsid w:val="00E36495"/>
    <w:rsid w:val="00E43EF4"/>
    <w:rsid w:val="00E45DC9"/>
    <w:rsid w:val="00E50418"/>
    <w:rsid w:val="00E50585"/>
    <w:rsid w:val="00E50F94"/>
    <w:rsid w:val="00E51749"/>
    <w:rsid w:val="00E530B3"/>
    <w:rsid w:val="00E6018A"/>
    <w:rsid w:val="00E60551"/>
    <w:rsid w:val="00E61B0A"/>
    <w:rsid w:val="00E61C77"/>
    <w:rsid w:val="00E625A2"/>
    <w:rsid w:val="00E67149"/>
    <w:rsid w:val="00E6747F"/>
    <w:rsid w:val="00E705FD"/>
    <w:rsid w:val="00E74373"/>
    <w:rsid w:val="00E74E79"/>
    <w:rsid w:val="00E75296"/>
    <w:rsid w:val="00E7707D"/>
    <w:rsid w:val="00E81449"/>
    <w:rsid w:val="00E846E4"/>
    <w:rsid w:val="00E84C9C"/>
    <w:rsid w:val="00E8634C"/>
    <w:rsid w:val="00E87F62"/>
    <w:rsid w:val="00E907B4"/>
    <w:rsid w:val="00E90D59"/>
    <w:rsid w:val="00E91AFF"/>
    <w:rsid w:val="00E934C3"/>
    <w:rsid w:val="00E942EA"/>
    <w:rsid w:val="00E95D9D"/>
    <w:rsid w:val="00E9737D"/>
    <w:rsid w:val="00E97948"/>
    <w:rsid w:val="00E97D1A"/>
    <w:rsid w:val="00EA11A6"/>
    <w:rsid w:val="00EA163B"/>
    <w:rsid w:val="00EA1ED3"/>
    <w:rsid w:val="00EA2568"/>
    <w:rsid w:val="00EA35A0"/>
    <w:rsid w:val="00EA4B6A"/>
    <w:rsid w:val="00EA5539"/>
    <w:rsid w:val="00EA5CC1"/>
    <w:rsid w:val="00EB0058"/>
    <w:rsid w:val="00EB38AB"/>
    <w:rsid w:val="00EB588A"/>
    <w:rsid w:val="00EC1EC7"/>
    <w:rsid w:val="00EC3F28"/>
    <w:rsid w:val="00EC6A26"/>
    <w:rsid w:val="00EC7F76"/>
    <w:rsid w:val="00ED115D"/>
    <w:rsid w:val="00ED2506"/>
    <w:rsid w:val="00ED253C"/>
    <w:rsid w:val="00ED40AD"/>
    <w:rsid w:val="00ED57BD"/>
    <w:rsid w:val="00ED5A68"/>
    <w:rsid w:val="00ED63ED"/>
    <w:rsid w:val="00EE0DCC"/>
    <w:rsid w:val="00EE0ECE"/>
    <w:rsid w:val="00EE10AE"/>
    <w:rsid w:val="00EE1B94"/>
    <w:rsid w:val="00EE3032"/>
    <w:rsid w:val="00EE38A4"/>
    <w:rsid w:val="00EE3FF2"/>
    <w:rsid w:val="00EE40E9"/>
    <w:rsid w:val="00EE7A12"/>
    <w:rsid w:val="00EF08EB"/>
    <w:rsid w:val="00EF0FBE"/>
    <w:rsid w:val="00EF131B"/>
    <w:rsid w:val="00EF1B21"/>
    <w:rsid w:val="00EF1E47"/>
    <w:rsid w:val="00EF3147"/>
    <w:rsid w:val="00EF555A"/>
    <w:rsid w:val="00EF5767"/>
    <w:rsid w:val="00EF591F"/>
    <w:rsid w:val="00EF5DAF"/>
    <w:rsid w:val="00EF6B40"/>
    <w:rsid w:val="00EF6B43"/>
    <w:rsid w:val="00EF71F9"/>
    <w:rsid w:val="00F007BF"/>
    <w:rsid w:val="00F012E3"/>
    <w:rsid w:val="00F01820"/>
    <w:rsid w:val="00F024F7"/>
    <w:rsid w:val="00F028EC"/>
    <w:rsid w:val="00F02AD7"/>
    <w:rsid w:val="00F03D20"/>
    <w:rsid w:val="00F04242"/>
    <w:rsid w:val="00F05E54"/>
    <w:rsid w:val="00F06A36"/>
    <w:rsid w:val="00F06C0E"/>
    <w:rsid w:val="00F079D1"/>
    <w:rsid w:val="00F10839"/>
    <w:rsid w:val="00F10B7C"/>
    <w:rsid w:val="00F1184A"/>
    <w:rsid w:val="00F11F18"/>
    <w:rsid w:val="00F12ECA"/>
    <w:rsid w:val="00F143FF"/>
    <w:rsid w:val="00F17977"/>
    <w:rsid w:val="00F201FD"/>
    <w:rsid w:val="00F20264"/>
    <w:rsid w:val="00F21F26"/>
    <w:rsid w:val="00F236A7"/>
    <w:rsid w:val="00F24964"/>
    <w:rsid w:val="00F26268"/>
    <w:rsid w:val="00F26FF4"/>
    <w:rsid w:val="00F278E0"/>
    <w:rsid w:val="00F30117"/>
    <w:rsid w:val="00F3132B"/>
    <w:rsid w:val="00F321B4"/>
    <w:rsid w:val="00F3314A"/>
    <w:rsid w:val="00F356D6"/>
    <w:rsid w:val="00F41ACB"/>
    <w:rsid w:val="00F42F00"/>
    <w:rsid w:val="00F4583C"/>
    <w:rsid w:val="00F45F3F"/>
    <w:rsid w:val="00F46ED8"/>
    <w:rsid w:val="00F47253"/>
    <w:rsid w:val="00F50383"/>
    <w:rsid w:val="00F51755"/>
    <w:rsid w:val="00F5260E"/>
    <w:rsid w:val="00F52856"/>
    <w:rsid w:val="00F52C3C"/>
    <w:rsid w:val="00F532D2"/>
    <w:rsid w:val="00F54EF7"/>
    <w:rsid w:val="00F555C8"/>
    <w:rsid w:val="00F5590D"/>
    <w:rsid w:val="00F57652"/>
    <w:rsid w:val="00F57E9D"/>
    <w:rsid w:val="00F607D9"/>
    <w:rsid w:val="00F643EC"/>
    <w:rsid w:val="00F70FEB"/>
    <w:rsid w:val="00F74BEC"/>
    <w:rsid w:val="00F75119"/>
    <w:rsid w:val="00F80975"/>
    <w:rsid w:val="00F8289A"/>
    <w:rsid w:val="00F83098"/>
    <w:rsid w:val="00F8446C"/>
    <w:rsid w:val="00F85BE7"/>
    <w:rsid w:val="00F85D9B"/>
    <w:rsid w:val="00F862DE"/>
    <w:rsid w:val="00F875FE"/>
    <w:rsid w:val="00F95335"/>
    <w:rsid w:val="00F95C30"/>
    <w:rsid w:val="00F95ED1"/>
    <w:rsid w:val="00F96D5D"/>
    <w:rsid w:val="00F96DF5"/>
    <w:rsid w:val="00FA1AF2"/>
    <w:rsid w:val="00FA2843"/>
    <w:rsid w:val="00FA386C"/>
    <w:rsid w:val="00FA46A6"/>
    <w:rsid w:val="00FA5632"/>
    <w:rsid w:val="00FA5C4F"/>
    <w:rsid w:val="00FA6A01"/>
    <w:rsid w:val="00FB0A99"/>
    <w:rsid w:val="00FB1A7C"/>
    <w:rsid w:val="00FB4906"/>
    <w:rsid w:val="00FB6DF1"/>
    <w:rsid w:val="00FB7474"/>
    <w:rsid w:val="00FB7B87"/>
    <w:rsid w:val="00FC16D5"/>
    <w:rsid w:val="00FC3962"/>
    <w:rsid w:val="00FC529D"/>
    <w:rsid w:val="00FC7518"/>
    <w:rsid w:val="00FD0247"/>
    <w:rsid w:val="00FD1615"/>
    <w:rsid w:val="00FD25D2"/>
    <w:rsid w:val="00FD4442"/>
    <w:rsid w:val="00FD507F"/>
    <w:rsid w:val="00FD6214"/>
    <w:rsid w:val="00FD6E65"/>
    <w:rsid w:val="00FE2D70"/>
    <w:rsid w:val="00FE691F"/>
    <w:rsid w:val="00FF18CB"/>
    <w:rsid w:val="00FF33F3"/>
    <w:rsid w:val="00FF7F7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6A6A1D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iPriority="99" w:unhideWhenUsed="1"/>
    <w:lsdException w:name="endnote text" w:semiHidden="1" w:uiPriority="99"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link w:val="Titre1Car"/>
    <w:uiPriority w:val="9"/>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link w:val="Titre2Car"/>
    <w:uiPriority w:val="9"/>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link w:val="Titre3Car"/>
    <w:uiPriority w:val="9"/>
    <w:qFormat/>
    <w:pPr>
      <w:spacing w:before="360"/>
      <w:ind w:firstLine="0"/>
      <w:outlineLvl w:val="2"/>
    </w:pPr>
  </w:style>
  <w:style w:type="paragraph" w:styleId="Titre4">
    <w:name w:val="heading 4"/>
    <w:basedOn w:val="Normal"/>
    <w:next w:val="Normal"/>
    <w:link w:val="Titre4Car"/>
    <w:uiPriority w:val="9"/>
    <w:qFormat/>
    <w:pPr>
      <w:spacing w:before="240"/>
      <w:ind w:firstLine="0"/>
      <w:outlineLvl w:val="3"/>
    </w:pPr>
  </w:style>
  <w:style w:type="paragraph" w:styleId="Titre5">
    <w:name w:val="heading 5"/>
    <w:basedOn w:val="Normal"/>
    <w:next w:val="Normal"/>
    <w:link w:val="Titre5Car"/>
    <w:uiPriority w:val="9"/>
    <w:semiHidden/>
    <w:unhideWhenUsed/>
    <w:qFormat/>
    <w:rsid w:val="005D350A"/>
    <w:pPr>
      <w:keepNext/>
      <w:keepLines/>
      <w:overflowPunct/>
      <w:autoSpaceDE/>
      <w:autoSpaceDN/>
      <w:adjustRightInd/>
      <w:spacing w:before="40" w:line="259" w:lineRule="auto"/>
      <w:ind w:left="1008" w:hanging="1008"/>
      <w:jc w:val="left"/>
      <w:textAlignment w:val="auto"/>
      <w:outlineLvl w:val="4"/>
    </w:pPr>
    <w:rPr>
      <w:rFonts w:asciiTheme="majorHAnsi" w:eastAsiaTheme="majorEastAsia" w:hAnsiTheme="majorHAnsi" w:cstheme="majorBidi"/>
      <w:color w:val="365F91" w:themeColor="accent1" w:themeShade="BF"/>
      <w:sz w:val="22"/>
      <w:szCs w:val="22"/>
      <w:lang w:val="fr-FR"/>
    </w:rPr>
  </w:style>
  <w:style w:type="paragraph" w:styleId="Titre6">
    <w:name w:val="heading 6"/>
    <w:basedOn w:val="Normal"/>
    <w:next w:val="Normal"/>
    <w:link w:val="Titre6Car"/>
    <w:uiPriority w:val="9"/>
    <w:semiHidden/>
    <w:unhideWhenUsed/>
    <w:qFormat/>
    <w:rsid w:val="005D350A"/>
    <w:pPr>
      <w:keepNext/>
      <w:keepLines/>
      <w:overflowPunct/>
      <w:autoSpaceDE/>
      <w:autoSpaceDN/>
      <w:adjustRightInd/>
      <w:spacing w:before="40" w:line="259" w:lineRule="auto"/>
      <w:ind w:left="1152" w:hanging="1152"/>
      <w:jc w:val="left"/>
      <w:textAlignment w:val="auto"/>
      <w:outlineLvl w:val="5"/>
    </w:pPr>
    <w:rPr>
      <w:rFonts w:asciiTheme="majorHAnsi" w:eastAsiaTheme="majorEastAsia" w:hAnsiTheme="majorHAnsi" w:cstheme="majorBidi"/>
      <w:color w:val="243F60" w:themeColor="accent1" w:themeShade="7F"/>
      <w:sz w:val="22"/>
      <w:szCs w:val="22"/>
      <w:lang w:val="fr-FR"/>
    </w:rPr>
  </w:style>
  <w:style w:type="paragraph" w:styleId="Titre7">
    <w:name w:val="heading 7"/>
    <w:basedOn w:val="Normal"/>
    <w:next w:val="Normal"/>
    <w:link w:val="Titre7Car"/>
    <w:uiPriority w:val="9"/>
    <w:semiHidden/>
    <w:unhideWhenUsed/>
    <w:qFormat/>
    <w:rsid w:val="005D350A"/>
    <w:pPr>
      <w:keepNext/>
      <w:keepLines/>
      <w:overflowPunct/>
      <w:autoSpaceDE/>
      <w:autoSpaceDN/>
      <w:adjustRightInd/>
      <w:spacing w:before="40" w:line="259" w:lineRule="auto"/>
      <w:ind w:left="1296" w:hanging="1296"/>
      <w:jc w:val="left"/>
      <w:textAlignment w:val="auto"/>
      <w:outlineLvl w:val="6"/>
    </w:pPr>
    <w:rPr>
      <w:rFonts w:asciiTheme="majorHAnsi" w:eastAsiaTheme="majorEastAsia" w:hAnsiTheme="majorHAnsi" w:cstheme="majorBidi"/>
      <w:i/>
      <w:iCs/>
      <w:color w:val="243F60" w:themeColor="accent1" w:themeShade="7F"/>
      <w:sz w:val="22"/>
      <w:szCs w:val="22"/>
      <w:lang w:val="fr-FR"/>
    </w:rPr>
  </w:style>
  <w:style w:type="paragraph" w:styleId="Titre8">
    <w:name w:val="heading 8"/>
    <w:basedOn w:val="Normal"/>
    <w:next w:val="Normal"/>
    <w:link w:val="Titre8Car"/>
    <w:uiPriority w:val="9"/>
    <w:semiHidden/>
    <w:unhideWhenUsed/>
    <w:qFormat/>
    <w:rsid w:val="00CD235A"/>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Titre9">
    <w:name w:val="heading 9"/>
    <w:basedOn w:val="Normal"/>
    <w:next w:val="Normal"/>
    <w:link w:val="Titre9Car"/>
    <w:uiPriority w:val="9"/>
    <w:semiHidden/>
    <w:unhideWhenUsed/>
    <w:qFormat/>
    <w:rsid w:val="005D350A"/>
    <w:pPr>
      <w:keepNext/>
      <w:keepLines/>
      <w:overflowPunct/>
      <w:autoSpaceDE/>
      <w:autoSpaceDN/>
      <w:adjustRightInd/>
      <w:spacing w:before="40" w:line="259" w:lineRule="auto"/>
      <w:ind w:left="1584" w:hanging="1584"/>
      <w:jc w:val="left"/>
      <w:textAlignment w:val="auto"/>
      <w:outlineLvl w:val="8"/>
    </w:pPr>
    <w:rPr>
      <w:rFonts w:asciiTheme="majorHAnsi" w:eastAsiaTheme="majorEastAsia" w:hAnsiTheme="majorHAnsi" w:cstheme="majorBidi"/>
      <w:i/>
      <w:iCs/>
      <w:color w:val="272727" w:themeColor="text1" w:themeTint="D8"/>
      <w:sz w:val="21"/>
      <w:szCs w:val="21"/>
      <w:lang w:val="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link w:val="PieddepageC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link w:val="En-tteC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gende">
    <w:name w:val="caption"/>
    <w:basedOn w:val="Normal"/>
    <w:next w:val="Normal"/>
    <w:uiPriority w:val="35"/>
    <w:unhideWhenUsed/>
    <w:qFormat/>
    <w:rsid w:val="00AA48C0"/>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lang w:val="fr-FR"/>
    </w:rPr>
  </w:style>
  <w:style w:type="paragraph" w:styleId="Paragraphedeliste">
    <w:name w:val="List Paragraph"/>
    <w:basedOn w:val="Normal"/>
    <w:uiPriority w:val="34"/>
    <w:qFormat/>
    <w:rsid w:val="001F159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fr-FR"/>
    </w:rPr>
  </w:style>
  <w:style w:type="character" w:styleId="Textedelespacerserv">
    <w:name w:val="Placeholder Text"/>
    <w:basedOn w:val="Policepardfaut"/>
    <w:uiPriority w:val="99"/>
    <w:semiHidden/>
    <w:rsid w:val="0060455A"/>
    <w:rPr>
      <w:color w:val="808080"/>
    </w:rPr>
  </w:style>
  <w:style w:type="character" w:customStyle="1" w:styleId="Titre8Car">
    <w:name w:val="Titre 8 Car"/>
    <w:basedOn w:val="Policepardfaut"/>
    <w:link w:val="Titre8"/>
    <w:uiPriority w:val="9"/>
    <w:semiHidden/>
    <w:rsid w:val="00CD235A"/>
    <w:rPr>
      <w:rFonts w:asciiTheme="majorHAnsi" w:eastAsiaTheme="majorEastAsia" w:hAnsiTheme="majorHAnsi" w:cstheme="majorBidi"/>
      <w:color w:val="272727" w:themeColor="text1" w:themeTint="D8"/>
      <w:sz w:val="21"/>
      <w:szCs w:val="21"/>
    </w:rPr>
  </w:style>
  <w:style w:type="character" w:customStyle="1" w:styleId="Titre5Car">
    <w:name w:val="Titre 5 Car"/>
    <w:basedOn w:val="Policepardfaut"/>
    <w:link w:val="Titre5"/>
    <w:uiPriority w:val="9"/>
    <w:semiHidden/>
    <w:rsid w:val="005D350A"/>
    <w:rPr>
      <w:rFonts w:asciiTheme="majorHAnsi" w:eastAsiaTheme="majorEastAsia" w:hAnsiTheme="majorHAnsi" w:cstheme="majorBidi"/>
      <w:color w:val="365F91" w:themeColor="accent1" w:themeShade="BF"/>
      <w:sz w:val="22"/>
      <w:szCs w:val="22"/>
      <w:lang w:val="fr-FR"/>
    </w:rPr>
  </w:style>
  <w:style w:type="character" w:customStyle="1" w:styleId="Titre6Car">
    <w:name w:val="Titre 6 Car"/>
    <w:basedOn w:val="Policepardfaut"/>
    <w:link w:val="Titre6"/>
    <w:uiPriority w:val="9"/>
    <w:semiHidden/>
    <w:rsid w:val="005D350A"/>
    <w:rPr>
      <w:rFonts w:asciiTheme="majorHAnsi" w:eastAsiaTheme="majorEastAsia" w:hAnsiTheme="majorHAnsi" w:cstheme="majorBidi"/>
      <w:color w:val="243F60" w:themeColor="accent1" w:themeShade="7F"/>
      <w:sz w:val="22"/>
      <w:szCs w:val="22"/>
      <w:lang w:val="fr-FR"/>
    </w:rPr>
  </w:style>
  <w:style w:type="character" w:customStyle="1" w:styleId="Titre7Car">
    <w:name w:val="Titre 7 Car"/>
    <w:basedOn w:val="Policepardfaut"/>
    <w:link w:val="Titre7"/>
    <w:uiPriority w:val="9"/>
    <w:semiHidden/>
    <w:rsid w:val="005D350A"/>
    <w:rPr>
      <w:rFonts w:asciiTheme="majorHAnsi" w:eastAsiaTheme="majorEastAsia" w:hAnsiTheme="majorHAnsi" w:cstheme="majorBidi"/>
      <w:i/>
      <w:iCs/>
      <w:color w:val="243F60" w:themeColor="accent1" w:themeShade="7F"/>
      <w:sz w:val="22"/>
      <w:szCs w:val="22"/>
      <w:lang w:val="fr-FR"/>
    </w:rPr>
  </w:style>
  <w:style w:type="character" w:customStyle="1" w:styleId="Titre9Car">
    <w:name w:val="Titre 9 Car"/>
    <w:basedOn w:val="Policepardfaut"/>
    <w:link w:val="Titre9"/>
    <w:uiPriority w:val="9"/>
    <w:semiHidden/>
    <w:rsid w:val="005D350A"/>
    <w:rPr>
      <w:rFonts w:asciiTheme="majorHAnsi" w:eastAsiaTheme="majorEastAsia" w:hAnsiTheme="majorHAnsi" w:cstheme="majorBidi"/>
      <w:i/>
      <w:iCs/>
      <w:color w:val="272727" w:themeColor="text1" w:themeTint="D8"/>
      <w:sz w:val="21"/>
      <w:szCs w:val="21"/>
      <w:lang w:val="fr-FR"/>
    </w:rPr>
  </w:style>
  <w:style w:type="character" w:customStyle="1" w:styleId="Titre1Car">
    <w:name w:val="Titre 1 Car"/>
    <w:basedOn w:val="Policepardfaut"/>
    <w:link w:val="Titre1"/>
    <w:uiPriority w:val="9"/>
    <w:rsid w:val="005D350A"/>
    <w:rPr>
      <w:b/>
      <w:sz w:val="24"/>
    </w:rPr>
  </w:style>
  <w:style w:type="character" w:customStyle="1" w:styleId="Titre2Car">
    <w:name w:val="Titre 2 Car"/>
    <w:basedOn w:val="Policepardfaut"/>
    <w:link w:val="Titre2"/>
    <w:uiPriority w:val="9"/>
    <w:rsid w:val="005D350A"/>
    <w:rPr>
      <w:b/>
    </w:rPr>
  </w:style>
  <w:style w:type="character" w:customStyle="1" w:styleId="Titre3Car">
    <w:name w:val="Titre 3 Car"/>
    <w:basedOn w:val="Policepardfaut"/>
    <w:link w:val="Titre3"/>
    <w:uiPriority w:val="9"/>
    <w:rsid w:val="005D350A"/>
  </w:style>
  <w:style w:type="character" w:customStyle="1" w:styleId="Titre4Car">
    <w:name w:val="Titre 4 Car"/>
    <w:basedOn w:val="Policepardfaut"/>
    <w:link w:val="Titre4"/>
    <w:uiPriority w:val="9"/>
    <w:rsid w:val="005D350A"/>
  </w:style>
  <w:style w:type="table" w:styleId="Grilledutableau">
    <w:name w:val="Table Grid"/>
    <w:basedOn w:val="TableauNormal"/>
    <w:uiPriority w:val="39"/>
    <w:rsid w:val="005D350A"/>
    <w:pPr>
      <w:spacing w:line="240" w:lineRule="auto"/>
    </w:pPr>
    <w:rPr>
      <w:rFonts w:asciiTheme="minorHAnsi" w:eastAsiaTheme="minorHAnsi" w:hAnsiTheme="minorHAnsi" w:cstheme="minorBidi"/>
      <w:sz w:val="22"/>
      <w:szCs w:val="22"/>
      <w:lang w:val="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ccentuation">
    <w:name w:val="Emphasis"/>
    <w:basedOn w:val="Policepardfaut"/>
    <w:uiPriority w:val="20"/>
    <w:qFormat/>
    <w:rsid w:val="005D350A"/>
    <w:rPr>
      <w:i/>
      <w:iCs/>
    </w:rPr>
  </w:style>
  <w:style w:type="paragraph" w:styleId="En-ttedetabledesmatires">
    <w:name w:val="TOC Heading"/>
    <w:basedOn w:val="Titre1"/>
    <w:next w:val="Normal"/>
    <w:uiPriority w:val="39"/>
    <w:unhideWhenUsed/>
    <w:qFormat/>
    <w:rsid w:val="005D350A"/>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fr-FR" w:eastAsia="fr-FR"/>
    </w:rPr>
  </w:style>
  <w:style w:type="paragraph" w:styleId="TM1">
    <w:name w:val="toc 1"/>
    <w:basedOn w:val="Normal"/>
    <w:next w:val="Normal"/>
    <w:autoRedefine/>
    <w:uiPriority w:val="39"/>
    <w:unhideWhenUsed/>
    <w:rsid w:val="005D350A"/>
    <w:pPr>
      <w:overflowPunct/>
      <w:autoSpaceDE/>
      <w:autoSpaceDN/>
      <w:adjustRightInd/>
      <w:spacing w:after="100" w:line="259" w:lineRule="auto"/>
      <w:ind w:firstLine="0"/>
      <w:jc w:val="left"/>
      <w:textAlignment w:val="auto"/>
    </w:pPr>
    <w:rPr>
      <w:rFonts w:asciiTheme="minorHAnsi" w:eastAsiaTheme="minorHAnsi" w:hAnsiTheme="minorHAnsi" w:cstheme="minorBidi"/>
      <w:sz w:val="22"/>
      <w:szCs w:val="22"/>
      <w:lang w:val="fr-FR"/>
    </w:rPr>
  </w:style>
  <w:style w:type="paragraph" w:styleId="TM2">
    <w:name w:val="toc 2"/>
    <w:basedOn w:val="Normal"/>
    <w:next w:val="Normal"/>
    <w:autoRedefine/>
    <w:uiPriority w:val="39"/>
    <w:unhideWhenUsed/>
    <w:rsid w:val="005D350A"/>
    <w:pPr>
      <w:overflowPunct/>
      <w:autoSpaceDE/>
      <w:autoSpaceDN/>
      <w:adjustRightInd/>
      <w:spacing w:after="100" w:line="259" w:lineRule="auto"/>
      <w:ind w:left="220" w:firstLine="0"/>
      <w:jc w:val="left"/>
      <w:textAlignment w:val="auto"/>
    </w:pPr>
    <w:rPr>
      <w:rFonts w:asciiTheme="minorHAnsi" w:eastAsiaTheme="minorHAnsi" w:hAnsiTheme="minorHAnsi" w:cstheme="minorBidi"/>
      <w:sz w:val="22"/>
      <w:szCs w:val="22"/>
      <w:lang w:val="fr-FR"/>
    </w:rPr>
  </w:style>
  <w:style w:type="paragraph" w:styleId="TM3">
    <w:name w:val="toc 3"/>
    <w:basedOn w:val="Normal"/>
    <w:next w:val="Normal"/>
    <w:autoRedefine/>
    <w:uiPriority w:val="39"/>
    <w:unhideWhenUsed/>
    <w:rsid w:val="005D350A"/>
    <w:pPr>
      <w:overflowPunct/>
      <w:autoSpaceDE/>
      <w:autoSpaceDN/>
      <w:adjustRightInd/>
      <w:spacing w:after="100" w:line="259" w:lineRule="auto"/>
      <w:ind w:left="440" w:firstLine="0"/>
      <w:jc w:val="left"/>
      <w:textAlignment w:val="auto"/>
    </w:pPr>
    <w:rPr>
      <w:rFonts w:asciiTheme="minorHAnsi" w:eastAsiaTheme="minorHAnsi" w:hAnsiTheme="minorHAnsi" w:cstheme="minorBidi"/>
      <w:sz w:val="22"/>
      <w:szCs w:val="22"/>
      <w:lang w:val="fr-FR"/>
    </w:rPr>
  </w:style>
  <w:style w:type="character" w:styleId="Lienhypertextesuivivisit">
    <w:name w:val="FollowedHyperlink"/>
    <w:basedOn w:val="Policepardfaut"/>
    <w:uiPriority w:val="99"/>
    <w:semiHidden/>
    <w:unhideWhenUsed/>
    <w:rsid w:val="005D350A"/>
    <w:rPr>
      <w:color w:val="800080" w:themeColor="followedHyperlink"/>
      <w:u w:val="single"/>
    </w:rPr>
  </w:style>
  <w:style w:type="paragraph" w:styleId="Textedebulles">
    <w:name w:val="Balloon Text"/>
    <w:basedOn w:val="Normal"/>
    <w:link w:val="TextedebullesCar"/>
    <w:uiPriority w:val="99"/>
    <w:semiHidden/>
    <w:unhideWhenUsed/>
    <w:rsid w:val="005D350A"/>
    <w:pPr>
      <w:overflowPunct/>
      <w:autoSpaceDE/>
      <w:autoSpaceDN/>
      <w:adjustRightInd/>
      <w:spacing w:line="240" w:lineRule="auto"/>
      <w:ind w:firstLine="0"/>
      <w:jc w:val="left"/>
      <w:textAlignment w:val="auto"/>
    </w:pPr>
    <w:rPr>
      <w:rFonts w:ascii="Segoe UI" w:eastAsiaTheme="minorHAnsi" w:hAnsi="Segoe UI" w:cs="Segoe UI"/>
      <w:sz w:val="18"/>
      <w:szCs w:val="18"/>
      <w:lang w:val="fr-FR"/>
    </w:rPr>
  </w:style>
  <w:style w:type="character" w:customStyle="1" w:styleId="TextedebullesCar">
    <w:name w:val="Texte de bulles Car"/>
    <w:basedOn w:val="Policepardfaut"/>
    <w:link w:val="Textedebulles"/>
    <w:uiPriority w:val="99"/>
    <w:semiHidden/>
    <w:rsid w:val="005D350A"/>
    <w:rPr>
      <w:rFonts w:ascii="Segoe UI" w:eastAsiaTheme="minorHAnsi" w:hAnsi="Segoe UI" w:cs="Segoe UI"/>
      <w:sz w:val="18"/>
      <w:szCs w:val="18"/>
      <w:lang w:val="fr-FR"/>
    </w:rPr>
  </w:style>
  <w:style w:type="paragraph" w:customStyle="1" w:styleId="Default">
    <w:name w:val="Default"/>
    <w:rsid w:val="005D350A"/>
    <w:pPr>
      <w:autoSpaceDE w:val="0"/>
      <w:autoSpaceDN w:val="0"/>
      <w:adjustRightInd w:val="0"/>
      <w:spacing w:line="240" w:lineRule="auto"/>
    </w:pPr>
    <w:rPr>
      <w:rFonts w:eastAsiaTheme="minorHAnsi"/>
      <w:color w:val="000000"/>
      <w:sz w:val="24"/>
      <w:szCs w:val="24"/>
      <w:lang w:val="fr-FR"/>
    </w:rPr>
  </w:style>
  <w:style w:type="character" w:customStyle="1" w:styleId="En-tteCar">
    <w:name w:val="En-tête Car"/>
    <w:basedOn w:val="Policepardfaut"/>
    <w:link w:val="En-tte"/>
    <w:uiPriority w:val="99"/>
    <w:rsid w:val="005D350A"/>
    <w:rPr>
      <w:sz w:val="18"/>
      <w:szCs w:val="18"/>
    </w:rPr>
  </w:style>
  <w:style w:type="character" w:customStyle="1" w:styleId="PieddepageCar">
    <w:name w:val="Pied de page Car"/>
    <w:basedOn w:val="Policepardfaut"/>
    <w:link w:val="Pieddepage"/>
    <w:uiPriority w:val="99"/>
    <w:rsid w:val="005D350A"/>
  </w:style>
  <w:style w:type="paragraph" w:styleId="Notedefin">
    <w:name w:val="endnote text"/>
    <w:basedOn w:val="Normal"/>
    <w:link w:val="NotedefinCar"/>
    <w:uiPriority w:val="99"/>
    <w:semiHidden/>
    <w:unhideWhenUsed/>
    <w:rsid w:val="005D350A"/>
    <w:pPr>
      <w:overflowPunct/>
      <w:autoSpaceDE/>
      <w:autoSpaceDN/>
      <w:adjustRightInd/>
      <w:spacing w:line="240" w:lineRule="auto"/>
      <w:ind w:firstLine="0"/>
      <w:jc w:val="left"/>
      <w:textAlignment w:val="auto"/>
    </w:pPr>
    <w:rPr>
      <w:rFonts w:asciiTheme="minorHAnsi" w:eastAsiaTheme="minorHAnsi" w:hAnsiTheme="minorHAnsi" w:cstheme="minorBidi"/>
      <w:lang w:val="fr-FR"/>
    </w:rPr>
  </w:style>
  <w:style w:type="character" w:customStyle="1" w:styleId="NotedefinCar">
    <w:name w:val="Note de fin Car"/>
    <w:basedOn w:val="Policepardfaut"/>
    <w:link w:val="Notedefin"/>
    <w:uiPriority w:val="99"/>
    <w:semiHidden/>
    <w:rsid w:val="005D350A"/>
    <w:rPr>
      <w:rFonts w:asciiTheme="minorHAnsi" w:eastAsiaTheme="minorHAnsi" w:hAnsiTheme="minorHAnsi" w:cstheme="minorBidi"/>
      <w:lang w:val="fr-FR"/>
    </w:rPr>
  </w:style>
  <w:style w:type="character" w:styleId="Appeldenotedefin">
    <w:name w:val="endnote reference"/>
    <w:basedOn w:val="Policepardfaut"/>
    <w:uiPriority w:val="99"/>
    <w:semiHidden/>
    <w:unhideWhenUsed/>
    <w:rsid w:val="005D350A"/>
    <w:rPr>
      <w:vertAlign w:val="superscript"/>
    </w:rPr>
  </w:style>
  <w:style w:type="character" w:styleId="lev">
    <w:name w:val="Strong"/>
    <w:basedOn w:val="Policepardfaut"/>
    <w:uiPriority w:val="22"/>
    <w:qFormat/>
    <w:rsid w:val="005D350A"/>
    <w:rPr>
      <w:b/>
      <w:bCs/>
    </w:rPr>
  </w:style>
  <w:style w:type="paragraph" w:styleId="NormalWeb">
    <w:name w:val="Normal (Web)"/>
    <w:basedOn w:val="Normal"/>
    <w:uiPriority w:val="99"/>
    <w:unhideWhenUsed/>
    <w:rsid w:val="005D350A"/>
    <w:pPr>
      <w:overflowPunct/>
      <w:autoSpaceDE/>
      <w:autoSpaceDN/>
      <w:adjustRightInd/>
      <w:spacing w:before="100" w:beforeAutospacing="1" w:after="100" w:afterAutospacing="1" w:line="240" w:lineRule="auto"/>
      <w:ind w:firstLine="0"/>
      <w:jc w:val="left"/>
      <w:textAlignment w:val="auto"/>
    </w:pPr>
    <w:rPr>
      <w:sz w:val="24"/>
      <w:szCs w:val="24"/>
      <w:lang w:val="fr-FR" w:eastAsia="fr-FR"/>
    </w:rPr>
  </w:style>
  <w:style w:type="paragraph" w:customStyle="1" w:styleId="fontmonospaced">
    <w:name w:val="fontmonospaced"/>
    <w:basedOn w:val="Normal"/>
    <w:rsid w:val="00382BED"/>
    <w:pPr>
      <w:overflowPunct/>
      <w:autoSpaceDE/>
      <w:autoSpaceDN/>
      <w:adjustRightInd/>
      <w:spacing w:before="100" w:beforeAutospacing="1" w:after="100" w:afterAutospacing="1" w:line="240" w:lineRule="auto"/>
      <w:ind w:firstLine="0"/>
      <w:jc w:val="left"/>
      <w:textAlignment w:val="auto"/>
    </w:pPr>
    <w:rPr>
      <w:sz w:val="24"/>
      <w:szCs w:val="24"/>
      <w:lang w:val="fr-FR" w:eastAsia="fr-FR"/>
    </w:rPr>
  </w:style>
  <w:style w:type="character" w:customStyle="1" w:styleId="anchor-text">
    <w:name w:val="anchor-text"/>
    <w:basedOn w:val="Policepardfaut"/>
    <w:rsid w:val="009A1649"/>
  </w:style>
  <w:style w:type="character" w:customStyle="1" w:styleId="c-bibliographic-informationvalue">
    <w:name w:val="c-bibliographic-information__value"/>
    <w:basedOn w:val="Policepardfaut"/>
    <w:rsid w:val="001647D7"/>
  </w:style>
  <w:style w:type="character" w:styleId="CodeHTML">
    <w:name w:val="HTML Code"/>
    <w:basedOn w:val="Policepardfaut"/>
    <w:uiPriority w:val="99"/>
    <w:semiHidden/>
    <w:unhideWhenUsed/>
    <w:rsid w:val="00934B30"/>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00660273">
      <w:bodyDiv w:val="1"/>
      <w:marLeft w:val="0"/>
      <w:marRight w:val="0"/>
      <w:marTop w:val="0"/>
      <w:marBottom w:val="0"/>
      <w:divBdr>
        <w:top w:val="none" w:sz="0" w:space="0" w:color="auto"/>
        <w:left w:val="none" w:sz="0" w:space="0" w:color="auto"/>
        <w:bottom w:val="none" w:sz="0" w:space="0" w:color="auto"/>
        <w:right w:val="none" w:sz="0" w:space="0" w:color="auto"/>
      </w:divBdr>
    </w:div>
    <w:div w:id="873420783">
      <w:bodyDiv w:val="1"/>
      <w:marLeft w:val="0"/>
      <w:marRight w:val="0"/>
      <w:marTop w:val="0"/>
      <w:marBottom w:val="0"/>
      <w:divBdr>
        <w:top w:val="none" w:sz="0" w:space="0" w:color="auto"/>
        <w:left w:val="none" w:sz="0" w:space="0" w:color="auto"/>
        <w:bottom w:val="none" w:sz="0" w:space="0" w:color="auto"/>
        <w:right w:val="none" w:sz="0" w:space="0" w:color="auto"/>
      </w:divBdr>
    </w:div>
    <w:div w:id="1394887569">
      <w:bodyDiv w:val="1"/>
      <w:marLeft w:val="0"/>
      <w:marRight w:val="0"/>
      <w:marTop w:val="0"/>
      <w:marBottom w:val="0"/>
      <w:divBdr>
        <w:top w:val="none" w:sz="0" w:space="0" w:color="auto"/>
        <w:left w:val="none" w:sz="0" w:space="0" w:color="auto"/>
        <w:bottom w:val="none" w:sz="0" w:space="0" w:color="auto"/>
        <w:right w:val="none" w:sz="0" w:space="0" w:color="auto"/>
      </w:divBdr>
    </w:div>
    <w:div w:id="1918860870">
      <w:bodyDiv w:val="1"/>
      <w:marLeft w:val="0"/>
      <w:marRight w:val="0"/>
      <w:marTop w:val="0"/>
      <w:marBottom w:val="0"/>
      <w:divBdr>
        <w:top w:val="none" w:sz="0" w:space="0" w:color="auto"/>
        <w:left w:val="none" w:sz="0" w:space="0" w:color="auto"/>
        <w:bottom w:val="none" w:sz="0" w:space="0" w:color="auto"/>
        <w:right w:val="none" w:sz="0" w:space="0" w:color="auto"/>
      </w:divBdr>
      <w:divsChild>
        <w:div w:id="866210916">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hyperlink" Target="https://github.com/rida87/APMS/blob/main/Appendix%202.pdf" TargetMode="External"/><Relationship Id="rId26" Type="http://schemas.openxmlformats.org/officeDocument/2006/relationships/hyperlink" Target="https://github.com/rida87/APMS/blob/main/Appendix1.pdf" TargetMode="External"/><Relationship Id="rId39" Type="http://schemas.openxmlformats.org/officeDocument/2006/relationships/hyperlink" Target="https://doi.org/10.1016/j.cie.2023.109045" TargetMode="External"/><Relationship Id="rId3" Type="http://schemas.openxmlformats.org/officeDocument/2006/relationships/numbering" Target="numbering.xml"/><Relationship Id="rId21" Type="http://schemas.openxmlformats.org/officeDocument/2006/relationships/hyperlink" Target="https://github.com/rida87/APMS/blob/main/Appendix1.pdf" TargetMode="External"/><Relationship Id="rId34" Type="http://schemas.openxmlformats.org/officeDocument/2006/relationships/hyperlink" Target="https://github.com/rida87/APMS/blob/main/Appendix1.pdf" TargetMode="External"/><Relationship Id="rId42"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hyperlink" Target="mailto:patrick.burlat@wipsim.fr" TargetMode="External"/><Relationship Id="rId17" Type="http://schemas.openxmlformats.org/officeDocument/2006/relationships/hyperlink" Target="https://github.com/rida87/APMS/blob/main/Appendix%202.pdf" TargetMode="External"/><Relationship Id="rId25" Type="http://schemas.openxmlformats.org/officeDocument/2006/relationships/hyperlink" Target="https://github.com/rida87/APMS/blob/main/Appendix1.pdf" TargetMode="External"/><Relationship Id="rId33" Type="http://schemas.openxmlformats.org/officeDocument/2006/relationships/hyperlink" Target="https://github.com/rida87/APMS/blob/main/Appendix1.pdf" TargetMode="External"/><Relationship Id="rId38" Type="http://schemas.openxmlformats.org/officeDocument/2006/relationships/hyperlink" Target="https://doi.org/10.1016/j.ijinfomgt.2019.06.002" TargetMode="External"/><Relationship Id="rId2" Type="http://schemas.openxmlformats.org/officeDocument/2006/relationships/customXml" Target="../customXml/item1.xml"/><Relationship Id="rId16" Type="http://schemas.openxmlformats.org/officeDocument/2006/relationships/hyperlink" Target="https://github.com/rida87/APMS/blob/main/Appendix%202.pdf" TargetMode="External"/><Relationship Id="rId20" Type="http://schemas.openxmlformats.org/officeDocument/2006/relationships/image" Target="media/image3.png"/><Relationship Id="rId29" Type="http://schemas.openxmlformats.org/officeDocument/2006/relationships/hyperlink" Target="https://github.com/rida87/APMS/blob/main/Appendix%202.pdf" TargetMode="External"/><Relationship Id="rId41"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batton@emse.fr" TargetMode="External"/><Relationship Id="rId24" Type="http://schemas.openxmlformats.org/officeDocument/2006/relationships/hyperlink" Target="https://github.com/rida87/APMS/blob/main/Appendix1.pdf" TargetMode="External"/><Relationship Id="rId32" Type="http://schemas.openxmlformats.org/officeDocument/2006/relationships/hyperlink" Target="https://github.com/rida87/APMS/blob/main/Appendix%202.pdf" TargetMode="External"/><Relationship Id="rId37" Type="http://schemas.openxmlformats.org/officeDocument/2006/relationships/hyperlink" Target="https://github.com/rida87/APMS/blob/main/Appendix%202.pdf" TargetMode="External"/><Relationship Id="rId40" Type="http://schemas.openxmlformats.org/officeDocument/2006/relationships/hyperlink" Target="https://doi.org/10.1007/978-3-662-58485-9_3" TargetMode="External"/><Relationship Id="rId5" Type="http://schemas.openxmlformats.org/officeDocument/2006/relationships/settings" Target="settings.xml"/><Relationship Id="rId15" Type="http://schemas.openxmlformats.org/officeDocument/2006/relationships/hyperlink" Target="https://github.com/rida87/APMS/blob/main/Appendix%202.pdf" TargetMode="External"/><Relationship Id="rId23" Type="http://schemas.openxmlformats.org/officeDocument/2006/relationships/hyperlink" Target="https://github.com/rida87/APMS/blob/main/Appendix1.pdf" TargetMode="External"/><Relationship Id="rId28" Type="http://schemas.openxmlformats.org/officeDocument/2006/relationships/hyperlink" Target="https://github.com/rida87/APMS/blob/main/Appendix%202.pdf" TargetMode="External"/><Relationship Id="rId36" Type="http://schemas.openxmlformats.org/officeDocument/2006/relationships/hyperlink" Target="https://github.com/rida87/APMS/blob/main/Appendix%202.pdf" TargetMode="External"/><Relationship Id="rId10" Type="http://schemas.openxmlformats.org/officeDocument/2006/relationships/hyperlink" Target="mailto:anis.hoayek@emse.fr" TargetMode="External"/><Relationship Id="rId19" Type="http://schemas.openxmlformats.org/officeDocument/2006/relationships/image" Target="media/image2.png"/><Relationship Id="rId31" Type="http://schemas.openxmlformats.org/officeDocument/2006/relationships/hyperlink" Target="https://github.com/rida87/APMS/blob/main/Appendix%202.pdf" TargetMode="External"/><Relationship Id="rId44"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rida.kheirallah@emse.fr" TargetMode="External"/><Relationship Id="rId14" Type="http://schemas.openxmlformats.org/officeDocument/2006/relationships/hyperlink" Target="https://github.com/rida87/APMS/blob/main/Appendix%202.pdf" TargetMode="External"/><Relationship Id="rId22" Type="http://schemas.openxmlformats.org/officeDocument/2006/relationships/hyperlink" Target="https://github.com/rida87/APMS/blob/main/Appendix1.pdf" TargetMode="External"/><Relationship Id="rId27" Type="http://schemas.openxmlformats.org/officeDocument/2006/relationships/hyperlink" Target="https://github.com/rida87/APMS/blob/main/Appendix%202.pdf" TargetMode="External"/><Relationship Id="rId30" Type="http://schemas.openxmlformats.org/officeDocument/2006/relationships/hyperlink" Target="https://github.com/rida87/APMS/blob/main/Appendix%202.pdf" TargetMode="External"/><Relationship Id="rId35" Type="http://schemas.openxmlformats.org/officeDocument/2006/relationships/hyperlink" Target="https://github.com/rida87/APMS/blob/main/Appendix%202.pdf" TargetMode="External"/><Relationship Id="rId43"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C0E546D-48FC-4470-A50D-8AED4E9EEF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15635</TotalTime>
  <Pages>1</Pages>
  <Words>7120</Words>
  <Characters>39164</Characters>
  <Application>Microsoft Office Word</Application>
  <DocSecurity>0</DocSecurity>
  <Lines>326</Lines>
  <Paragraphs>92</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46192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Rida KHEIRALLAH</dc:creator>
  <dc:description>Styles and macros for Springer Lecture Notes</dc:description>
  <cp:lastModifiedBy>Rida KHEIRALLAH</cp:lastModifiedBy>
  <cp:revision>1125</cp:revision>
  <cp:lastPrinted>2024-07-13T16:11:00Z</cp:lastPrinted>
  <dcterms:created xsi:type="dcterms:W3CDTF">2024-03-27T13:58:00Z</dcterms:created>
  <dcterms:modified xsi:type="dcterms:W3CDTF">2024-07-13T16:19:00Z</dcterms:modified>
</cp:coreProperties>
</file>