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F2937"/>
          <w:sz w:val="48"/>
          <w:szCs w:val="48"/>
        </w:rPr>
        <w:t xml:space="preserve">Product Requirements Document</w:t>
      </w:r>
    </w:p>
    <w:p>
      <w:pPr>
        <w:spacing w:after="100"/>
      </w:pPr>
      <w:r>
        <w:rPr>
          <w:b/>
          <w:bCs/>
          <w:color w:val="2563EB"/>
          <w:sz w:val="32"/>
          <w:szCs w:val="32"/>
        </w:rPr>
        <w:t xml:space="preserve">AI Code Review Platform</w:t>
      </w:r>
    </w:p>
    <w:p>
      <w:pPr>
        <w:spacing w:after="60"/>
      </w:pPr>
      <w:r>
        <w:rPr>
          <w:color w:val="6B7280"/>
          <w:sz w:val="22"/>
          <w:szCs w:val="22"/>
        </w:rPr>
        <w:t xml:space="preserve">Version 1.0  |  AB Talks 60-Day Claude AI Challenge — Capstone Project</w:t>
      </w:r>
    </w:p>
    <w:p>
      <w:pPr>
        <w:spacing w:after="60"/>
      </w:pPr>
      <w:r>
        <w:rPr>
          <w:color w:val="6B7280"/>
          <w:sz w:val="22"/>
          <w:szCs w:val="22"/>
        </w:rPr>
        <w:t xml:space="preserve">Document Owner: Founder / Solo Developer</w:t>
      </w:r>
    </w:p>
    <w:p>
      <w:pPr>
        <w:spacing w:after="800"/>
      </w:pPr>
      <w:r>
        <w:rPr>
          <w:color w:val="6B7280"/>
          <w:sz w:val="22"/>
          <w:szCs w:val="22"/>
        </w:rPr>
        <w:t xml:space="preserve">Status: Approved for Build — Day 1 of 10</w:t>
      </w:r>
    </w:p>
    <w:p>
      <w:pPr>
        <w:pStyle w:val="Heading1"/>
        <w:spacing w:after="200" w:before="400"/>
      </w:pPr>
      <w:r>
        <w:t xml:space="preserve">1. Executive Summary</w:t>
      </w:r>
    </w:p>
    <w:p>
      <w:pPr>
        <w:spacing w:after="160"/>
      </w:pPr>
      <w:r>
        <w:t xml:space="preserve">The AI Code Review Platform is a multi-user web application that connects to a developer's GitHub account and automatically reviews their pull requests using an AI model. Instead of waiting on a busy teammate or relying purely on manual review, a developer can select a repository, pick an open pull request, and receive structured, categorized feedback covering bugs, security issues, performance concerns, and code quality — displayed in a clean dashboard and saved to a searchable review history. A lightweight single-file mode extends the same AI engine to quick, ad-hoc snippet reviews outside the PR workflow.</w:t>
      </w:r>
    </w:p>
    <w:p>
      <w:pPr>
        <w:spacing w:after="160"/>
      </w:pPr>
      <w:r>
        <w:t xml:space="preserve">This document defines the full v1.0 scope, what is intentionally excluded, and the criteria for a successful capstone delivery on Day 10 of the 10-day build.</w:t>
      </w:r>
    </w:p>
    <w:p>
      <w:pPr>
        <w:pStyle w:val="Heading1"/>
        <w:spacing w:after="200" w:before="400"/>
      </w:pPr>
      <w:r>
        <w:t xml:space="preserve">2. Problem Statement</w:t>
      </w:r>
    </w:p>
    <w:p>
      <w:pPr>
        <w:spacing w:after="160"/>
      </w:pPr>
      <w:r>
        <w:t xml:space="preserve">Manual code review is one of the biggest bottlenecks in modern software teams. Reviewers are busy, feedback is inconsistent, and small but important issues — security gaps, edge-case bugs, performance regressions — are easy to miss under time pressure. Junior and solo developers in particular often have no one available to review their code at all, and existing paid AI review tools are not accessible for learning, side projects, or small teams without a subscription.</w:t>
      </w:r>
    </w:p>
    <w:p>
      <w:pPr>
        <w:spacing w:after="160"/>
      </w:pPr>
      <w:r>
        <w:t xml:space="preserve">There is a clear opportunity for a lightweight, free-tier-powered tool that gives any developer instant, structured, second-opinion feedback on their code — without replacing human review, but making it faster and more consistent.</w:t>
      </w:r>
    </w:p>
    <w:p>
      <w:pPr>
        <w:pStyle w:val="Heading1"/>
        <w:spacing w:after="200" w:before="400"/>
      </w:pPr>
      <w:r>
        <w:t xml:space="preserve">3. Target Users</w:t>
      </w:r>
    </w:p>
    <w:p>
      <w:pPr>
        <w:pStyle w:val="ListParagraph"/>
        <w:numPr>
          <w:ilvl w:val="0"/>
          <w:numId w:val="1"/>
        </w:numPr>
        <w:spacing w:after="80"/>
      </w:pPr>
      <w:r>
        <w:t xml:space="preserve">Solo developers and students who don't have a teammate available to review every pull request.</w:t>
      </w:r>
    </w:p>
    <w:p>
      <w:pPr>
        <w:pStyle w:val="ListParagraph"/>
        <w:numPr>
          <w:ilvl w:val="0"/>
          <w:numId w:val="1"/>
        </w:numPr>
        <w:spacing w:after="80"/>
      </w:pPr>
      <w:r>
        <w:t xml:space="preserve">Small open-source contributors who want a quick sanity check before requesting a human review.</w:t>
      </w:r>
    </w:p>
    <w:p>
      <w:pPr>
        <w:pStyle w:val="ListParagraph"/>
        <w:numPr>
          <w:ilvl w:val="0"/>
          <w:numId w:val="1"/>
        </w:numPr>
        <w:spacing w:after="80"/>
      </w:pPr>
      <w:r>
        <w:t xml:space="preserve">Developers learning best practices who want explained, categorized feedback rather than a pass/fail lint result.</w:t>
      </w:r>
    </w:p>
    <w:p>
      <w:pPr>
        <w:pStyle w:val="ListParagraph"/>
        <w:numPr>
          <w:ilvl w:val="0"/>
          <w:numId w:val="1"/>
        </w:numPr>
        <w:spacing w:after="80"/>
      </w:pPr>
      <w:r>
        <w:t xml:space="preserve">Portfolio reviewers / recruiters (secondary audience) evaluating this project as a demonstration of full-stack and AI-integration skill.</w:t>
      </w:r>
    </w:p>
    <w:p>
      <w:pPr>
        <w:pStyle w:val="Heading1"/>
        <w:spacing w:after="200" w:before="400"/>
      </w:pPr>
      <w:r>
        <w:t xml:space="preserve">4. Goals &amp; Success Metrics</w:t>
      </w:r>
    </w:p>
    <w:p>
      <w:pPr>
        <w:pStyle w:val="Heading2"/>
        <w:spacing w:after="150" w:before="300"/>
      </w:pPr>
      <w:r>
        <w:t xml:space="preserve">4.1 Product Goals</w:t>
      </w:r>
    </w:p>
    <w:p>
      <w:pPr>
        <w:pStyle w:val="ListParagraph"/>
        <w:numPr>
          <w:ilvl w:val="0"/>
          <w:numId w:val="1"/>
        </w:numPr>
        <w:spacing w:after="80"/>
      </w:pPr>
      <w:r>
        <w:t xml:space="preserve">Let a developer go from "I opened a PR" to "I have structured AI feedback" in under two minutes.</w:t>
      </w:r>
    </w:p>
    <w:p>
      <w:pPr>
        <w:pStyle w:val="ListParagraph"/>
        <w:numPr>
          <w:ilvl w:val="0"/>
          <w:numId w:val="1"/>
        </w:numPr>
        <w:spacing w:after="80"/>
      </w:pPr>
      <w:r>
        <w:t xml:space="preserve">Make feedback trustworthy and readable by organizing it into four clear categories instead of a wall of text.</w:t>
      </w:r>
    </w:p>
    <w:p>
      <w:pPr>
        <w:pStyle w:val="ListParagraph"/>
        <w:numPr>
          <w:ilvl w:val="0"/>
          <w:numId w:val="1"/>
        </w:numPr>
        <w:spacing w:after="80"/>
      </w:pPr>
      <w:r>
        <w:t xml:space="preserve">Demonstrate genuine GitHub API and AI API integration, not a superficial demo.</w:t>
      </w:r>
    </w:p>
    <w:p>
      <w:pPr>
        <w:pStyle w:val="Heading2"/>
        <w:spacing w:after="150" w:before="300"/>
      </w:pPr>
      <w:r>
        <w:t xml:space="preserve">4.2 Capstone Success Metrics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F2937" w:val="clear"/>
          </w:tcPr>
          <w:p>
            <w:r>
              <w:rPr>
                <w:b/>
                <w:bCs/>
                <w:color w:val="FFFFFF"/>
                <w:sz w:val="20"/>
                <w:szCs w:val="20"/>
              </w:rPr>
              <w:t xml:space="preserve">Metric</w:t>
            </w:r>
          </w:p>
        </w:tc>
        <w:tc>
          <w:tcPr>
            <w:tcW w:type="dxa" w:w="5160"/>
            <w:shd w:fill="1F2937" w:val="clear"/>
          </w:tcPr>
          <w:p>
            <w:r>
              <w:rPr>
                <w:b/>
                <w:bCs/>
                <w:color w:val="FFFFFF"/>
                <w:sz w:val="20"/>
                <w:szCs w:val="20"/>
              </w:rPr>
              <w:t xml:space="preserve">Target</w:t>
            </w:r>
          </w:p>
        </w:tc>
      </w:tr>
      <w:tr>
        <w:tc>
          <w:tcPr>
            <w:tcW w:type="dxa" w:w="4200"/>
            <w:shd w:fill="F9FAFB" w:val="clear"/>
          </w:tcPr>
          <w:p>
            <w:r>
              <w:rPr>
                <w:sz w:val="20"/>
                <w:szCs w:val="20"/>
              </w:rPr>
              <w:t xml:space="preserve">Core features complete</w:t>
            </w:r>
          </w:p>
        </w:tc>
        <w:tc>
          <w:tcPr>
            <w:tcW w:type="dxa" w:w="5160"/>
            <w:shd w:fill="F9FAFB" w:val="clear"/>
          </w:tcPr>
          <w:p>
            <w:r>
              <w:rPr>
                <w:sz w:val="20"/>
                <w:szCs w:val="20"/>
              </w:rPr>
              <w:t xml:space="preserve">OAuth, repo/PR browsing, AI review, dashboard, history, single-file mode — all working</w:t>
            </w:r>
          </w:p>
        </w:tc>
      </w:tr>
      <w:tr>
        <w:tc>
          <w:tcPr>
            <w:tcW w:type="dxa" w:w="4200"/>
          </w:tcPr>
          <w:p>
            <w:r>
              <w:rPr>
                <w:sz w:val="20"/>
                <w:szCs w:val="20"/>
              </w:rPr>
              <w:t xml:space="preserve">Deployment</w:t>
            </w:r>
          </w:p>
        </w:tc>
        <w:tc>
          <w:tcPr>
            <w:tcW w:type="dxa" w:w="5160"/>
          </w:tcPr>
          <w:p>
            <w:r>
              <w:rPr>
                <w:sz w:val="20"/>
                <w:szCs w:val="20"/>
              </w:rPr>
              <w:t xml:space="preserve">Live public URL; frontend, backend, and database all reachable and functioning</w:t>
            </w:r>
          </w:p>
        </w:tc>
      </w:tr>
      <w:tr>
        <w:tc>
          <w:tcPr>
            <w:tcW w:type="dxa" w:w="4200"/>
            <w:shd w:fill="F9FAFB" w:val="clear"/>
          </w:tcPr>
          <w:p>
            <w:r>
              <w:rPr>
                <w:sz w:val="20"/>
                <w:szCs w:val="20"/>
              </w:rPr>
              <w:t xml:space="preserve">Reliability</w:t>
            </w:r>
          </w:p>
        </w:tc>
        <w:tc>
          <w:tcPr>
            <w:tcW w:type="dxa" w:w="5160"/>
            <w:shd w:fill="F9FAFB" w:val="clear"/>
          </w:tcPr>
          <w:p>
            <w:r>
              <w:rPr>
                <w:sz w:val="20"/>
                <w:szCs w:val="20"/>
              </w:rPr>
              <w:t xml:space="preserve">A first-time visitor can log in and complete a full review with zero crashes</w:t>
            </w:r>
          </w:p>
        </w:tc>
      </w:tr>
      <w:tr>
        <w:tc>
          <w:tcPr>
            <w:tcW w:type="dxa" w:w="4200"/>
          </w:tcPr>
          <w:p>
            <w:r>
              <w:rPr>
                <w:sz w:val="20"/>
                <w:szCs w:val="20"/>
              </w:rPr>
              <w:t xml:space="preserve">Demo asset</w:t>
            </w:r>
          </w:p>
        </w:tc>
        <w:tc>
          <w:tcPr>
            <w:tcW w:type="dxa" w:w="5160"/>
          </w:tcPr>
          <w:p>
            <w:r>
              <w:rPr>
                <w:sz w:val="20"/>
                <w:szCs w:val="20"/>
              </w:rPr>
              <w:t xml:space="preserve">A short recorded walkthrough video covering the full core flow</w:t>
            </w:r>
          </w:p>
        </w:tc>
      </w:tr>
      <w:tr>
        <w:tc>
          <w:tcPr>
            <w:tcW w:type="dxa" w:w="4200"/>
            <w:shd w:fill="F9FAFB" w:val="clear"/>
          </w:tcPr>
          <w:p>
            <w:r>
              <w:rPr>
                <w:sz w:val="20"/>
                <w:szCs w:val="20"/>
              </w:rPr>
              <w:t xml:space="preserve">Stretch feature</w:t>
            </w:r>
          </w:p>
        </w:tc>
        <w:tc>
          <w:tcPr>
            <w:tcW w:type="dxa" w:w="5160"/>
            <w:shd w:fill="F9FAFB" w:val="clear"/>
          </w:tcPr>
          <w:p>
            <w:r>
              <w:rPr>
                <w:sz w:val="20"/>
                <w:szCs w:val="20"/>
              </w:rPr>
              <w:t xml:space="preserve">Inline GitHub PR comments attempted; does not block core delivery if incomplete</w:t>
            </w:r>
          </w:p>
        </w:tc>
      </w:tr>
    </w:tbl>
    <w:p>
      <w:pPr>
        <w:pStyle w:val="Heading1"/>
        <w:spacing w:after="200" w:before="400"/>
      </w:pPr>
      <w:r>
        <w:t xml:space="preserve">5. Scope</w:t>
      </w:r>
    </w:p>
    <w:p>
      <w:pPr>
        <w:pStyle w:val="Heading2"/>
        <w:spacing w:after="150" w:before="300"/>
      </w:pPr>
      <w:r>
        <w:t xml:space="preserve">5.1 In Scope — v1.0 Core (must ship)</w:t>
      </w:r>
    </w:p>
    <w:p>
      <w:pPr>
        <w:pStyle w:val="ListParagraph"/>
        <w:numPr>
          <w:ilvl w:val="0"/>
          <w:numId w:val="1"/>
        </w:numPr>
        <w:spacing w:after="80"/>
      </w:pPr>
      <w:r>
        <w:t xml:space="preserve">GitHub OAuth login supporting multiple users.</w:t>
      </w:r>
    </w:p>
    <w:p>
      <w:pPr>
        <w:pStyle w:val="ListParagraph"/>
        <w:numPr>
          <w:ilvl w:val="0"/>
          <w:numId w:val="1"/>
        </w:numPr>
        <w:spacing w:after="80"/>
      </w:pPr>
      <w:r>
        <w:t xml:space="preserve">Browse the logged-in user's public repositories.</w:t>
      </w:r>
    </w:p>
    <w:p>
      <w:pPr>
        <w:pStyle w:val="ListParagraph"/>
        <w:numPr>
          <w:ilvl w:val="0"/>
          <w:numId w:val="1"/>
        </w:numPr>
        <w:spacing w:after="80"/>
      </w:pPr>
      <w:r>
        <w:t xml:space="preserve">Browse and select an open pull request within a chosen repository.</w:t>
      </w:r>
    </w:p>
    <w:p>
      <w:pPr>
        <w:pStyle w:val="ListParagraph"/>
        <w:numPr>
          <w:ilvl w:val="0"/>
          <w:numId w:val="1"/>
        </w:numPr>
        <w:spacing w:after="80"/>
      </w:pPr>
      <w:r>
        <w:t xml:space="preserve">AI-generated review of the PR's diff, categorized into Bugs, Security, Performance, and Code Quality.</w:t>
      </w:r>
    </w:p>
    <w:p>
      <w:pPr>
        <w:pStyle w:val="ListParagraph"/>
        <w:numPr>
          <w:ilvl w:val="0"/>
          <w:numId w:val="1"/>
        </w:numPr>
        <w:spacing w:after="80"/>
      </w:pPr>
      <w:r>
        <w:t xml:space="preserve">Results displayed in an in-app dashboard.</w:t>
      </w:r>
    </w:p>
    <w:p>
      <w:pPr>
        <w:pStyle w:val="ListParagraph"/>
        <w:numPr>
          <w:ilvl w:val="0"/>
          <w:numId w:val="1"/>
        </w:numPr>
        <w:spacing w:after="80"/>
      </w:pPr>
      <w:r>
        <w:t xml:space="preserve">Review history saved per user and viewable later.</w:t>
      </w:r>
    </w:p>
    <w:p>
      <w:pPr>
        <w:pStyle w:val="ListParagraph"/>
        <w:numPr>
          <w:ilvl w:val="0"/>
          <w:numId w:val="1"/>
        </w:numPr>
        <w:spacing w:after="80"/>
      </w:pPr>
      <w:r>
        <w:t xml:space="preserve">Single-file / snippet review mode using the same AI engine, independent of GitHub PRs.</w:t>
      </w:r>
    </w:p>
    <w:p>
      <w:pPr>
        <w:pStyle w:val="ListParagraph"/>
        <w:numPr>
          <w:ilvl w:val="0"/>
          <w:numId w:val="1"/>
        </w:numPr>
        <w:spacing w:after="80"/>
      </w:pPr>
      <w:r>
        <w:t xml:space="preserve">Line-specific code annotations on every finding — not just a general summary, but feedback tied to the exact file and line it refers to.</w:t>
      </w:r>
    </w:p>
    <w:p>
      <w:pPr>
        <w:pStyle w:val="ListParagraph"/>
        <w:numPr>
          <w:ilvl w:val="0"/>
          <w:numId w:val="1"/>
        </w:numPr>
        <w:spacing w:after="80"/>
      </w:pPr>
      <w:r>
        <w:t xml:space="preserve">Per-review category scores (Security, Performance, Maintainability) shown with a lightweight visual (progress bars or a simple chart).</w:t>
      </w:r>
    </w:p>
    <w:p>
      <w:pPr>
        <w:pStyle w:val="ListParagraph"/>
        <w:numPr>
          <w:ilvl w:val="0"/>
          <w:numId w:val="1"/>
        </w:numPr>
        <w:spacing w:after="80"/>
      </w:pPr>
      <w:r>
        <w:t xml:space="preserve">Public live deployment (frontend + backend + database).</w:t>
      </w:r>
    </w:p>
    <w:p>
      <w:pPr>
        <w:pStyle w:val="Heading2"/>
        <w:spacing w:after="150" w:before="300"/>
      </w:pPr>
      <w:r>
        <w:t xml:space="preserve">5.2 In Scope — Stretch Goals (attempted in priority order, none block core delivery)</w:t>
      </w:r>
    </w:p>
    <w:p>
      <w:pPr>
        <w:pStyle w:val="ListParagraph"/>
        <w:numPr>
          <w:ilvl w:val="0"/>
          <w:numId w:val="1"/>
        </w:numPr>
        <w:spacing w:after="80"/>
      </w:pPr>
      <w:r>
        <w:t xml:space="preserve">Priority 1: Posting the AI's review feedback as inline comments directly on the corresponding GitHub pull request via the GitHub API.</w:t>
      </w:r>
    </w:p>
    <w:p>
      <w:pPr>
        <w:pStyle w:val="ListParagraph"/>
        <w:numPr>
          <w:ilvl w:val="0"/>
          <w:numId w:val="1"/>
        </w:numPr>
        <w:spacing w:after="80"/>
      </w:pPr>
      <w:r>
        <w:t xml:space="preserve">Priority 2: "Review Again" — re-running a review after new commits are pushed to the same PR, and showing a comparison against the previous review (issues resolved vs. newly introduced).</w:t>
      </w:r>
    </w:p>
    <w:p>
      <w:pPr>
        <w:pStyle w:val="ListParagraph"/>
        <w:numPr>
          <w:ilvl w:val="0"/>
          <w:numId w:val="1"/>
        </w:numPr>
        <w:spacing w:after="80"/>
      </w:pPr>
      <w:r>
        <w:t xml:space="preserve">Priority 3: Basic review analytics — issue counts by category and simple trends across a user's review history.</w:t>
      </w:r>
    </w:p>
    <w:p>
      <w:pPr>
        <w:spacing w:after="160"/>
      </w:pPr>
      <w:r>
        <w:t xml:space="preserve">These are attempted strictly in this order during the buffer days. Whichever does not fit is documented as Future Scope rather than left half-built — see Section 5.3 and the Pitch Deck's Future Scope section.</w:t>
      </w:r>
    </w:p>
    <w:p>
      <w:pPr>
        <w:pStyle w:val="Heading2"/>
        <w:spacing w:after="150" w:before="300"/>
      </w:pPr>
      <w:r>
        <w:t xml:space="preserve">5.3 Explicitly Out of Scope for v1.0</w:t>
      </w:r>
    </w:p>
    <w:p>
      <w:pPr>
        <w:pStyle w:val="ListParagraph"/>
        <w:numPr>
          <w:ilvl w:val="0"/>
          <w:numId w:val="1"/>
        </w:numPr>
        <w:spacing w:after="80"/>
      </w:pPr>
      <w:r>
        <w:t xml:space="preserve">Private repository support (public repositories only).</w:t>
      </w:r>
    </w:p>
    <w:p>
      <w:pPr>
        <w:pStyle w:val="ListParagraph"/>
        <w:numPr>
          <w:ilvl w:val="0"/>
          <w:numId w:val="1"/>
        </w:numPr>
        <w:spacing w:after="80"/>
      </w:pPr>
      <w:r>
        <w:t xml:space="preserve">Organization/team accounts, roles, or permission management.</w:t>
      </w:r>
    </w:p>
    <w:p>
      <w:pPr>
        <w:pStyle w:val="ListParagraph"/>
        <w:numPr>
          <w:ilvl w:val="0"/>
          <w:numId w:val="1"/>
        </w:numPr>
        <w:spacing w:after="80"/>
      </w:pPr>
      <w:r>
        <w:t xml:space="preserve">Support for GitLab, Bitbucket, or any non-GitHub provider.</w:t>
      </w:r>
    </w:p>
    <w:p>
      <w:pPr>
        <w:pStyle w:val="ListParagraph"/>
        <w:numPr>
          <w:ilvl w:val="0"/>
          <w:numId w:val="1"/>
        </w:numPr>
        <w:spacing w:after="80"/>
      </w:pPr>
      <w:r>
        <w:t xml:space="preserve">Real-time/automatic reviews triggered by GitHub webhooks on every push.</w:t>
      </w:r>
    </w:p>
    <w:p>
      <w:pPr>
        <w:pStyle w:val="ListParagraph"/>
        <w:numPr>
          <w:ilvl w:val="0"/>
          <w:numId w:val="1"/>
        </w:numPr>
        <w:spacing w:after="80"/>
      </w:pPr>
      <w:r>
        <w:t xml:space="preserve">Inline code editing, auto-fix, or one-click patch application.</w:t>
      </w:r>
    </w:p>
    <w:p>
      <w:pPr>
        <w:pStyle w:val="ListParagraph"/>
        <w:numPr>
          <w:ilvl w:val="0"/>
          <w:numId w:val="1"/>
        </w:numPr>
        <w:spacing w:after="80"/>
      </w:pPr>
      <w:r>
        <w:t xml:space="preserve">Billing, subscriptions, or paid API tiers of any kind.</w:t>
      </w:r>
    </w:p>
    <w:p>
      <w:pPr>
        <w:pStyle w:val="ListParagraph"/>
        <w:numPr>
          <w:ilvl w:val="0"/>
          <w:numId w:val="1"/>
        </w:numPr>
        <w:spacing w:after="80"/>
      </w:pPr>
      <w:r>
        <w:t xml:space="preserve">Native mobile apps.</w:t>
      </w:r>
    </w:p>
    <w:p>
      <w:pPr>
        <w:pStyle w:val="ListParagraph"/>
        <w:numPr>
          <w:ilvl w:val="0"/>
          <w:numId w:val="1"/>
        </w:numPr>
        <w:spacing w:after="80"/>
      </w:pPr>
      <w:r>
        <w:t xml:space="preserve">Team-wide or cross-user analytics/reporting (only a single user's own history/trends is in scope, and only as Stretch Priority 3).</w:t>
      </w:r>
    </w:p>
    <w:p>
      <w:pPr>
        <w:pStyle w:val="Heading1"/>
        <w:spacing w:after="200" w:before="400"/>
      </w:pPr>
      <w:r>
        <w:t xml:space="preserve">6. Functional Requirements</w:t>
      </w:r>
    </w:p>
    <w:p>
      <w:pPr>
        <w:pStyle w:val="Heading2"/>
        <w:spacing w:after="150" w:before="300"/>
      </w:pPr>
      <w:r>
        <w:t xml:space="preserve">6.1 Authentication</w:t>
      </w:r>
    </w:p>
    <w:p>
      <w:pPr>
        <w:pStyle w:val="ListParagraph"/>
        <w:numPr>
          <w:ilvl w:val="0"/>
          <w:numId w:val="1"/>
        </w:numPr>
        <w:spacing w:after="80"/>
      </w:pPr>
      <w:r>
        <w:t xml:space="preserve">Users must be able to sign in using GitHub OAuth.</w:t>
      </w:r>
    </w:p>
    <w:p>
      <w:pPr>
        <w:pStyle w:val="ListParagraph"/>
        <w:numPr>
          <w:ilvl w:val="0"/>
          <w:numId w:val="1"/>
        </w:numPr>
        <w:spacing w:after="80"/>
      </w:pPr>
      <w:r>
        <w:t xml:space="preserve">The system must support multiple distinct user accounts, each with isolated data (own repos, own history).</w:t>
      </w:r>
    </w:p>
    <w:p>
      <w:pPr>
        <w:pStyle w:val="ListParagraph"/>
        <w:numPr>
          <w:ilvl w:val="0"/>
          <w:numId w:val="1"/>
        </w:numPr>
        <w:spacing w:after="80"/>
      </w:pPr>
      <w:r>
        <w:t xml:space="preserve">A logged-in session must persist securely across page reloads until the user logs out.</w:t>
      </w:r>
    </w:p>
    <w:p>
      <w:pPr>
        <w:pStyle w:val="ListParagraph"/>
        <w:numPr>
          <w:ilvl w:val="0"/>
          <w:numId w:val="1"/>
        </w:numPr>
        <w:spacing w:after="80"/>
      </w:pPr>
      <w:r>
        <w:t xml:space="preserve">GitHub access tokens must be stored securely and never exposed to the frontend or logs.</w:t>
      </w:r>
    </w:p>
    <w:p>
      <w:pPr>
        <w:pStyle w:val="Heading2"/>
        <w:spacing w:after="150" w:before="300"/>
      </w:pPr>
      <w:r>
        <w:t xml:space="preserve">6.2 Repository &amp; Pull Request Browsing</w:t>
      </w:r>
    </w:p>
    <w:p>
      <w:pPr>
        <w:pStyle w:val="ListParagraph"/>
        <w:numPr>
          <w:ilvl w:val="0"/>
          <w:numId w:val="1"/>
        </w:numPr>
        <w:spacing w:after="80"/>
      </w:pPr>
      <w:r>
        <w:t xml:space="preserve">After login, the user must see a list of their public GitHub repositories.</w:t>
      </w:r>
    </w:p>
    <w:p>
      <w:pPr>
        <w:pStyle w:val="ListParagraph"/>
        <w:numPr>
          <w:ilvl w:val="0"/>
          <w:numId w:val="1"/>
        </w:numPr>
        <w:spacing w:after="80"/>
      </w:pPr>
      <w:r>
        <w:t xml:space="preserve">Selecting a repository must show its open pull requests.</w:t>
      </w:r>
    </w:p>
    <w:p>
      <w:pPr>
        <w:pStyle w:val="ListParagraph"/>
        <w:numPr>
          <w:ilvl w:val="0"/>
          <w:numId w:val="1"/>
        </w:numPr>
        <w:spacing w:after="80"/>
      </w:pPr>
      <w:r>
        <w:t xml:space="preserve">Selecting a pull request must fetch its diff/changed files for review.</w:t>
      </w:r>
    </w:p>
    <w:p>
      <w:pPr>
        <w:pStyle w:val="Heading2"/>
        <w:spacing w:after="150" w:before="300"/>
      </w:pPr>
      <w:r>
        <w:t xml:space="preserve">6.3 AI Code Review Engine</w:t>
      </w:r>
    </w:p>
    <w:p>
      <w:pPr>
        <w:pStyle w:val="ListParagraph"/>
        <w:numPr>
          <w:ilvl w:val="0"/>
          <w:numId w:val="1"/>
        </w:numPr>
        <w:spacing w:after="80"/>
      </w:pPr>
      <w:r>
        <w:t xml:space="preserve">The system must send the PR diff (or single-file content) to an AI model for analysis.</w:t>
      </w:r>
    </w:p>
    <w:p>
      <w:pPr>
        <w:pStyle w:val="ListParagraph"/>
        <w:numPr>
          <w:ilvl w:val="0"/>
          <w:numId w:val="1"/>
        </w:numPr>
        <w:spacing w:after="80"/>
      </w:pPr>
      <w:r>
        <w:t xml:space="preserve">The AI response must be structured into four categories: Bugs, Security, Performance, and Code Quality.</w:t>
      </w:r>
    </w:p>
    <w:p>
      <w:pPr>
        <w:pStyle w:val="ListParagraph"/>
        <w:numPr>
          <w:ilvl w:val="0"/>
          <w:numId w:val="1"/>
        </w:numPr>
        <w:spacing w:after="80"/>
      </w:pPr>
      <w:r>
        <w:t xml:space="preserve">Every finding must reference the exact file and line number it applies to, and include a short human-readable explanation — general, non-specific summaries are not sufficient.</w:t>
      </w:r>
    </w:p>
    <w:p>
      <w:pPr>
        <w:pStyle w:val="ListParagraph"/>
        <w:numPr>
          <w:ilvl w:val="0"/>
          <w:numId w:val="1"/>
        </w:numPr>
        <w:spacing w:after="80"/>
      </w:pPr>
      <w:r>
        <w:t xml:space="preserve">Each review must also produce a numeric score (e.g., 0-100) for Security, Performance, and Maintainability, in addition to the categorized findings.</w:t>
      </w:r>
    </w:p>
    <w:p>
      <w:pPr>
        <w:pStyle w:val="ListParagraph"/>
        <w:numPr>
          <w:ilvl w:val="0"/>
          <w:numId w:val="1"/>
        </w:numPr>
        <w:spacing w:after="80"/>
      </w:pPr>
      <w:r>
        <w:t xml:space="preserve">The system must handle AI API failures or rate limits gracefully, without crashing the app.</w:t>
      </w:r>
    </w:p>
    <w:p>
      <w:pPr>
        <w:pStyle w:val="Heading2"/>
        <w:spacing w:after="150" w:before="300"/>
      </w:pPr>
      <w:r>
        <w:t xml:space="preserve">6.4 Dashboard &amp; Results Display</w:t>
      </w:r>
    </w:p>
    <w:p>
      <w:pPr>
        <w:pStyle w:val="ListParagraph"/>
        <w:numPr>
          <w:ilvl w:val="0"/>
          <w:numId w:val="1"/>
        </w:numPr>
        <w:spacing w:after="80"/>
      </w:pPr>
      <w:r>
        <w:t xml:space="preserve">Review results must be displayed in a clean, categorized, readable layout.</w:t>
      </w:r>
    </w:p>
    <w:p>
      <w:pPr>
        <w:pStyle w:val="ListParagraph"/>
        <w:numPr>
          <w:ilvl w:val="0"/>
          <w:numId w:val="1"/>
        </w:numPr>
        <w:spacing w:after="80"/>
      </w:pPr>
      <w:r>
        <w:t xml:space="preserve">The dashboard must clearly show which PR/file the review belongs to.</w:t>
      </w:r>
    </w:p>
    <w:p>
      <w:pPr>
        <w:pStyle w:val="ListParagraph"/>
        <w:numPr>
          <w:ilvl w:val="0"/>
          <w:numId w:val="1"/>
        </w:numPr>
        <w:spacing w:after="80"/>
      </w:pPr>
      <w:r>
        <w:t xml:space="preserve">The dashboard must display the Security, Performance, and Maintainability scores using a simple visual element (e.g., progress bars or a small bar/radar chart).</w:t>
      </w:r>
    </w:p>
    <w:p>
      <w:pPr>
        <w:pStyle w:val="ListParagraph"/>
        <w:numPr>
          <w:ilvl w:val="0"/>
          <w:numId w:val="1"/>
        </w:numPr>
        <w:spacing w:after="80"/>
      </w:pPr>
      <w:r>
        <w:t xml:space="preserve">Line-referenced findings must be shown alongside or near the relevant code line, not just in a flat list.</w:t>
      </w:r>
    </w:p>
    <w:p>
      <w:pPr>
        <w:pStyle w:val="ListParagraph"/>
        <w:numPr>
          <w:ilvl w:val="0"/>
          <w:numId w:val="1"/>
        </w:numPr>
        <w:spacing w:after="80"/>
      </w:pPr>
      <w:r>
        <w:t xml:space="preserve">Loading and error states must be visible to the user during AI processing.</w:t>
      </w:r>
    </w:p>
    <w:p>
      <w:pPr>
        <w:pStyle w:val="Heading2"/>
        <w:spacing w:after="150" w:before="300"/>
      </w:pPr>
      <w:r>
        <w:t xml:space="preserve">6.5 Review History</w:t>
      </w:r>
    </w:p>
    <w:p>
      <w:pPr>
        <w:pStyle w:val="ListParagraph"/>
        <w:numPr>
          <w:ilvl w:val="0"/>
          <w:numId w:val="1"/>
        </w:numPr>
        <w:spacing w:after="80"/>
      </w:pPr>
      <w:r>
        <w:t xml:space="preserve">Every completed review must be saved to the database, associated with the requesting user.</w:t>
      </w:r>
    </w:p>
    <w:p>
      <w:pPr>
        <w:pStyle w:val="ListParagraph"/>
        <w:numPr>
          <w:ilvl w:val="0"/>
          <w:numId w:val="1"/>
        </w:numPr>
        <w:spacing w:after="80"/>
      </w:pPr>
      <w:r>
        <w:t xml:space="preserve">Users must be able to view a list of their past reviews and reopen any of them to see full results again.</w:t>
      </w:r>
    </w:p>
    <w:p>
      <w:pPr>
        <w:pStyle w:val="Heading2"/>
        <w:spacing w:after="150" w:before="300"/>
      </w:pPr>
      <w:r>
        <w:t xml:space="preserve">6.6 Single-File Review Mode</w:t>
      </w:r>
    </w:p>
    <w:p>
      <w:pPr>
        <w:pStyle w:val="ListParagraph"/>
        <w:numPr>
          <w:ilvl w:val="0"/>
          <w:numId w:val="1"/>
        </w:numPr>
        <w:spacing w:after="80"/>
      </w:pPr>
      <w:r>
        <w:t xml:space="preserve">Users must be able to paste code or upload a single file for review, independent of any GitHub PR.</w:t>
      </w:r>
    </w:p>
    <w:p>
      <w:pPr>
        <w:pStyle w:val="ListParagraph"/>
        <w:numPr>
          <w:ilvl w:val="0"/>
          <w:numId w:val="1"/>
        </w:numPr>
        <w:spacing w:after="80"/>
      </w:pPr>
      <w:r>
        <w:t xml:space="preserve">This mode must reuse the same AI review engine, category structure, line-level annotations, and scoring as PR review.</w:t>
      </w:r>
    </w:p>
    <w:p>
      <w:pPr>
        <w:pStyle w:val="Heading2"/>
        <w:spacing w:after="150" w:before="300"/>
      </w:pPr>
      <w:r>
        <w:t xml:space="preserve">6.7 Stretch Goals (Priority Order)</w:t>
      </w:r>
    </w:p>
    <w:p>
      <w:pPr>
        <w:spacing w:after="160"/>
      </w:pPr>
      <w:r>
        <w:t xml:space="preserve">These are attempted only after all core requirements above (6.1-6.6) are complete and stable. Each is independent — if Priority 1 is done early, Priority 2 is attempted next, and so on, until the testing/deployment phase begins.</w:t>
      </w:r>
    </w:p>
    <w:p>
      <w:pPr>
        <w:spacing w:after="60"/>
      </w:pPr>
      <w:r>
        <w:rPr>
          <w:b/>
          <w:bCs/>
        </w:rPr>
        <w:t xml:space="preserve">Priority 1 — Inline GitHub PR Comments: </w:t>
      </w:r>
    </w:p>
    <w:p>
      <w:pPr>
        <w:pStyle w:val="ListParagraph"/>
        <w:numPr>
          <w:ilvl w:val="0"/>
          <w:numId w:val="1"/>
        </w:numPr>
        <w:spacing w:after="80"/>
      </w:pPr>
      <w:r>
        <w:t xml:space="preserve">Post the AI's findings as review comments directly on the corresponding lines of the GitHub pull request, using GitHub's review/comments API.</w:t>
      </w:r>
    </w:p>
    <w:p>
      <w:pPr>
        <w:pStyle w:val="ListParagraph"/>
        <w:numPr>
          <w:ilvl w:val="0"/>
          <w:numId w:val="1"/>
        </w:numPr>
        <w:spacing w:after="80"/>
      </w:pPr>
      <w:r>
        <w:t xml:space="preserve">Must be clearly opt-in (e.g., a button the user clicks) — never automatic or silent.</w:t>
      </w:r>
    </w:p>
    <w:p>
      <w:pPr>
        <w:spacing w:after="60"/>
      </w:pPr>
      <w:r>
        <w:rPr>
          <w:b/>
          <w:bCs/>
        </w:rPr>
        <w:t xml:space="preserve">Priority 2 — Review Again (Comparison): </w:t>
      </w:r>
    </w:p>
    <w:p>
      <w:pPr>
        <w:pStyle w:val="ListParagraph"/>
        <w:numPr>
          <w:ilvl w:val="0"/>
          <w:numId w:val="1"/>
        </w:numPr>
        <w:spacing w:after="80"/>
      </w:pPr>
      <w:r>
        <w:t xml:space="preserve">Allow re-running a review on the same PR after new commits are pushed.</w:t>
      </w:r>
    </w:p>
    <w:p>
      <w:pPr>
        <w:pStyle w:val="ListParagraph"/>
        <w:numPr>
          <w:ilvl w:val="0"/>
          <w:numId w:val="1"/>
        </w:numPr>
        <w:spacing w:after="80"/>
      </w:pPr>
      <w:r>
        <w:t xml:space="preserve">Show a comparison against the previous review: issues resolved, issues newly introduced, and score deltas.</w:t>
      </w:r>
    </w:p>
    <w:p>
      <w:pPr>
        <w:spacing w:after="60"/>
      </w:pPr>
      <w:r>
        <w:rPr>
          <w:b/>
          <w:bCs/>
        </w:rPr>
        <w:t xml:space="preserve">Priority 3 — Review Analytics: </w:t>
      </w:r>
    </w:p>
    <w:p>
      <w:pPr>
        <w:pStyle w:val="ListParagraph"/>
        <w:numPr>
          <w:ilvl w:val="0"/>
          <w:numId w:val="1"/>
        </w:numPr>
        <w:spacing w:after="80"/>
      </w:pPr>
      <w:r>
        <w:t xml:space="preserve">Show the current user their own issue counts by category and a simple trend across their review history (e.g., average score over their last several reviews).</w:t>
      </w:r>
    </w:p>
    <w:p>
      <w:pPr>
        <w:pStyle w:val="ListParagraph"/>
        <w:numPr>
          <w:ilvl w:val="0"/>
          <w:numId w:val="1"/>
        </w:numPr>
        <w:spacing w:after="80"/>
      </w:pPr>
      <w:r>
        <w:t xml:space="preserve">Scoped to a single user's own data only — no cross-user or team reporting.</w:t>
      </w:r>
    </w:p>
    <w:p>
      <w:pPr>
        <w:pStyle w:val="Heading1"/>
        <w:spacing w:after="200" w:before="400"/>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2937" w:val="clear"/>
          </w:tcPr>
          <w:p>
            <w:r>
              <w:rPr>
                <w:b/>
                <w:bCs/>
                <w:color w:val="FFFFFF"/>
                <w:sz w:val="20"/>
                <w:szCs w:val="20"/>
              </w:rPr>
              <w:t xml:space="preserve">Category</w:t>
            </w:r>
          </w:p>
        </w:tc>
        <w:tc>
          <w:tcPr>
            <w:tcW w:type="dxa" w:w="6360"/>
            <w:shd w:fill="1F2937" w:val="clear"/>
          </w:tcPr>
          <w:p>
            <w:r>
              <w:rPr>
                <w:b/>
                <w:bCs/>
                <w:color w:val="FFFFFF"/>
                <w:sz w:val="20"/>
                <w:szCs w:val="20"/>
              </w:rPr>
              <w:t xml:space="preserve">Requirement</w:t>
            </w:r>
          </w:p>
        </w:tc>
      </w:tr>
      <w:tr>
        <w:tc>
          <w:tcPr>
            <w:tcW w:type="dxa" w:w="3000"/>
            <w:shd w:fill="F9FAFB" w:val="clear"/>
          </w:tcPr>
          <w:p>
            <w:r>
              <w:rPr>
                <w:sz w:val="20"/>
                <w:szCs w:val="20"/>
              </w:rPr>
              <w:t xml:space="preserve">Usability</w:t>
            </w:r>
          </w:p>
        </w:tc>
        <w:tc>
          <w:tcPr>
            <w:tcW w:type="dxa" w:w="6360"/>
            <w:shd w:fill="F9FAFB" w:val="clear"/>
          </w:tcPr>
          <w:p>
            <w:r>
              <w:rPr>
                <w:sz w:val="20"/>
                <w:szCs w:val="20"/>
              </w:rPr>
              <w:t xml:space="preserve">A first-time user should reach a completed review within 3-4 screens, no documentation needed.</w:t>
            </w:r>
          </w:p>
        </w:tc>
      </w:tr>
      <w:tr>
        <w:tc>
          <w:tcPr>
            <w:tcW w:type="dxa" w:w="3000"/>
          </w:tcPr>
          <w:p>
            <w:r>
              <w:rPr>
                <w:sz w:val="20"/>
                <w:szCs w:val="20"/>
              </w:rPr>
              <w:t xml:space="preserve">Performance</w:t>
            </w:r>
          </w:p>
        </w:tc>
        <w:tc>
          <w:tcPr>
            <w:tcW w:type="dxa" w:w="6360"/>
          </w:tcPr>
          <w:p>
            <w:r>
              <w:rPr>
                <w:sz w:val="20"/>
                <w:szCs w:val="20"/>
              </w:rPr>
              <w:t xml:space="preserve">AI review should complete or show progress feedback within a reasonable wait (no silent freezing).</w:t>
            </w:r>
          </w:p>
        </w:tc>
      </w:tr>
      <w:tr>
        <w:tc>
          <w:tcPr>
            <w:tcW w:type="dxa" w:w="3000"/>
            <w:shd w:fill="F9FAFB" w:val="clear"/>
          </w:tcPr>
          <w:p>
            <w:r>
              <w:rPr>
                <w:sz w:val="20"/>
                <w:szCs w:val="20"/>
              </w:rPr>
              <w:t xml:space="preserve">Security</w:t>
            </w:r>
          </w:p>
        </w:tc>
        <w:tc>
          <w:tcPr>
            <w:tcW w:type="dxa" w:w="6360"/>
            <w:shd w:fill="F9FAFB" w:val="clear"/>
          </w:tcPr>
          <w:p>
            <w:r>
              <w:rPr>
                <w:sz w:val="20"/>
                <w:szCs w:val="20"/>
              </w:rPr>
              <w:t xml:space="preserve">OAuth tokens and any API keys must never be exposed client-side or committed to source control.</w:t>
            </w:r>
          </w:p>
        </w:tc>
      </w:tr>
      <w:tr>
        <w:tc>
          <w:tcPr>
            <w:tcW w:type="dxa" w:w="3000"/>
          </w:tcPr>
          <w:p>
            <w:r>
              <w:rPr>
                <w:sz w:val="20"/>
                <w:szCs w:val="20"/>
              </w:rPr>
              <w:t xml:space="preserve">Cost</w:t>
            </w:r>
          </w:p>
        </w:tc>
        <w:tc>
          <w:tcPr>
            <w:tcW w:type="dxa" w:w="6360"/>
          </w:tcPr>
          <w:p>
            <w:r>
              <w:rPr>
                <w:sz w:val="20"/>
                <w:szCs w:val="20"/>
              </w:rPr>
              <w:t xml:space="preserve">Only free-tier services/APIs may be used — no paid infrastructure or paid AI usage.</w:t>
            </w:r>
          </w:p>
        </w:tc>
      </w:tr>
      <w:tr>
        <w:tc>
          <w:tcPr>
            <w:tcW w:type="dxa" w:w="3000"/>
            <w:shd w:fill="F9FAFB" w:val="clear"/>
          </w:tcPr>
          <w:p>
            <w:r>
              <w:rPr>
                <w:sz w:val="20"/>
                <w:szCs w:val="20"/>
              </w:rPr>
              <w:t xml:space="preserve">Availability</w:t>
            </w:r>
          </w:p>
        </w:tc>
        <w:tc>
          <w:tcPr>
            <w:tcW w:type="dxa" w:w="6360"/>
            <w:shd w:fill="F9FAFB" w:val="clear"/>
          </w:tcPr>
          <w:p>
            <w:r>
              <w:rPr>
                <w:sz w:val="20"/>
                <w:szCs w:val="20"/>
              </w:rPr>
              <w:t xml:space="preserve">The deployed app should be reachable and functional at any time a reviewer visits the link.</w:t>
            </w:r>
          </w:p>
        </w:tc>
      </w:tr>
      <w:tr>
        <w:tc>
          <w:tcPr>
            <w:tcW w:type="dxa" w:w="3000"/>
          </w:tcPr>
          <w:p>
            <w:r>
              <w:rPr>
                <w:sz w:val="20"/>
                <w:szCs w:val="20"/>
              </w:rPr>
              <w:t xml:space="preserve">Maintainability</w:t>
            </w:r>
          </w:p>
        </w:tc>
        <w:tc>
          <w:tcPr>
            <w:tcW w:type="dxa" w:w="6360"/>
          </w:tcPr>
          <w:p>
            <w:r>
              <w:rPr>
                <w:sz w:val="20"/>
                <w:szCs w:val="20"/>
              </w:rPr>
              <w:t xml:space="preserve">Code should be organized clearly enough that a fresh AI/dev session can resume work with the blueprint alone.</w:t>
            </w:r>
          </w:p>
        </w:tc>
      </w:tr>
    </w:tbl>
    <w:p>
      <w:pPr>
        <w:pStyle w:val="Heading1"/>
        <w:spacing w:after="200" w:before="400"/>
      </w:pPr>
      <w:r>
        <w:t xml:space="preserve">8. Core User Flow</w:t>
      </w:r>
    </w:p>
    <w:p>
      <w:pPr>
        <w:pStyle w:val="ListParagraph"/>
        <w:numPr>
          <w:ilvl w:val="0"/>
          <w:numId w:val="1"/>
        </w:numPr>
        <w:spacing w:after="80"/>
      </w:pPr>
      <w:r>
        <w:t xml:space="preserve">1. User lands on the app and clicks "Sign in with GitHub."</w:t>
      </w:r>
    </w:p>
    <w:p>
      <w:pPr>
        <w:pStyle w:val="ListParagraph"/>
        <w:numPr>
          <w:ilvl w:val="0"/>
          <w:numId w:val="1"/>
        </w:numPr>
        <w:spacing w:after="80"/>
      </w:pPr>
      <w:r>
        <w:t xml:space="preserve">2. User authorizes the app via GitHub OAuth and is redirected back, now logged in.</w:t>
      </w:r>
    </w:p>
    <w:p>
      <w:pPr>
        <w:pStyle w:val="ListParagraph"/>
        <w:numPr>
          <w:ilvl w:val="0"/>
          <w:numId w:val="1"/>
        </w:numPr>
        <w:spacing w:after="80"/>
      </w:pPr>
      <w:r>
        <w:t xml:space="preserve">3. User sees a list of their public repositories and selects one.</w:t>
      </w:r>
    </w:p>
    <w:p>
      <w:pPr>
        <w:pStyle w:val="ListParagraph"/>
        <w:numPr>
          <w:ilvl w:val="0"/>
          <w:numId w:val="1"/>
        </w:numPr>
        <w:spacing w:after="80"/>
      </w:pPr>
      <w:r>
        <w:t xml:space="preserve">4. User sees that repository's open pull requests and selects one.</w:t>
      </w:r>
    </w:p>
    <w:p>
      <w:pPr>
        <w:pStyle w:val="ListParagraph"/>
        <w:numPr>
          <w:ilvl w:val="0"/>
          <w:numId w:val="1"/>
        </w:numPr>
        <w:spacing w:after="80"/>
      </w:pPr>
      <w:r>
        <w:t xml:space="preserve">5. App fetches the PR diff and sends it to the AI review engine.</w:t>
      </w:r>
    </w:p>
    <w:p>
      <w:pPr>
        <w:pStyle w:val="ListParagraph"/>
        <w:numPr>
          <w:ilvl w:val="0"/>
          <w:numId w:val="1"/>
        </w:numPr>
        <w:spacing w:after="80"/>
      </w:pPr>
      <w:r>
        <w:t xml:space="preserve">6. Dashboard displays categorized feedback (Bugs / Security / Performance / Code Quality).</w:t>
      </w:r>
    </w:p>
    <w:p>
      <w:pPr>
        <w:pStyle w:val="ListParagraph"/>
        <w:numPr>
          <w:ilvl w:val="0"/>
          <w:numId w:val="1"/>
        </w:numPr>
        <w:spacing w:after="80"/>
      </w:pPr>
      <w:r>
        <w:t xml:space="preserve">7. Review is automatically saved to the user's history.</w:t>
      </w:r>
    </w:p>
    <w:p>
      <w:pPr>
        <w:pStyle w:val="ListParagraph"/>
        <w:numPr>
          <w:ilvl w:val="0"/>
          <w:numId w:val="1"/>
        </w:numPr>
        <w:spacing w:after="80"/>
      </w:pPr>
      <w:r>
        <w:t xml:space="preserve">8. (Optional) User clicks "Post to GitHub" to publish inline comments on the real PR.</w:t>
      </w:r>
    </w:p>
    <w:p>
      <w:pPr>
        <w:pStyle w:val="ListParagraph"/>
        <w:numPr>
          <w:ilvl w:val="0"/>
          <w:numId w:val="1"/>
        </w:numPr>
        <w:spacing w:after="80"/>
      </w:pPr>
      <w:r>
        <w:t xml:space="preserve">9. (Alternate path) User instead pastes/uploads a single file for a quick standalone review, skipping steps 3-4.</w:t>
      </w:r>
    </w:p>
    <w:p>
      <w:pPr>
        <w:pStyle w:val="Heading1"/>
        <w:spacing w:after="200" w:before="400"/>
      </w:pPr>
      <w:r>
        <w:t xml:space="preserve">9. Assumptions &amp; Constraints</w:t>
      </w:r>
    </w:p>
    <w:p>
      <w:pPr>
        <w:pStyle w:val="ListParagraph"/>
        <w:numPr>
          <w:ilvl w:val="0"/>
          <w:numId w:val="1"/>
        </w:numPr>
        <w:spacing w:after="80"/>
      </w:pPr>
      <w:r>
        <w:t xml:space="preserve">Builder has intermediate MERN experience; no time is budgeted for teaching basic JavaScript/React fundamentals.</w:t>
      </w:r>
    </w:p>
    <w:p>
      <w:pPr>
        <w:pStyle w:val="ListParagraph"/>
        <w:numPr>
          <w:ilvl w:val="0"/>
          <w:numId w:val="1"/>
        </w:numPr>
        <w:spacing w:after="80"/>
      </w:pPr>
      <w:r>
        <w:t xml:space="preserve">Only free-tier AI APIs will be used (final choice confirmed on Day 2).</w:t>
      </w:r>
    </w:p>
    <w:p>
      <w:pPr>
        <w:pStyle w:val="ListParagraph"/>
        <w:numPr>
          <w:ilvl w:val="0"/>
          <w:numId w:val="1"/>
        </w:numPr>
        <w:spacing w:after="80"/>
      </w:pPr>
      <w:r>
        <w:t xml:space="preserve">Available build time is roughly 2-3+ hours/day across 9 remaining days.</w:t>
      </w:r>
    </w:p>
    <w:p>
      <w:pPr>
        <w:pStyle w:val="ListParagraph"/>
        <w:numPr>
          <w:ilvl w:val="0"/>
          <w:numId w:val="1"/>
        </w:numPr>
        <w:spacing w:after="80"/>
      </w:pPr>
      <w:r>
        <w:t xml:space="preserve">Public GitHub repositories only — simplifies OAuth scope and avoids handling sensitive private code.</w:t>
      </w:r>
    </w:p>
    <w:p>
      <w:pPr>
        <w:pStyle w:val="ListParagraph"/>
        <w:numPr>
          <w:ilvl w:val="0"/>
          <w:numId w:val="1"/>
        </w:numPr>
        <w:spacing w:after="80"/>
      </w:pPr>
      <w:r>
        <w:t xml:space="preserve">Deployment will use free-tier hosting only, chosen on Day 2/9.</w:t>
      </w:r>
    </w:p>
    <w:p>
      <w:pPr>
        <w:pStyle w:val="Heading1"/>
        <w:spacing w:after="200" w:before="40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shd w:fill="1F2937" w:val="clear"/>
          </w:tcPr>
          <w:p>
            <w:r>
              <w:rPr>
                <w:b/>
                <w:bCs/>
                <w:color w:val="FFFFFF"/>
                <w:sz w:val="20"/>
                <w:szCs w:val="20"/>
              </w:rPr>
              <w:t xml:space="preserve">Risk</w:t>
            </w:r>
          </w:p>
        </w:tc>
        <w:tc>
          <w:tcPr>
            <w:tcW w:type="dxa" w:w="5560"/>
            <w:shd w:fill="1F2937" w:val="clear"/>
          </w:tcPr>
          <w:p>
            <w:r>
              <w:rPr>
                <w:b/>
                <w:bCs/>
                <w:color w:val="FFFFFF"/>
                <w:sz w:val="20"/>
                <w:szCs w:val="20"/>
              </w:rPr>
              <w:t xml:space="preserve">Mitigation</w:t>
            </w:r>
          </w:p>
        </w:tc>
      </w:tr>
      <w:tr>
        <w:tc>
          <w:tcPr>
            <w:tcW w:type="dxa" w:w="3800"/>
            <w:shd w:fill="F9FAFB" w:val="clear"/>
          </w:tcPr>
          <w:p>
            <w:r>
              <w:rPr>
                <w:sz w:val="20"/>
                <w:szCs w:val="20"/>
              </w:rPr>
              <w:t xml:space="preserve">Free-tier AI API rate limits interrupt testing</w:t>
            </w:r>
          </w:p>
        </w:tc>
        <w:tc>
          <w:tcPr>
            <w:tcW w:type="dxa" w:w="5560"/>
            <w:shd w:fill="F9FAFB" w:val="clear"/>
          </w:tcPr>
          <w:p>
            <w:r>
              <w:rPr>
                <w:sz w:val="20"/>
                <w:szCs w:val="20"/>
              </w:rPr>
              <w:t xml:space="preserve">Cache/reuse sample responses during development; add basic retry/backoff and clear error messaging</w:t>
            </w:r>
          </w:p>
        </w:tc>
      </w:tr>
      <w:tr>
        <w:tc>
          <w:tcPr>
            <w:tcW w:type="dxa" w:w="3800"/>
          </w:tcPr>
          <w:p>
            <w:r>
              <w:rPr>
                <w:sz w:val="20"/>
                <w:szCs w:val="20"/>
              </w:rPr>
              <w:t xml:space="preserve">GitHub OAuth setup confusion (callback URLs, scopes)</w:t>
            </w:r>
          </w:p>
        </w:tc>
        <w:tc>
          <w:tcPr>
            <w:tcW w:type="dxa" w:w="5560"/>
          </w:tcPr>
          <w:p>
            <w:r>
              <w:rPr>
                <w:sz w:val="20"/>
                <w:szCs w:val="20"/>
              </w:rPr>
              <w:t xml:space="preserve">Step-by-step guided setup on Day 2/3 with exact screens and settings</w:t>
            </w:r>
          </w:p>
        </w:tc>
      </w:tr>
      <w:tr>
        <w:tc>
          <w:tcPr>
            <w:tcW w:type="dxa" w:w="3800"/>
            <w:shd w:fill="F9FAFB" w:val="clear"/>
          </w:tcPr>
          <w:p>
            <w:r>
              <w:rPr>
                <w:sz w:val="20"/>
                <w:szCs w:val="20"/>
              </w:rPr>
              <w:t xml:space="preserve">Stretch goals (inline comments, review comparison, analytics) take longer than planned</w:t>
            </w:r>
          </w:p>
        </w:tc>
        <w:tc>
          <w:tcPr>
            <w:tcW w:type="dxa" w:w="5560"/>
            <w:shd w:fill="F9FAFB" w:val="clear"/>
          </w:tcPr>
          <w:p>
            <w:r>
              <w:rPr>
                <w:sz w:val="20"/>
                <w:szCs w:val="20"/>
              </w:rPr>
              <w:t xml:space="preserve">Attempted strictly in priority order from Day 8 onward, time-boxed; core product is fully usable without any of them, and unfinished ones become documented Future Scope</w:t>
            </w:r>
          </w:p>
        </w:tc>
      </w:tr>
      <w:tr>
        <w:tc>
          <w:tcPr>
            <w:tcW w:type="dxa" w:w="3800"/>
          </w:tcPr>
          <w:p>
            <w:r>
              <w:rPr>
                <w:sz w:val="20"/>
                <w:szCs w:val="20"/>
              </w:rPr>
              <w:t xml:space="preserve">Deployment issues (env vars, CORS, DB connection)</w:t>
            </w:r>
          </w:p>
        </w:tc>
        <w:tc>
          <w:tcPr>
            <w:tcW w:type="dxa" w:w="5560"/>
          </w:tcPr>
          <w:p>
            <w:r>
              <w:rPr>
                <w:sz w:val="20"/>
                <w:szCs w:val="20"/>
              </w:rPr>
              <w:t xml:space="preserve">Dedicated Day 9-10 with buffer time and a step-by-step deployment walkthrough, since this is new territory for the builder</w:t>
            </w:r>
          </w:p>
        </w:tc>
      </w:tr>
      <w:tr>
        <w:tc>
          <w:tcPr>
            <w:tcW w:type="dxa" w:w="3800"/>
            <w:shd w:fill="F9FAFB" w:val="clear"/>
          </w:tcPr>
          <w:p>
            <w:r>
              <w:rPr>
                <w:sz w:val="20"/>
                <w:szCs w:val="20"/>
              </w:rPr>
              <w:t xml:space="preserve">Scope creep from feature enthusiasm</w:t>
            </w:r>
          </w:p>
        </w:tc>
        <w:tc>
          <w:tcPr>
            <w:tcW w:type="dxa" w:w="5560"/>
            <w:shd w:fill="F9FAFB" w:val="clear"/>
          </w:tcPr>
          <w:p>
            <w:r>
              <w:rPr>
                <w:sz w:val="20"/>
                <w:szCs w:val="20"/>
              </w:rPr>
              <w:t xml:space="preserve">This PRD's Section 5.3 (Out of Scope) is treated as a hard boundary for v1.0</w:t>
            </w:r>
          </w:p>
        </w:tc>
      </w:tr>
    </w:tbl>
    <w:p>
      <w:pPr>
        <w:pStyle w:val="Heading1"/>
        <w:spacing w:after="200" w:before="400"/>
      </w:pPr>
      <w:r>
        <w:t xml:space="preserve">11. Ten-Day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1F2937" w:val="clear"/>
          </w:tcPr>
          <w:p>
            <w:r>
              <w:rPr>
                <w:b/>
                <w:bCs/>
                <w:color w:val="FFFFFF"/>
                <w:sz w:val="20"/>
                <w:szCs w:val="20"/>
              </w:rPr>
              <w:t xml:space="preserve">Day</w:t>
            </w:r>
          </w:p>
        </w:tc>
        <w:tc>
          <w:tcPr>
            <w:tcW w:type="dxa" w:w="7960"/>
            <w:shd w:fill="1F2937" w:val="clear"/>
          </w:tcPr>
          <w:p>
            <w:r>
              <w:rPr>
                <w:b/>
                <w:bCs/>
                <w:color w:val="FFFFFF"/>
                <w:sz w:val="20"/>
                <w:szCs w:val="20"/>
              </w:rPr>
              <w:t xml:space="preserve">Focus</w:t>
            </w:r>
          </w:p>
        </w:tc>
      </w:tr>
      <w:tr>
        <w:tc>
          <w:tcPr>
            <w:tcW w:type="dxa" w:w="1400"/>
            <w:shd w:fill="F9FAFB" w:val="clear"/>
          </w:tcPr>
          <w:p>
            <w:r>
              <w:rPr>
                <w:sz w:val="20"/>
                <w:szCs w:val="20"/>
              </w:rPr>
              <w:t xml:space="preserve">1</w:t>
            </w:r>
          </w:p>
        </w:tc>
        <w:tc>
          <w:tcPr>
            <w:tcW w:type="dxa" w:w="7960"/>
            <w:shd w:fill="F9FAFB" w:val="clear"/>
          </w:tcPr>
          <w:p>
            <w:r>
              <w:rPr>
                <w:sz w:val="20"/>
                <w:szCs w:val="20"/>
              </w:rPr>
              <w:t xml:space="preserve">Discovery, scoping, PRD, blueprint, pitch deck (this document)</w:t>
            </w:r>
          </w:p>
        </w:tc>
      </w:tr>
      <w:tr>
        <w:tc>
          <w:tcPr>
            <w:tcW w:type="dxa" w:w="1400"/>
          </w:tcPr>
          <w:p>
            <w:r>
              <w:rPr>
                <w:sz w:val="20"/>
                <w:szCs w:val="20"/>
              </w:rPr>
              <w:t xml:space="preserve">2</w:t>
            </w:r>
          </w:p>
        </w:tc>
        <w:tc>
          <w:tcPr>
            <w:tcW w:type="dxa" w:w="7960"/>
          </w:tcPr>
          <w:p>
            <w:r>
              <w:rPr>
                <w:sz w:val="20"/>
                <w:szCs w:val="20"/>
              </w:rPr>
              <w:t xml:space="preserve">Tech stack finalization, project naming, GitHub OAuth app + repo scaffolding</w:t>
            </w:r>
          </w:p>
        </w:tc>
      </w:tr>
      <w:tr>
        <w:tc>
          <w:tcPr>
            <w:tcW w:type="dxa" w:w="1400"/>
            <w:shd w:fill="F9FAFB" w:val="clear"/>
          </w:tcPr>
          <w:p>
            <w:r>
              <w:rPr>
                <w:sz w:val="20"/>
                <w:szCs w:val="20"/>
              </w:rPr>
              <w:t xml:space="preserve">3</w:t>
            </w:r>
          </w:p>
        </w:tc>
        <w:tc>
          <w:tcPr>
            <w:tcW w:type="dxa" w:w="7960"/>
            <w:shd w:fill="F9FAFB" w:val="clear"/>
          </w:tcPr>
          <w:p>
            <w:r>
              <w:rPr>
                <w:sz w:val="20"/>
                <w:szCs w:val="20"/>
              </w:rPr>
              <w:t xml:space="preserve">Backend authentication (GitHub OAuth), user data model, database connection</w:t>
            </w:r>
          </w:p>
        </w:tc>
      </w:tr>
      <w:tr>
        <w:tc>
          <w:tcPr>
            <w:tcW w:type="dxa" w:w="1400"/>
          </w:tcPr>
          <w:p>
            <w:r>
              <w:rPr>
                <w:sz w:val="20"/>
                <w:szCs w:val="20"/>
              </w:rPr>
              <w:t xml:space="preserve">4</w:t>
            </w:r>
          </w:p>
        </w:tc>
        <w:tc>
          <w:tcPr>
            <w:tcW w:type="dxa" w:w="7960"/>
          </w:tcPr>
          <w:p>
            <w:r>
              <w:rPr>
                <w:sz w:val="20"/>
                <w:szCs w:val="20"/>
              </w:rPr>
              <w:t xml:space="preserve">GitHub API integration — repo listing, PR listing, diff fetching</w:t>
            </w:r>
          </w:p>
        </w:tc>
      </w:tr>
      <w:tr>
        <w:tc>
          <w:tcPr>
            <w:tcW w:type="dxa" w:w="1400"/>
            <w:shd w:fill="F9FAFB" w:val="clear"/>
          </w:tcPr>
          <w:p>
            <w:r>
              <w:rPr>
                <w:sz w:val="20"/>
                <w:szCs w:val="20"/>
              </w:rPr>
              <w:t xml:space="preserve">5</w:t>
            </w:r>
          </w:p>
        </w:tc>
        <w:tc>
          <w:tcPr>
            <w:tcW w:type="dxa" w:w="7960"/>
            <w:shd w:fill="F9FAFB" w:val="clear"/>
          </w:tcPr>
          <w:p>
            <w:r>
              <w:rPr>
                <w:sz w:val="20"/>
                <w:szCs w:val="20"/>
              </w:rPr>
              <w:t xml:space="preserve">AI review engine — prompt design, API integration, response parsing</w:t>
            </w:r>
          </w:p>
        </w:tc>
      </w:tr>
      <w:tr>
        <w:tc>
          <w:tcPr>
            <w:tcW w:type="dxa" w:w="1400"/>
          </w:tcPr>
          <w:p>
            <w:r>
              <w:rPr>
                <w:sz w:val="20"/>
                <w:szCs w:val="20"/>
              </w:rPr>
              <w:t xml:space="preserve">6</w:t>
            </w:r>
          </w:p>
        </w:tc>
        <w:tc>
          <w:tcPr>
            <w:tcW w:type="dxa" w:w="7960"/>
          </w:tcPr>
          <w:p>
            <w:r>
              <w:rPr>
                <w:sz w:val="20"/>
                <w:szCs w:val="20"/>
              </w:rPr>
              <w:t xml:space="preserve">Dashboard UI — categorized results display, loading/error states</w:t>
            </w:r>
          </w:p>
        </w:tc>
      </w:tr>
      <w:tr>
        <w:tc>
          <w:tcPr>
            <w:tcW w:type="dxa" w:w="1400"/>
            <w:shd w:fill="F9FAFB" w:val="clear"/>
          </w:tcPr>
          <w:p>
            <w:r>
              <w:rPr>
                <w:sz w:val="20"/>
                <w:szCs w:val="20"/>
              </w:rPr>
              <w:t xml:space="preserve">7</w:t>
            </w:r>
          </w:p>
        </w:tc>
        <w:tc>
          <w:tcPr>
            <w:tcW w:type="dxa" w:w="7960"/>
            <w:shd w:fill="F9FAFB" w:val="clear"/>
          </w:tcPr>
          <w:p>
            <w:r>
              <w:rPr>
                <w:sz w:val="20"/>
                <w:szCs w:val="20"/>
              </w:rPr>
              <w:t xml:space="preserve">Review history + single-file review mode; core v1.0 feature-complete</w:t>
            </w:r>
          </w:p>
        </w:tc>
      </w:tr>
      <w:tr>
        <w:tc>
          <w:tcPr>
            <w:tcW w:type="dxa" w:w="1400"/>
          </w:tcPr>
          <w:p>
            <w:r>
              <w:rPr>
                <w:sz w:val="20"/>
                <w:szCs w:val="20"/>
              </w:rPr>
              <w:t xml:space="preserve">8</w:t>
            </w:r>
          </w:p>
        </w:tc>
        <w:tc>
          <w:tcPr>
            <w:tcW w:type="dxa" w:w="7960"/>
          </w:tcPr>
          <w:p>
            <w:r>
              <w:rPr>
                <w:sz w:val="20"/>
                <w:szCs w:val="20"/>
              </w:rPr>
              <w:t xml:space="preserve">Stretch goals attempted in priority order: (1) inline GitHub PR comments, (2) review comparison, (3) review analytics</w:t>
            </w:r>
          </w:p>
        </w:tc>
      </w:tr>
      <w:tr>
        <w:tc>
          <w:tcPr>
            <w:tcW w:type="dxa" w:w="1400"/>
            <w:shd w:fill="F9FAFB" w:val="clear"/>
          </w:tcPr>
          <w:p>
            <w:r>
              <w:rPr>
                <w:sz w:val="20"/>
                <w:szCs w:val="20"/>
              </w:rPr>
              <w:t xml:space="preserve">9</w:t>
            </w:r>
          </w:p>
        </w:tc>
        <w:tc>
          <w:tcPr>
            <w:tcW w:type="dxa" w:w="7960"/>
            <w:shd w:fill="F9FAFB" w:val="clear"/>
          </w:tcPr>
          <w:p>
            <w:r>
              <w:rPr>
                <w:sz w:val="20"/>
                <w:szCs w:val="20"/>
              </w:rPr>
              <w:t xml:space="preserve">End-to-end testing, bug fixing, deployment preparation (stretch work stops here regardless of progress)</w:t>
            </w:r>
          </w:p>
        </w:tc>
      </w:tr>
      <w:tr>
        <w:tc>
          <w:tcPr>
            <w:tcW w:type="dxa" w:w="1400"/>
          </w:tcPr>
          <w:p>
            <w:r>
              <w:rPr>
                <w:sz w:val="20"/>
                <w:szCs w:val="20"/>
              </w:rPr>
              <w:t xml:space="preserve">10</w:t>
            </w:r>
          </w:p>
        </w:tc>
        <w:tc>
          <w:tcPr>
            <w:tcW w:type="dxa" w:w="7960"/>
          </w:tcPr>
          <w:p>
            <w:r>
              <w:rPr>
                <w:sz w:val="20"/>
                <w:szCs w:val="20"/>
              </w:rPr>
              <w:t xml:space="preserve">Live deployment, demo video, final polish, capstone submission</w:t>
            </w:r>
          </w:p>
        </w:tc>
      </w:tr>
    </w:tbl>
    <w:p>
      <w:pPr>
        <w:pStyle w:val="Heading1"/>
        <w:spacing w:after="200" w:before="400"/>
      </w:pPr>
      <w:r>
        <w:t xml:space="preserve">12. Definition of Success (Day 10)</w:t>
      </w:r>
    </w:p>
    <w:p>
      <w:pPr>
        <w:spacing w:after="160"/>
      </w:pPr>
      <w:r>
        <w:t xml:space="preserve">The capstone is considered successful if, by the end of Day 10:</w:t>
      </w:r>
    </w:p>
    <w:p>
      <w:pPr>
        <w:pStyle w:val="ListParagraph"/>
        <w:numPr>
          <w:ilvl w:val="0"/>
          <w:numId w:val="1"/>
        </w:numPr>
        <w:spacing w:after="80"/>
      </w:pPr>
      <w:r>
        <w:t xml:space="preserve">A live, publicly accessible URL runs the full application end-to-end (frontend, backend, and database all functioning together).</w:t>
      </w:r>
    </w:p>
    <w:p>
      <w:pPr>
        <w:pStyle w:val="ListParagraph"/>
        <w:numPr>
          <w:ilvl w:val="0"/>
          <w:numId w:val="1"/>
        </w:numPr>
        <w:spacing w:after="80"/>
      </w:pPr>
      <w:r>
        <w:t xml:space="preserve">A new visitor can sign in with GitHub, select a real public repository and PR, and receive a categorized AI review — with zero crashes during that flow.</w:t>
      </w:r>
    </w:p>
    <w:p>
      <w:pPr>
        <w:pStyle w:val="ListParagraph"/>
        <w:numPr>
          <w:ilvl w:val="0"/>
          <w:numId w:val="1"/>
        </w:numPr>
        <w:spacing w:after="80"/>
      </w:pPr>
      <w:r>
        <w:t xml:space="preserve">Review history correctly saves and redisplays past reviews.</w:t>
      </w:r>
    </w:p>
    <w:p>
      <w:pPr>
        <w:pStyle w:val="ListParagraph"/>
        <w:numPr>
          <w:ilvl w:val="0"/>
          <w:numId w:val="1"/>
        </w:numPr>
        <w:spacing w:after="80"/>
      </w:pPr>
      <w:r>
        <w:t xml:space="preserve">Single-file review mode works independently of the GitHub PR flow.</w:t>
      </w:r>
    </w:p>
    <w:p>
      <w:pPr>
        <w:pStyle w:val="ListParagraph"/>
        <w:numPr>
          <w:ilvl w:val="0"/>
          <w:numId w:val="1"/>
        </w:numPr>
        <w:spacing w:after="80"/>
      </w:pPr>
      <w:r>
        <w:t xml:space="preserve">A short recorded demo video exists showing the complete core flow.</w:t>
      </w:r>
    </w:p>
    <w:p>
      <w:pPr>
        <w:pStyle w:val="ListParagraph"/>
        <w:numPr>
          <w:ilvl w:val="0"/>
          <w:numId w:val="1"/>
        </w:numPr>
        <w:spacing w:after="80"/>
      </w:pPr>
      <w:r>
        <w:t xml:space="preserve">Each stretch goal (inline GitHub comments, review comparison, review analytics) is either working, or clearly documented as deferred Future Scope — none of them block the core deliverable.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2026-07-22T14:19:19.619Z</dcterms:created>
  <dcterms:modified xsi:type="dcterms:W3CDTF">2026-07-22T14:19:19.634Z</dcterms:modified>
</cp:coreProperties>
</file>

<file path=docProps/custom.xml><?xml version="1.0" encoding="utf-8"?>
<Properties xmlns="http://schemas.openxmlformats.org/officeDocument/2006/custom-properties" xmlns:vt="http://schemas.openxmlformats.org/officeDocument/2006/docPropsVTypes"/>
</file>