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to song and video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https://share.synthesia.io/3a70de91-7213-4ede-9065-eebfbbd51194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https://www.mureka.ai/song-detail/S7txtFdv85whS5cfi4AcD1?is_from_share=1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Work Citation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Bhardwaj, C. (2026, February 23). </w:t>
      </w:r>
      <w:r w:rsidDel="00000000" w:rsidR="00000000" w:rsidRPr="00000000">
        <w:rPr>
          <w:i w:val="1"/>
          <w:iCs w:val="1"/>
          <w:rtl w:val="0"/>
        </w:rPr>
        <w:t xml:space="preserve">AI in fitness industry: 15 high‑impact use cases</w:t>
      </w:r>
      <w:r w:rsidDel="00000000" w:rsidR="00000000" w:rsidRPr="00000000">
        <w:rPr>
          <w:rtl w:val="0"/>
        </w:rPr>
        <w:t xml:space="preserve">. Appinventiv.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https://appinventiv.com/blog/ai-in-fitness-industry/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Liu, R., &amp; Shen, W. (2025). Data acquisition of exercise and fitness pressure measurement based on artificial intelligence technology. </w:t>
      </w:r>
      <w:r w:rsidDel="00000000" w:rsidR="00000000" w:rsidRPr="00000000">
        <w:rPr>
          <w:i w:val="1"/>
          <w:iCs w:val="1"/>
          <w:rtl w:val="0"/>
        </w:rPr>
        <w:t xml:space="preserve">Journal of Exercise Science &amp; Fitness, 33</w:t>
      </w:r>
      <w:r w:rsidDel="00000000" w:rsidR="00000000" w:rsidRPr="00000000">
        <w:rPr>
          <w:rtl w:val="0"/>
        </w:rPr>
        <w:t xml:space="preserve">, 100328. Elsevier.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Yan, H., Zheng, X., &amp; Luo, J. (2025). Artificial intelligence–enabled integration of physical fitness monitoring and public fitness promotion: Mechanisms, opportunities, and governance challenges. </w:t>
      </w:r>
      <w:r w:rsidDel="00000000" w:rsidR="00000000" w:rsidRPr="00000000">
        <w:rPr>
          <w:i w:val="1"/>
          <w:iCs w:val="1"/>
          <w:rtl w:val="0"/>
        </w:rPr>
        <w:t xml:space="preserve">Pedagogy and Psychology of Sport, 28</w:t>
      </w:r>
      <w:r w:rsidDel="00000000" w:rsidR="00000000" w:rsidRPr="00000000">
        <w:rPr>
          <w:rtl w:val="0"/>
        </w:rPr>
        <w:t xml:space="preserve">, 67650. Nicolaus Copernicus University.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Yanyan, Z., A. Iahad, N., &amp; Yusof, A. F. (2025). Artificial intelligence (AI)-enabled mobile fitness apps and goal attainment: Systematic literature review. In M. A. Al-Sharafi, M. Al-Emran, M. A. Mahmoud, &amp; I. Arpaci (Eds.), </w:t>
      </w:r>
      <w:r w:rsidDel="00000000" w:rsidR="00000000" w:rsidRPr="00000000">
        <w:rPr>
          <w:i w:val="1"/>
          <w:iCs w:val="1"/>
          <w:rtl w:val="0"/>
        </w:rPr>
        <w:t xml:space="preserve">Current and future trends on AI applications</w:t>
      </w:r>
      <w:r w:rsidDel="00000000" w:rsidR="00000000" w:rsidRPr="00000000">
        <w:rPr>
          <w:rtl w:val="0"/>
        </w:rPr>
        <w:t xml:space="preserve"> (Studies in Computational Intelligence, Vol. 1178). Springer.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https://doi.org/10.1007/978-3-031-75091-5_10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i.org/10.1007/978-3-031-75091-5_10" TargetMode="External"/><Relationship Id="rId10" Type="http://schemas.openxmlformats.org/officeDocument/2006/relationships/hyperlink" Target="https://doi.org/10.1007/978-3-031-75091-5_10" TargetMode="External"/><Relationship Id="rId9" Type="http://schemas.openxmlformats.org/officeDocument/2006/relationships/hyperlink" Target="https://appinventiv.com/blog/ai-in-fitness-industry/" TargetMode="External"/><Relationship Id="rId5" Type="http://schemas.openxmlformats.org/officeDocument/2006/relationships/styles" Target="styles.xml"/><Relationship Id="rId6" Type="http://schemas.openxmlformats.org/officeDocument/2006/relationships/hyperlink" Target="https://share.synthesia.io/3a70de91-7213-4ede-9065-eebfbbd51194" TargetMode="External"/><Relationship Id="rId7" Type="http://schemas.openxmlformats.org/officeDocument/2006/relationships/hyperlink" Target="https://www.mureka.ai/song-detail/S7txtFdv85whS5cfi4AcD1?is_from_share=1" TargetMode="External"/><Relationship Id="rId8" Type="http://schemas.openxmlformats.org/officeDocument/2006/relationships/hyperlink" Target="https://appinventiv.com/blog/ai-in-fitness-industr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