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0B1A2F"/>
          <w:sz w:val="48"/>
          <w:szCs w:val="48"/>
        </w:rPr>
        <w:t xml:space="preserve">CareLabs US Subdirectory</w:t>
      </w:r>
    </w:p>
    <w:p>
      <w:pPr>
        <w:jc w:val="center"/>
      </w:pPr>
      <w:r>
        <w:rPr>
          <w:rFonts w:ascii="Arial" w:cs="Arial" w:eastAsia="Arial" w:hAnsi="Arial"/>
          <w:b/>
          <w:bCs/>
          <w:color w:val="F97316"/>
          <w:sz w:val="36"/>
          <w:szCs w:val="36"/>
        </w:rPr>
        <w:t xml:space="preserve">SEO &amp; AEO Migration Audit Report</w:t>
      </w:r>
    </w:p>
    <w:p>
      <w:pPr>
        <w:spacing w:before="400"/>
        <w:jc w:val="center"/>
      </w:pPr>
      <w:r>
        <w:rPr>
          <w:color w:val="64748B"/>
          <w:sz w:val="22"/>
          <w:szCs w:val="22"/>
        </w:rPr>
        <w:t xml:space="preserve">WordPress (carelabz.com) → Next.js 14 + Strapi 5 (Vercel)</w:t>
      </w:r>
    </w:p>
    <w:p>
      <w:pPr>
        <w:spacing w:before="200"/>
        <w:jc w:val="center"/>
      </w:pPr>
      <w:r>
        <w:rPr>
          <w:color w:val="64748B"/>
          <w:sz w:val="22"/>
          <w:szCs w:val="22"/>
        </w:rPr>
        <w:t xml:space="preserve">April 18, 2026</w:t>
      </w:r>
    </w:p>
    <w:p>
      <w:pPr>
        <w:spacing w:before="200"/>
        <w:jc w:val="center"/>
      </w:pPr>
      <w:r>
        <w:rPr>
          <w:color w:val="94A3B8"/>
          <w:sz w:val="20"/>
          <w:szCs w:val="20"/>
        </w:rPr>
        <w:t xml:space="preserve">Prepared for: CareLabs Engineering Team</w:t>
      </w:r>
    </w:p>
    <w:p>
      <w:r>
        <w:br w:type="page"/>
      </w:r>
    </w:p>
    <w:p>
      <w:pPr>
        <w:pStyle w:val="Heading1"/>
      </w:pPr>
      <w:r>
        <w:t xml:space="preserve">Executive Summary</w:t>
      </w:r>
    </w:p>
    <w:p>
      <w:pPr>
        <w:spacing w:after="200"/>
      </w:pPr>
      <w:r>
        <w:rPr>
          <w:sz w:val="22"/>
          <w:szCs w:val="22"/>
        </w:rPr>
        <w:t xml:space="preserve">This audit compares 16 pages on the existing WordPress site (carelabz.com/us/) against 22 pages on the new Vercel-hosted Next.js site. The goal is to identify every SEO risk that could cause Google ranking drops during migration, and to assess AEO (Answer Engine Optimization) readiness for voice search and AI overview visibility.</w:t>
      </w:r>
    </w:p>
    <w:p>
      <w:pPr>
        <w:pStyle w:val="Heading2"/>
      </w:pPr>
      <w:r>
        <w:t xml:space="preserve">Overall Verdict: NOT READY for DNS cutover</w:t>
      </w:r>
    </w:p>
    <w:p>
      <w:pPr>
        <w:spacing w:after="200"/>
      </w:pPr>
      <w:r>
        <w:rPr>
          <w:sz w:val="22"/>
          <w:szCs w:val="22"/>
        </w:rPr>
        <w:t xml:space="preserve">The new site has made significant improvements (duplicate H1 fix, proper URL hierarchy, structured data on arc-flash page). However, 14 of 16 old URLs still need 301 redirects configured in next.config.mjs, and there are 2 critical content/slug mismatches that need resolution before launch.</w:t>
      </w:r>
    </w:p>
    <w:p>
      <w:pPr>
        <w:pStyle w:val="Heading2"/>
      </w:pPr>
      <w:r>
        <w:t xml:space="preserve">Risk Summary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200"/>
        <w:gridCol w:w="1200"/>
        <w:gridCol w:w="2240"/>
      </w:tblGrid>
      <w:tr>
        <w:tc>
          <w:tcPr>
            <w:tcW w:type="dxa" w:w="4000"/>
            <w:tcBorders>
              <w:top w:val="single" w:color="CCCCCC" w:sz="1"/>
              <w:left w:val="single" w:color="CCCCCC" w:sz="1"/>
              <w:bottom w:val="single" w:color="CCCCCC" w:sz="1"/>
              <w:right w:val="single" w:color="CCCCCC" w:sz="1"/>
            </w:tcBorders>
            <w:shd w:fill="0B1A2F" w:val="clear"/>
            <w:tcMar>
              <w:top w:type="dxa" w:w="60"/>
              <w:left w:type="dxa" w:w="100"/>
              <w:bottom w:type="dxa" w:w="60"/>
              <w:right w:type="dxa" w:w="100"/>
            </w:tcMar>
          </w:tcPr>
          <w:p>
            <w:r>
              <w:rPr>
                <w:rFonts w:ascii="Arial" w:cs="Arial" w:eastAsia="Arial" w:hAnsi="Arial"/>
                <w:b/>
                <w:bCs/>
                <w:color w:val="FFFFFF"/>
                <w:sz w:val="20"/>
                <w:szCs w:val="20"/>
              </w:rPr>
              <w:t xml:space="preserve">Audit Area</w:t>
            </w:r>
          </w:p>
        </w:tc>
        <w:tc>
          <w:tcPr>
            <w:tcW w:type="dxa" w:w="1200"/>
            <w:tcBorders>
              <w:top w:val="single" w:color="CCCCCC" w:sz="1"/>
              <w:left w:val="single" w:color="CCCCCC" w:sz="1"/>
              <w:bottom w:val="single" w:color="CCCCCC" w:sz="1"/>
              <w:right w:val="single" w:color="CCCCCC" w:sz="1"/>
            </w:tcBorders>
            <w:shd w:fill="0B1A2F" w:val="clear"/>
            <w:tcMar>
              <w:top w:type="dxa" w:w="60"/>
              <w:left w:type="dxa" w:w="100"/>
              <w:bottom w:type="dxa" w:w="60"/>
              <w:right w:type="dxa" w:w="100"/>
            </w:tcMar>
          </w:tcPr>
          <w:p>
            <w:r>
              <w:rPr>
                <w:rFonts w:ascii="Arial" w:cs="Arial" w:eastAsia="Arial" w:hAnsi="Arial"/>
                <w:b/>
                <w:bCs/>
                <w:color w:val="FFFFFF"/>
                <w:sz w:val="20"/>
                <w:szCs w:val="20"/>
              </w:rPr>
              <w:t xml:space="preserve">Pass</w:t>
            </w:r>
          </w:p>
        </w:tc>
        <w:tc>
          <w:tcPr>
            <w:tcW w:type="dxa" w:w="1200"/>
            <w:tcBorders>
              <w:top w:val="single" w:color="CCCCCC" w:sz="1"/>
              <w:left w:val="single" w:color="CCCCCC" w:sz="1"/>
              <w:bottom w:val="single" w:color="CCCCCC" w:sz="1"/>
              <w:right w:val="single" w:color="CCCCCC" w:sz="1"/>
            </w:tcBorders>
            <w:shd w:fill="0B1A2F" w:val="clear"/>
            <w:tcMar>
              <w:top w:type="dxa" w:w="60"/>
              <w:left w:type="dxa" w:w="100"/>
              <w:bottom w:type="dxa" w:w="60"/>
              <w:right w:type="dxa" w:w="100"/>
            </w:tcMar>
          </w:tcPr>
          <w:p>
            <w:r>
              <w:rPr>
                <w:rFonts w:ascii="Arial" w:cs="Arial" w:eastAsia="Arial" w:hAnsi="Arial"/>
                <w:b/>
                <w:bCs/>
                <w:color w:val="FFFFFF"/>
                <w:sz w:val="20"/>
                <w:szCs w:val="20"/>
              </w:rPr>
              <w:t xml:space="preserve">Fail</w:t>
            </w:r>
          </w:p>
        </w:tc>
        <w:tc>
          <w:tcPr>
            <w:tcW w:type="dxa" w:w="1200"/>
            <w:tcBorders>
              <w:top w:val="single" w:color="CCCCCC" w:sz="1"/>
              <w:left w:val="single" w:color="CCCCCC" w:sz="1"/>
              <w:bottom w:val="single" w:color="CCCCCC" w:sz="1"/>
              <w:right w:val="single" w:color="CCCCCC" w:sz="1"/>
            </w:tcBorders>
            <w:shd w:fill="0B1A2F" w:val="clear"/>
            <w:tcMar>
              <w:top w:type="dxa" w:w="60"/>
              <w:left w:type="dxa" w:w="100"/>
              <w:bottom w:type="dxa" w:w="60"/>
              <w:right w:type="dxa" w:w="100"/>
            </w:tcMar>
          </w:tcPr>
          <w:p>
            <w:r>
              <w:rPr>
                <w:rFonts w:ascii="Arial" w:cs="Arial" w:eastAsia="Arial" w:hAnsi="Arial"/>
                <w:b/>
                <w:bCs/>
                <w:color w:val="FFFFFF"/>
                <w:sz w:val="20"/>
                <w:szCs w:val="20"/>
              </w:rPr>
              <w:t xml:space="preserve">Warn</w:t>
            </w:r>
          </w:p>
        </w:tc>
        <w:tc>
          <w:tcPr>
            <w:tcW w:type="dxa" w:w="2240"/>
            <w:tcBorders>
              <w:top w:val="single" w:color="CCCCCC" w:sz="1"/>
              <w:left w:val="single" w:color="CCCCCC" w:sz="1"/>
              <w:bottom w:val="single" w:color="CCCCCC" w:sz="1"/>
              <w:right w:val="single" w:color="CCCCCC" w:sz="1"/>
            </w:tcBorders>
            <w:shd w:fill="0B1A2F" w:val="clear"/>
            <w:tcMar>
              <w:top w:type="dxa" w:w="60"/>
              <w:left w:type="dxa" w:w="100"/>
              <w:bottom w:type="dxa" w:w="60"/>
              <w:right w:type="dxa" w:w="100"/>
            </w:tcMar>
          </w:tcPr>
          <w:p>
            <w:r>
              <w:rPr>
                <w:rFonts w:ascii="Arial" w:cs="Arial" w:eastAsia="Arial" w:hAnsi="Arial"/>
                <w:b/>
                <w:bCs/>
                <w:color w:val="FFFFFF"/>
                <w:sz w:val="20"/>
                <w:szCs w:val="20"/>
              </w:rPr>
              <w:t xml:space="preserve">Score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301 Redirect Mapping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100%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 Title Parity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81%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 Description Parity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75%</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H1 Parity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63%*</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AEO Readiness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14%</w:t>
            </w:r>
          </w:p>
        </w:tc>
      </w:tr>
    </w:tbl>
    <w:p>
      <w:pPr>
        <w:spacing w:after="200" w:before="100"/>
      </w:pPr>
      <w:r>
        <w:rPr>
          <w:i/>
          <w:iCs/>
          <w:color w:val="64748B"/>
          <w:sz w:val="18"/>
          <w:szCs w:val="18"/>
        </w:rPr>
        <w:t xml:space="preserve">* H1 score reflects 6 'warnings' that are actually improvements — the old site had 6 duplicate H1s that are now fixed. Net positive.</w:t>
      </w:r>
    </w:p>
    <w:p>
      <w:r>
        <w:br w:type="page"/>
      </w:r>
    </w:p>
    <w:p>
      <w:pPr>
        <w:pStyle w:val="Heading1"/>
      </w:pPr>
      <w:r>
        <w:t xml:space="preserve">Critical Findings</w:t>
      </w:r>
    </w:p>
    <w:p>
      <w:pPr>
        <w:pStyle w:val="Heading2"/>
      </w:pPr>
      <w:r>
        <w:t xml:space="preserve">1. Blog Slug/Content Mismatch (CRITICAL)</w:t>
      </w:r>
    </w:p>
    <w:p>
      <w:pPr>
        <w:spacing w:after="120"/>
      </w:pPr>
      <w:r>
        <w:rPr>
          <w:b/>
          <w:bCs/>
          <w:sz w:val="22"/>
          <w:szCs w:val="22"/>
        </w:rPr>
        <w:t xml:space="preserve">Page: </w:t>
      </w:r>
      <w:r>
        <w:rPr>
          <w:sz w:val="22"/>
          <w:szCs w:val="22"/>
        </w:rPr>
        <w:t xml:space="preserve">/us/blog/importance-of-electrical-safety-inspection-usa/</w:t>
      </w:r>
    </w:p>
    <w:p>
      <w:pPr>
        <w:spacing w:after="200"/>
      </w:pPr>
      <w:r>
        <w:rPr>
          <w:sz w:val="22"/>
          <w:szCs w:val="22"/>
        </w:rPr>
        <w:t xml:space="preserve">The URL slug says ‘electrical-safety-inspection’ but the page title and H1 are about ‘short circuit analysis.’ Google will see a disconnect between the URL signal and the content signal. This page may fail to rank for either topic. Fix: either rename the slug to match the content (short-circuit-analysis-importance) or replace the content to match the slug.</w:t>
      </w:r>
    </w:p>
    <w:p>
      <w:pPr>
        <w:pStyle w:val="Heading2"/>
      </w:pPr>
      <w:r>
        <w:t xml:space="preserve">2. Blog Slug Completely Changed (CRITICAL)</w:t>
      </w:r>
    </w:p>
    <w:p>
      <w:pPr>
        <w:spacing w:after="120"/>
      </w:pPr>
      <w:r>
        <w:rPr>
          <w:b/>
          <w:bCs/>
          <w:sz w:val="22"/>
          <w:szCs w:val="22"/>
        </w:rPr>
        <w:t xml:space="preserve">Old: </w:t>
      </w:r>
      <w:r>
        <w:rPr>
          <w:sz w:val="22"/>
          <w:szCs w:val="22"/>
        </w:rPr>
        <w:t xml:space="preserve">/us/which-of-these-facts-about-arc-flashes-are-true/</w:t>
      </w:r>
    </w:p>
    <w:p>
      <w:pPr>
        <w:spacing w:after="120"/>
      </w:pPr>
      <w:r>
        <w:rPr>
          <w:b/>
          <w:bCs/>
          <w:sz w:val="22"/>
          <w:szCs w:val="22"/>
        </w:rPr>
        <w:t xml:space="preserve">New: </w:t>
      </w:r>
      <w:r>
        <w:rPr>
          <w:sz w:val="22"/>
          <w:szCs w:val="22"/>
        </w:rPr>
        <w:t xml:space="preserve">/us/blog/importance-arc-flash-hazard-analysis-mitigation-usa/</w:t>
      </w:r>
    </w:p>
    <w:p>
      <w:pPr>
        <w:spacing w:after="200"/>
      </w:pPr>
      <w:r>
        <w:rPr>
          <w:sz w:val="22"/>
          <w:szCs w:val="22"/>
        </w:rPr>
        <w:t xml:space="preserve">The slug has been completely changed. The old URL may have backlinks and Google rankings that will be lost. If this is the same content, a 301 redirect from the old URL to the new URL is mandatory. If this is different content, the old URL needs its own page on the new site or it will 404.</w:t>
      </w:r>
    </w:p>
    <w:p>
      <w:pPr>
        <w:pStyle w:val="Heading2"/>
      </w:pPr>
      <w:r>
        <w:t xml:space="preserve">3. 14 Redirects Missing from next.config.mjs (HIGH)</w:t>
      </w:r>
    </w:p>
    <w:p>
      <w:pPr>
        <w:spacing w:after="200"/>
      </w:pPr>
      <w:r>
        <w:rPr>
          <w:sz w:val="22"/>
          <w:szCs w:val="22"/>
        </w:rPr>
        <w:t xml:space="preserve">Currently only the arc-flash-study redirect exists in next.config.mjs. The remaining 14 old WordPress URLs have no redirects configured. Every old URL that Google has indexed will return a 404 after DNS cutover, causing those pages to drop from search results within 3-7 days. All 14 redirects must be added before the domain switch. See the ‘301 Redirects’ tab in the Excel spreadsheet for the complete mapping.</w:t>
      </w:r>
    </w:p>
    <w:p>
      <w:pPr>
        <w:pStyle w:val="Heading2"/>
      </w:pPr>
      <w:r>
        <w:t xml:space="preserve">4. ‘Near Me’ Local Keyword Removed (HIGH)</w:t>
      </w:r>
    </w:p>
    <w:p>
      <w:pPr>
        <w:spacing w:after="200"/>
      </w:pPr>
      <w:r>
        <w:rPr>
          <w:sz w:val="22"/>
          <w:szCs w:val="22"/>
        </w:rPr>
        <w:t xml:space="preserve">The electrical safety inspection page lost ‘near me’ and ‘near you’ from its title and meta description. These are high-intent local search keywords. Google ranks pages for ‘X near me’ queries partly based on whether those words appear in the title/description. Recommendation: add ‘near me’ back to the title or prominently in the page content.</w:t>
      </w:r>
    </w:p>
    <w:p>
      <w:pPr>
        <w:pStyle w:val="Heading2"/>
      </w:pPr>
      <w:r>
        <w:t xml:space="preserve">5. Blog Index Title Lost Keywords (HIGH)</w:t>
      </w:r>
    </w:p>
    <w:p>
      <w:pPr>
        <w:spacing w:after="200"/>
      </w:pPr>
      <w:r>
        <w:rPr>
          <w:sz w:val="22"/>
          <w:szCs w:val="22"/>
        </w:rPr>
        <w:t xml:space="preserve">Old title: ‘Stay Updated: Your Guide to Power System Study and Analysis’ contained the keywords ‘power system study’ and ‘analysis.’ New title: ‘Electrical Safety Blog | CareLabs USA’ is branded but keyword-thin. Consider a hybrid: ‘Electrical Safety Blog: Power System Studies &amp; Analysis | CareLabs USA’</w:t>
      </w:r>
    </w:p>
    <w:p>
      <w:r>
        <w:br w:type="page"/>
      </w:r>
    </w:p>
    <w:p>
      <w:pPr>
        <w:pStyle w:val="Heading1"/>
      </w:pPr>
      <w:r>
        <w:t xml:space="preserve">Positive Findings</w:t>
      </w:r>
    </w:p>
    <w:p>
      <w:pPr>
        <w:pStyle w:val="Heading2"/>
      </w:pPr>
      <w:r>
        <w:t xml:space="preserve">1. Duplicate H1 Problem Resolved</w:t>
      </w:r>
    </w:p>
    <w:p>
      <w:pPr>
        <w:spacing w:after="200"/>
      </w:pPr>
      <w:r>
        <w:rPr>
          <w:sz w:val="22"/>
          <w:szCs w:val="22"/>
        </w:rPr>
        <w:t xml:space="preserve">The old WordPress site had 6 pages sharing the exact same H1: ‘Power System Consultants: Your Strategic Ally for Energy Management Solutions in the USA.’ The new site gives each service page its own unique, keyword-specific H1 (e.g., ‘Harmonic Study &amp; Analysis Services in the USA’, ‘Power Quality Analysis Services in the USA’). This is a major SEO improvement that should help each page rank for its target keywords independently.</w:t>
      </w:r>
    </w:p>
    <w:p>
      <w:pPr>
        <w:pStyle w:val="Heading2"/>
      </w:pPr>
      <w:r>
        <w:t xml:space="preserve">2. Proper URL Hierarchy Created</w:t>
      </w:r>
    </w:p>
    <w:p>
      <w:pPr>
        <w:spacing w:after="200"/>
      </w:pPr>
      <w:r>
        <w:rPr>
          <w:sz w:val="22"/>
          <w:szCs w:val="22"/>
        </w:rPr>
        <w:t xml:space="preserve">The old site had a flat structure with pages like /us/harmonic-study-and-analysis-in-usa/ at the root level. The new site organizes them into /us/services/study-analysis/harmonic-study/ and /us/services/inspection/electrical-safety-inspection/. This creates a clear topical hierarchy that helps Google understand the site’s architecture and pass link equity more effectively through hub pages.</w:t>
      </w:r>
    </w:p>
    <w:p>
      <w:pPr>
        <w:pStyle w:val="Heading2"/>
      </w:pPr>
      <w:r>
        <w:t xml:space="preserve">3. Hub/Category Pages Added</w:t>
      </w:r>
    </w:p>
    <w:p>
      <w:pPr>
        <w:spacing w:after="200"/>
      </w:pPr>
      <w:r>
        <w:rPr>
          <w:sz w:val="22"/>
          <w:szCs w:val="22"/>
        </w:rPr>
        <w:t xml:space="preserve">New pages at /us/services/, /us/services/study-analysis/, /us/services/inspection/, and /us/case-studies/ create proper category hubs. These serve as internal linking anchors and give Google additional context about the topical structure of the site.</w:t>
      </w:r>
    </w:p>
    <w:p>
      <w:pPr>
        <w:pStyle w:val="Heading2"/>
      </w:pPr>
      <w:r>
        <w:t xml:space="preserve">4. Brand Name Consistency</w:t>
      </w:r>
    </w:p>
    <w:p>
      <w:pPr>
        <w:spacing w:after="200"/>
      </w:pPr>
      <w:r>
        <w:rPr>
          <w:sz w:val="22"/>
          <w:szCs w:val="22"/>
        </w:rPr>
        <w:t xml:space="preserve">The old site inconsistently used ‘Care Labs’ (two words) across meta tags. The new site consistently uses ‘CareLabs’ (one word). This helps with brand entity recognition in Google’s knowledge graph.</w:t>
      </w:r>
    </w:p>
    <w:p>
      <w:pPr>
        <w:pStyle w:val="Heading2"/>
      </w:pPr>
      <w:r>
        <w:t xml:space="preserve">5. Arc Flash Page is SEO/AEO Exemplar</w:t>
      </w:r>
    </w:p>
    <w:p>
      <w:pPr>
        <w:spacing w:after="200"/>
      </w:pPr>
      <w:r>
        <w:rPr>
          <w:sz w:val="22"/>
          <w:szCs w:val="22"/>
        </w:rPr>
        <w:t xml:space="preserve">The arc-flash-study page demonstrates best-in-class SEO and AEO patterns: 5 JSON-LD schemas (Service, FAQPage, LocalBusiness, BreadcrumbList, HowTo), Speakable schema, definitional lede, entity linking to IEEE/NFPA/DEWA, proper breadcrumb navigation, E-E-A-T signals (last-updated date), and conversational FAQ formatting. This page should serve as the template for all other service pages.</w:t>
      </w:r>
    </w:p>
    <w:p>
      <w:r>
        <w:br w:type="page"/>
      </w:r>
    </w:p>
    <w:p>
      <w:pPr>
        <w:pStyle w:val="Heading1"/>
      </w:pPr>
      <w:r>
        <w:t xml:space="preserve">AEO (Answer Engine Optimization) Assessment</w:t>
      </w:r>
    </w:p>
    <w:p>
      <w:pPr>
        <w:spacing w:after="200"/>
      </w:pPr>
      <w:r>
        <w:rPr>
          <w:sz w:val="22"/>
          <w:szCs w:val="22"/>
        </w:rPr>
        <w:t xml:space="preserve">AEO readiness determines how well your pages perform in voice search results (Google Assistant, Alexa via Google), AI overviews (Google SGE), featured snippets, and People Also Ask boxes. The arc-flash page is the only page currently optimized for AEO. The remaining 21 pages have basic meta tags only.</w:t>
      </w:r>
    </w:p>
    <w:p>
      <w:pPr>
        <w:pStyle w:val="Heading2"/>
      </w:pPr>
      <w:r>
        <w:t xml:space="preserve">Current AEO Score: 14% (3 of 22 pages partially ready)</w:t>
      </w:r>
    </w:p>
    <w:p>
      <w:pPr>
        <w:pStyle w:val="Heading3"/>
      </w:pPr>
      <w:r>
        <w:t xml:space="preserve">What’s Missing on 21 of 22 Pages:</w:t>
      </w:r>
    </w:p>
    <w:p>
      <w:pPr>
        <w:spacing w:after="80"/>
      </w:pPr>
      <w:r>
        <w:rPr>
          <w:sz w:val="22"/>
          <w:szCs w:val="22"/>
        </w:rPr>
        <w:t xml:space="preserve">• Definitional lede paragraph (40-60 words answering ‘What is [service]?’)</w:t>
      </w:r>
    </w:p>
    <w:p>
      <w:pPr>
        <w:spacing w:after="80"/>
      </w:pPr>
      <w:r>
        <w:rPr>
          <w:sz w:val="22"/>
          <w:szCs w:val="22"/>
        </w:rPr>
        <w:t xml:space="preserve">• FAQ section with FAQPage JSON-LD schema (6-10 questions per page)</w:t>
      </w:r>
    </w:p>
    <w:p>
      <w:pPr>
        <w:spacing w:after="80"/>
      </w:pPr>
      <w:r>
        <w:rPr>
          <w:sz w:val="22"/>
          <w:szCs w:val="22"/>
        </w:rPr>
        <w:t xml:space="preserve">• Speakable schema pointing to H1 and key paragraphs</w:t>
      </w:r>
    </w:p>
    <w:p>
      <w:pPr>
        <w:spacing w:after="80"/>
      </w:pPr>
      <w:r>
        <w:rPr>
          <w:sz w:val="22"/>
          <w:szCs w:val="22"/>
        </w:rPr>
        <w:t xml:space="preserve">• HowTo schema for process/step-based content</w:t>
      </w:r>
    </w:p>
    <w:p>
      <w:pPr>
        <w:spacing w:after="80"/>
      </w:pPr>
      <w:r>
        <w:rPr>
          <w:sz w:val="22"/>
          <w:szCs w:val="22"/>
        </w:rPr>
        <w:t xml:space="preserve">• Service JSON-LD with provider, areaServed, and audience</w:t>
      </w:r>
    </w:p>
    <w:p>
      <w:pPr>
        <w:spacing w:after="80"/>
      </w:pPr>
      <w:r>
        <w:rPr>
          <w:sz w:val="22"/>
          <w:szCs w:val="22"/>
        </w:rPr>
        <w:t xml:space="preserve">• BreadcrumbList JSON-LD matching the URL hierarchy</w:t>
      </w:r>
    </w:p>
    <w:p>
      <w:pPr>
        <w:spacing w:after="80"/>
      </w:pPr>
      <w:r>
        <w:rPr>
          <w:sz w:val="22"/>
          <w:szCs w:val="22"/>
        </w:rPr>
        <w:t xml:space="preserve">• Entity links to authoritative sources (IEEE, NFPA, OSHA, NEC)</w:t>
      </w:r>
    </w:p>
    <w:p>
      <w:pPr>
        <w:spacing w:after="200"/>
      </w:pPr>
      <w:r>
        <w:rPr>
          <w:sz w:val="22"/>
          <w:szCs w:val="22"/>
        </w:rPr>
        <w:t xml:space="preserve">• E-E-A-T signals (author byline, credentials, ‘reviewed by’, last-updated dates)</w:t>
      </w:r>
    </w:p>
    <w:p>
      <w:pPr>
        <w:pStyle w:val="Heading3"/>
      </w:pPr>
      <w:r>
        <w:t xml:space="preserve">Recommendation</w:t>
      </w:r>
    </w:p>
    <w:p>
      <w:pPr>
        <w:spacing w:after="200"/>
      </w:pPr>
      <w:r>
        <w:rPr>
          <w:sz w:val="22"/>
          <w:szCs w:val="22"/>
        </w:rPr>
        <w:t xml:space="preserve">Use the arc-flash-study page as a template. For every service page, replicate: the definitional lede, 6-10 FAQs with conversational answers (50-80 words each), all 5 JSON-LD schemas, entity linking in the body content, and the last-updated date. This can be automated through the n8n migration pipeline or done manually per page through Claude Code.</w:t>
      </w:r>
    </w:p>
    <w:p>
      <w:r>
        <w:br w:type="page"/>
      </w:r>
    </w:p>
    <w:p>
      <w:pPr>
        <w:pStyle w:val="Heading1"/>
      </w:pPr>
      <w:r>
        <w:t xml:space="preserve">Pre-Launch Checklist</w:t>
      </w:r>
    </w:p>
    <w:p>
      <w:pPr>
        <w:pStyle w:val="Heading2"/>
      </w:pPr>
      <w:r>
        <w:t xml:space="preserve">Before DNS Cutover (Blocking)</w:t>
      </w:r>
    </w:p>
    <w:p>
      <w:pPr>
        <w:spacing w:after="80"/>
      </w:pPr>
      <w:r>
        <w:rPr>
          <w:sz w:val="22"/>
          <w:szCs w:val="22"/>
        </w:rPr>
        <w:t xml:space="preserve">□  Add all 14 missing 301 redirects to next.config.mjs</w:t>
      </w:r>
    </w:p>
    <w:p>
      <w:pPr>
        <w:spacing w:after="80"/>
      </w:pPr>
      <w:r>
        <w:rPr>
          <w:sz w:val="22"/>
          <w:szCs w:val="22"/>
        </w:rPr>
        <w:t xml:space="preserve">□  Fix blog slug/content mismatch (row 17)</w:t>
      </w:r>
    </w:p>
    <w:p>
      <w:pPr>
        <w:spacing w:after="80"/>
      </w:pPr>
      <w:r>
        <w:rPr>
          <w:sz w:val="22"/>
          <w:szCs w:val="22"/>
        </w:rPr>
        <w:t xml:space="preserve">□  Confirm arc-flash-facts slug change is intentional + add 301 redirect</w:t>
      </w:r>
    </w:p>
    <w:p>
      <w:pPr>
        <w:spacing w:after="80"/>
      </w:pPr>
      <w:r>
        <w:rPr>
          <w:sz w:val="22"/>
          <w:szCs w:val="22"/>
        </w:rPr>
        <w:t xml:space="preserve">□  Add ‘near me’ keyword back to electrical inspection page</w:t>
      </w:r>
    </w:p>
    <w:p>
      <w:pPr>
        <w:spacing w:after="80"/>
      </w:pPr>
      <w:r>
        <w:rPr>
          <w:sz w:val="22"/>
          <w:szCs w:val="22"/>
        </w:rPr>
        <w:t xml:space="preserve">□  Fix blog index title to include keywords</w:t>
      </w:r>
    </w:p>
    <w:p>
      <w:pPr>
        <w:spacing w:after="80"/>
      </w:pPr>
      <w:r>
        <w:rPr>
          <w:sz w:val="22"/>
          <w:szCs w:val="22"/>
        </w:rPr>
        <w:t xml:space="preserve">□  Add google-site-verification.html to public/ folder (or verify DNS method)</w:t>
      </w:r>
    </w:p>
    <w:p>
      <w:pPr>
        <w:spacing w:after="80"/>
      </w:pPr>
      <w:r>
        <w:rPr>
          <w:sz w:val="22"/>
          <w:szCs w:val="22"/>
        </w:rPr>
        <w:t xml:space="preserve">□  Submit new sitemap in Google Search Console</w:t>
      </w:r>
    </w:p>
    <w:p>
      <w:pPr>
        <w:spacing w:after="200"/>
      </w:pPr>
      <w:r>
        <w:rPr>
          <w:sz w:val="22"/>
          <w:szCs w:val="22"/>
        </w:rPr>
        <w:t xml:space="preserve">□  Test all 301 redirects with curl -I before switching DNS</w:t>
      </w:r>
    </w:p>
    <w:p>
      <w:pPr>
        <w:pStyle w:val="Heading2"/>
      </w:pPr>
      <w:r>
        <w:t xml:space="preserve">Within 7 Days of Launch</w:t>
      </w:r>
    </w:p>
    <w:p>
      <w:pPr>
        <w:spacing w:after="80"/>
      </w:pPr>
      <w:r>
        <w:rPr>
          <w:sz w:val="22"/>
          <w:szCs w:val="22"/>
        </w:rPr>
        <w:t xml:space="preserve">□  Monitor GSC for crawl errors and indexing drops</w:t>
      </w:r>
    </w:p>
    <w:p>
      <w:pPr>
        <w:spacing w:after="80"/>
      </w:pPr>
      <w:r>
        <w:rPr>
          <w:sz w:val="22"/>
          <w:szCs w:val="22"/>
        </w:rPr>
        <w:t xml:space="preserve">□  Request indexing for top 5 service pages in GSC</w:t>
      </w:r>
    </w:p>
    <w:p>
      <w:pPr>
        <w:spacing w:after="80"/>
      </w:pPr>
      <w:r>
        <w:rPr>
          <w:sz w:val="22"/>
          <w:szCs w:val="22"/>
        </w:rPr>
        <w:t xml:space="preserve">□  Verify all 16 old URLs return 301 (not 404)</w:t>
      </w:r>
    </w:p>
    <w:p>
      <w:pPr>
        <w:spacing w:after="80"/>
      </w:pPr>
      <w:r>
        <w:rPr>
          <w:sz w:val="22"/>
          <w:szCs w:val="22"/>
        </w:rPr>
        <w:t xml:space="preserve">□  Check Vercel analytics for unexpected 404 spikes</w:t>
      </w:r>
    </w:p>
    <w:p>
      <w:pPr>
        <w:spacing w:after="200"/>
      </w:pPr>
      <w:r>
        <w:rPr>
          <w:sz w:val="22"/>
          <w:szCs w:val="22"/>
        </w:rPr>
        <w:t xml:space="preserve">□  Monitor rankings for top 10 keywords daily</w:t>
      </w:r>
    </w:p>
    <w:p>
      <w:pPr>
        <w:pStyle w:val="Heading2"/>
      </w:pPr>
      <w:r>
        <w:t xml:space="preserve">Phase 2 (Post-Launch Improvements)</w:t>
      </w:r>
    </w:p>
    <w:p>
      <w:pPr>
        <w:spacing w:after="80"/>
      </w:pPr>
      <w:r>
        <w:rPr>
          <w:sz w:val="22"/>
          <w:szCs w:val="22"/>
        </w:rPr>
        <w:t xml:space="preserve">□  Add FAQ sections + FAQPage schema to all 9 service pages</w:t>
      </w:r>
    </w:p>
    <w:p>
      <w:pPr>
        <w:spacing w:after="80"/>
      </w:pPr>
      <w:r>
        <w:rPr>
          <w:sz w:val="22"/>
          <w:szCs w:val="22"/>
        </w:rPr>
        <w:t xml:space="preserve">□  Add definitional ledes to all service pages</w:t>
      </w:r>
    </w:p>
    <w:p>
      <w:pPr>
        <w:spacing w:after="80"/>
      </w:pPr>
      <w:r>
        <w:rPr>
          <w:sz w:val="22"/>
          <w:szCs w:val="22"/>
        </w:rPr>
        <w:t xml:space="preserve">□  Add Service + HowTo + Speakable JSON-LD to all service pages</w:t>
      </w:r>
    </w:p>
    <w:p>
      <w:pPr>
        <w:spacing w:after="80"/>
      </w:pPr>
      <w:r>
        <w:rPr>
          <w:sz w:val="22"/>
          <w:szCs w:val="22"/>
        </w:rPr>
        <w:t xml:space="preserve">□  Add entity links (IEEE, NFPA, OSHA, NEC) to all service page body content</w:t>
      </w:r>
    </w:p>
    <w:p>
      <w:pPr>
        <w:spacing w:after="80"/>
      </w:pPr>
      <w:r>
        <w:rPr>
          <w:sz w:val="22"/>
          <w:szCs w:val="22"/>
        </w:rPr>
        <w:t xml:space="preserve">□  Add E-E-A-T signals: author bylines, credentials, last-updated dates</w:t>
      </w:r>
    </w:p>
    <w:p>
      <w:pPr>
        <w:spacing w:after="80"/>
      </w:pPr>
      <w:r>
        <w:rPr>
          <w:sz w:val="22"/>
          <w:szCs w:val="22"/>
        </w:rPr>
        <w:t xml:space="preserve">□  Research People Also Ask questions for each service keyword</w:t>
      </w:r>
    </w:p>
    <w:p>
      <w:pPr>
        <w:spacing w:after="200"/>
      </w:pPr>
      <w:r>
        <w:rPr>
          <w:sz w:val="22"/>
          <w:szCs w:val="22"/>
        </w:rPr>
        <w:t xml:space="preserve">□  Run Lighthouse CI on all 22 pages and verify scores</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4A3B8"/>
        <w:sz w:val="16"/>
        <w:szCs w:val="16"/>
      </w:rPr>
      <w:t xml:space="preserve">CareLabs US Migration — SEO &amp;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1A2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F9731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2026-04-18T07:14:48.112Z</dcterms:created>
  <dcterms:modified xsi:type="dcterms:W3CDTF">2026-04-18T07:14:48.112Z</dcterms:modified>
</cp:coreProperties>
</file>

<file path=docProps/custom.xml><?xml version="1.0" encoding="utf-8"?>
<Properties xmlns="http://schemas.openxmlformats.org/officeDocument/2006/custom-properties" xmlns:vt="http://schemas.openxmlformats.org/officeDocument/2006/docPropsVTypes"/>
</file>