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793A" w14:textId="3739D4A6" w:rsidR="00B31E89" w:rsidRPr="00B31E89" w:rsidRDefault="00B31E89" w:rsidP="00B31E89">
      <w:pPr>
        <w:rPr>
          <w:sz w:val="32"/>
          <w:szCs w:val="32"/>
        </w:rPr>
      </w:pPr>
      <w:r w:rsidRPr="00B31E89">
        <w:rPr>
          <w:sz w:val="32"/>
          <w:szCs w:val="32"/>
        </w:rPr>
        <w:t>T</w:t>
      </w:r>
      <w:r w:rsidRPr="00B31E89">
        <w:rPr>
          <w:sz w:val="32"/>
          <w:szCs w:val="32"/>
        </w:rPr>
        <w:t xml:space="preserve">he </w:t>
      </w:r>
      <w:r w:rsidRPr="00B31E89">
        <w:rPr>
          <w:b/>
          <w:bCs/>
          <w:sz w:val="32"/>
          <w:szCs w:val="32"/>
        </w:rPr>
        <w:t>key insights</w:t>
      </w:r>
      <w:r w:rsidRPr="00B31E89">
        <w:rPr>
          <w:sz w:val="32"/>
          <w:szCs w:val="32"/>
        </w:rPr>
        <w:t xml:space="preserve"> are:</w:t>
      </w:r>
    </w:p>
    <w:p w14:paraId="63A78381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Overall business is profitable</w:t>
      </w:r>
      <w:r w:rsidRPr="00B31E89">
        <w:rPr>
          <w:sz w:val="32"/>
          <w:szCs w:val="32"/>
        </w:rPr>
        <w:t xml:space="preserve">, with approximately </w:t>
      </w:r>
      <w:r w:rsidRPr="00B31E89">
        <w:rPr>
          <w:b/>
          <w:bCs/>
          <w:sz w:val="32"/>
          <w:szCs w:val="32"/>
        </w:rPr>
        <w:t>₹10.38M revenue</w:t>
      </w:r>
      <w:r w:rsidRPr="00B31E89">
        <w:rPr>
          <w:sz w:val="32"/>
          <w:szCs w:val="32"/>
        </w:rPr>
        <w:t xml:space="preserve"> and </w:t>
      </w:r>
      <w:r w:rsidRPr="00B31E89">
        <w:rPr>
          <w:b/>
          <w:bCs/>
          <w:sz w:val="32"/>
          <w:szCs w:val="32"/>
        </w:rPr>
        <w:t>₹2.36M profit</w:t>
      </w:r>
      <w:r w:rsidRPr="00B31E89">
        <w:rPr>
          <w:sz w:val="32"/>
          <w:szCs w:val="32"/>
        </w:rPr>
        <w:t xml:space="preserve">. </w:t>
      </w:r>
    </w:p>
    <w:p w14:paraId="2C6CD91C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Overall profit margin is around 22.7%</w:t>
      </w:r>
      <w:r w:rsidRPr="00B31E89">
        <w:rPr>
          <w:sz w:val="32"/>
          <w:szCs w:val="32"/>
        </w:rPr>
        <w:t xml:space="preserve">, indicating healthy profitability. </w:t>
      </w:r>
    </w:p>
    <w:p w14:paraId="66D1DA91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Home &amp; Kitchen</w:t>
      </w:r>
      <w:r w:rsidRPr="00B31E89">
        <w:rPr>
          <w:sz w:val="32"/>
          <w:szCs w:val="32"/>
        </w:rPr>
        <w:t xml:space="preserve"> is a strong profit contributor, generating approximately </w:t>
      </w:r>
      <w:r w:rsidRPr="00B31E89">
        <w:rPr>
          <w:b/>
          <w:bCs/>
          <w:sz w:val="32"/>
          <w:szCs w:val="32"/>
        </w:rPr>
        <w:t>₹7.22 lakh profit</w:t>
      </w:r>
      <w:r w:rsidRPr="00B31E89">
        <w:rPr>
          <w:sz w:val="32"/>
          <w:szCs w:val="32"/>
        </w:rPr>
        <w:t xml:space="preserve"> with a </w:t>
      </w:r>
      <w:r w:rsidRPr="00B31E89">
        <w:rPr>
          <w:b/>
          <w:bCs/>
          <w:sz w:val="32"/>
          <w:szCs w:val="32"/>
        </w:rPr>
        <w:t>23.7% margin</w:t>
      </w:r>
      <w:r w:rsidRPr="00B31E89">
        <w:rPr>
          <w:sz w:val="32"/>
          <w:szCs w:val="32"/>
        </w:rPr>
        <w:t xml:space="preserve">. </w:t>
      </w:r>
    </w:p>
    <w:p w14:paraId="1BBACCE3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Beauty has the highest profit margin (~39%)</w:t>
      </w:r>
      <w:r w:rsidRPr="00B31E89">
        <w:rPr>
          <w:sz w:val="32"/>
          <w:szCs w:val="32"/>
        </w:rPr>
        <w:t xml:space="preserve">, making it the most attractive category for expansion. </w:t>
      </w:r>
    </w:p>
    <w:p w14:paraId="6852DCA1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Electronics is the main concern</w:t>
      </w:r>
      <w:r w:rsidRPr="00B31E89">
        <w:rPr>
          <w:sz w:val="32"/>
          <w:szCs w:val="32"/>
        </w:rPr>
        <w:t xml:space="preserve">: it generates the highest revenue but has a low </w:t>
      </w:r>
      <w:r w:rsidRPr="00B31E89">
        <w:rPr>
          <w:b/>
          <w:bCs/>
          <w:sz w:val="32"/>
          <w:szCs w:val="32"/>
        </w:rPr>
        <w:t>13.1% profit margin</w:t>
      </w:r>
      <w:r w:rsidRPr="00B31E89">
        <w:rPr>
          <w:sz w:val="32"/>
          <w:szCs w:val="32"/>
        </w:rPr>
        <w:t xml:space="preserve"> and the highest inventory days (</w:t>
      </w:r>
      <w:r w:rsidRPr="00B31E89">
        <w:rPr>
          <w:b/>
          <w:bCs/>
          <w:sz w:val="32"/>
          <w:szCs w:val="32"/>
        </w:rPr>
        <w:t>~44.6 days</w:t>
      </w:r>
      <w:r w:rsidRPr="00B31E89">
        <w:rPr>
          <w:sz w:val="32"/>
          <w:szCs w:val="32"/>
        </w:rPr>
        <w:t xml:space="preserve">). </w:t>
      </w:r>
    </w:p>
    <w:p w14:paraId="4DE70738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Bluetooth Speakers, Headphones, Smartwatches and Power Banks</w:t>
      </w:r>
      <w:r w:rsidRPr="00B31E89">
        <w:rPr>
          <w:sz w:val="32"/>
          <w:szCs w:val="32"/>
        </w:rPr>
        <w:t xml:space="preserve"> are slow-moving/attention products because of high inventory days and relatively low margins. </w:t>
      </w:r>
    </w:p>
    <w:p w14:paraId="330CDD6A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Inventory Days vs Profit correlation is only 0.18</w:t>
      </w:r>
      <w:r w:rsidRPr="00B31E89">
        <w:rPr>
          <w:sz w:val="32"/>
          <w:szCs w:val="32"/>
        </w:rPr>
        <w:t xml:space="preserve">, showing a </w:t>
      </w:r>
      <w:r w:rsidRPr="00B31E89">
        <w:rPr>
          <w:b/>
          <w:bCs/>
          <w:sz w:val="32"/>
          <w:szCs w:val="32"/>
        </w:rPr>
        <w:t>weak positive relationship</w:t>
      </w:r>
      <w:r w:rsidRPr="00B31E89">
        <w:rPr>
          <w:sz w:val="32"/>
          <w:szCs w:val="32"/>
        </w:rPr>
        <w:t xml:space="preserve">; inventory duration alone does not determine profitability. </w:t>
      </w:r>
    </w:p>
    <w:p w14:paraId="0F96FED5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Monsoon is the strongest season</w:t>
      </w:r>
      <w:r w:rsidRPr="00B31E89">
        <w:rPr>
          <w:sz w:val="32"/>
          <w:szCs w:val="32"/>
        </w:rPr>
        <w:t>, generating the highest revenue (</w:t>
      </w:r>
      <w:r w:rsidRPr="00B31E89">
        <w:rPr>
          <w:b/>
          <w:bCs/>
          <w:sz w:val="32"/>
          <w:szCs w:val="32"/>
        </w:rPr>
        <w:t>~₹33.76 lakh</w:t>
      </w:r>
      <w:r w:rsidRPr="00B31E89">
        <w:rPr>
          <w:sz w:val="32"/>
          <w:szCs w:val="32"/>
        </w:rPr>
        <w:t>) and profit (</w:t>
      </w:r>
      <w:r w:rsidRPr="00B31E89">
        <w:rPr>
          <w:b/>
          <w:bCs/>
          <w:sz w:val="32"/>
          <w:szCs w:val="32"/>
        </w:rPr>
        <w:t>~₹7.52 lakh</w:t>
      </w:r>
      <w:r w:rsidRPr="00B31E89">
        <w:rPr>
          <w:sz w:val="32"/>
          <w:szCs w:val="32"/>
        </w:rPr>
        <w:t xml:space="preserve">). </w:t>
      </w:r>
    </w:p>
    <w:p w14:paraId="2EBAE442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Summer has the highest seasonal profit margin (~23.3%)</w:t>
      </w:r>
      <w:r w:rsidRPr="00B31E89">
        <w:rPr>
          <w:sz w:val="32"/>
          <w:szCs w:val="32"/>
        </w:rPr>
        <w:t xml:space="preserve">, indicating relatively efficient sales during this period. </w:t>
      </w:r>
    </w:p>
    <w:p w14:paraId="52D37844" w14:textId="77777777" w:rsidR="00B31E89" w:rsidRPr="00B31E89" w:rsidRDefault="00B31E89" w:rsidP="00B31E89">
      <w:pPr>
        <w:numPr>
          <w:ilvl w:val="0"/>
          <w:numId w:val="1"/>
        </w:numPr>
        <w:rPr>
          <w:sz w:val="32"/>
          <w:szCs w:val="32"/>
        </w:rPr>
      </w:pPr>
      <w:r w:rsidRPr="00B31E89">
        <w:rPr>
          <w:b/>
          <w:bCs/>
          <w:sz w:val="32"/>
          <w:szCs w:val="32"/>
        </w:rPr>
        <w:t>Regional performance is relatively balanced</w:t>
      </w:r>
      <w:r w:rsidRPr="00B31E89">
        <w:rPr>
          <w:sz w:val="32"/>
          <w:szCs w:val="32"/>
        </w:rPr>
        <w:t>, with East generating the highest total profit.</w:t>
      </w:r>
    </w:p>
    <w:p w14:paraId="28D19152" w14:textId="77777777" w:rsidR="00926443" w:rsidRPr="00B31E89" w:rsidRDefault="00926443">
      <w:pPr>
        <w:rPr>
          <w:sz w:val="32"/>
          <w:szCs w:val="32"/>
        </w:rPr>
      </w:pPr>
    </w:p>
    <w:sectPr w:rsidR="00926443" w:rsidRPr="00B31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4A6"/>
    <w:multiLevelType w:val="multilevel"/>
    <w:tmpl w:val="275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10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89"/>
    <w:rsid w:val="00926443"/>
    <w:rsid w:val="009A06E1"/>
    <w:rsid w:val="00A44E93"/>
    <w:rsid w:val="00B31E89"/>
    <w:rsid w:val="00F0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D76A"/>
  <w15:chartTrackingRefBased/>
  <w15:docId w15:val="{4EE7AD1F-211D-4D06-8515-8D42729D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Ansharah Suhail</dc:creator>
  <cp:keywords/>
  <dc:description/>
  <cp:lastModifiedBy>Ansharah Suhail</cp:lastModifiedBy>
  <cp:revision>1</cp:revision>
  <dcterms:created xsi:type="dcterms:W3CDTF">2026-09-06T08:29:00Z</dcterms:created>
  <dcterms:modified xsi:type="dcterms:W3CDTF">2026-09-06T08:32:00Z</dcterms:modified>
</cp:coreProperties>
</file>