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Calibri" w:cs="Calibri" w:eastAsia="Calibri" w:hAnsi="Calibri"/>
          <w:b/>
          <w:bCs/>
          <w:sz w:val="48"/>
          <w:szCs w:val="48"/>
        </w:rPr>
        <w:t xml:space="preserve">Tractive System Shunt Current &amp; Voltage Sense</w:t>
      </w:r>
    </w:p>
    <w:p>
      <w:pPr>
        <w:pBdr>
          <w:bottom w:val="single" w:color="E94560" w:sz="8"/>
        </w:pBdr>
        <w:spacing w:after="400"/>
      </w:pPr>
      <w:r>
        <w:rPr>
          <w:rFonts w:ascii="Calibri" w:cs="Calibri" w:eastAsia="Calibri" w:hAnsi="Calibri"/>
          <w:i/>
          <w:iCs/>
          <w:color w:val="777777"/>
          <w:sz w:val="20"/>
          <w:szCs w:val="20"/>
        </w:rPr>
        <w:t xml:space="preserve">Research Document  ·  Extra Activity  ·  Riddhi Gaddamwar</w:t>
      </w:r>
    </w:p>
    <w:p>
      <w:pPr>
        <w:pStyle w:val="Heading1"/>
        <w:spacing w:after="160" w:before="360"/>
      </w:pPr>
      <w:r>
        <w:t xml:space="preserve">What I'm Trying to Do</w:t>
      </w:r>
    </w:p>
    <w:p>
      <w:pPr>
        <w:spacing w:after="160"/>
      </w:pPr>
      <w:r>
        <w:rPr>
          <w:rFonts w:ascii="Calibri" w:cs="Calibri" w:eastAsia="Calibri" w:hAnsi="Calibri"/>
          <w:sz w:val="22"/>
          <w:szCs w:val="22"/>
        </w:rPr>
        <w:t xml:space="preserve">We already have a Hall effect sensor measuring battery current. It works fine, but after looking into it I think there are a few things worth improving or adding. This document covers what I found and what I'd propose.</w:t>
      </w:r>
    </w:p>
    <w:p>
      <w:pPr>
        <w:spacing w:after="100"/>
      </w:pPr>
      <w:r>
        <w:rPr>
          <w:rFonts w:ascii="Calibri" w:cs="Calibri" w:eastAsia="Calibri" w:hAnsi="Calibri"/>
          <w:sz w:val="22"/>
          <w:szCs w:val="22"/>
        </w:rPr>
        <w:t xml:space="preserve">The three gaps I want to address:</w:t>
      </w:r>
    </w:p>
    <w:p>
      <w:pPr>
        <w:pStyle w:val="ListParagraph"/>
        <w:numPr>
          <w:ilvl w:val="0"/>
          <w:numId w:val="2"/>
        </w:numPr>
        <w:spacing w:after="60"/>
      </w:pPr>
      <w:r>
        <w:rPr>
          <w:rFonts w:ascii="Calibri" w:cs="Calibri" w:eastAsia="Calibri" w:hAnsi="Calibri"/>
          <w:sz w:val="22"/>
          <w:szCs w:val="22"/>
        </w:rPr>
        <w:t xml:space="preserve">Our current measurement could be more accurate, especially at high currents</w:t>
      </w:r>
    </w:p>
    <w:p>
      <w:pPr>
        <w:pStyle w:val="ListParagraph"/>
        <w:numPr>
          <w:ilvl w:val="0"/>
          <w:numId w:val="2"/>
        </w:numPr>
        <w:spacing w:after="60"/>
      </w:pPr>
      <w:r>
        <w:rPr>
          <w:rFonts w:ascii="Calibri" w:cs="Calibri" w:eastAsia="Calibri" w:hAnsi="Calibri"/>
          <w:sz w:val="22"/>
          <w:szCs w:val="22"/>
        </w:rPr>
        <w:t xml:space="preserve">We need a proper way to prove the BSPD works to FSAE judges at inspection</w:t>
      </w:r>
    </w:p>
    <w:p>
      <w:pPr>
        <w:pStyle w:val="ListParagraph"/>
        <w:numPr>
          <w:ilvl w:val="0"/>
          <w:numId w:val="2"/>
        </w:numPr>
        <w:spacing w:after="200"/>
      </w:pPr>
      <w:r>
        <w:rPr>
          <w:rFonts w:ascii="Calibri" w:cs="Calibri" w:eastAsia="Calibri" w:hAnsi="Calibri"/>
          <w:sz w:val="22"/>
          <w:szCs w:val="22"/>
        </w:rPr>
        <w:t xml:space="preserve">We have no way to see battery voltage while we're actually driving</w:t>
      </w:r>
    </w:p>
    <w:p>
      <w:pPr>
        <w:pStyle w:val="Heading1"/>
        <w:spacing w:after="160" w:before="360"/>
      </w:pPr>
      <w:r>
        <w:t xml:space="preserve">Goal 1 — Adding a Shunt Current Sensor</w:t>
      </w:r>
    </w:p>
    <w:p>
      <w:pPr>
        <w:pStyle w:val="Heading2"/>
        <w:spacing w:after="100" w:before="200"/>
      </w:pPr>
      <w:r>
        <w:t xml:space="preserve">What is a shunt sensor?</w:t>
      </w:r>
    </w:p>
    <w:p>
      <w:pPr>
        <w:spacing w:after="160"/>
      </w:pPr>
      <w:r>
        <w:rPr>
          <w:rFonts w:ascii="Calibri" w:cs="Calibri" w:eastAsia="Calibri" w:hAnsi="Calibri"/>
          <w:sz w:val="22"/>
          <w:szCs w:val="22"/>
        </w:rPr>
        <w:t xml:space="preserve">A shunt is a tiny, very precise resistor you put in the current path. Current flows through it, creates a small voltage drop, and you use V = IR to figure out how much current is flowing. It's a really direct way to measure current.</w:t>
      </w:r>
    </w:p>
    <w:p>
      <w:pPr>
        <w:spacing w:after="200"/>
      </w:pPr>
      <w:r>
        <w:rPr>
          <w:rFonts w:ascii="Calibri" w:cs="Calibri" w:eastAsia="Calibri" w:hAnsi="Calibri"/>
          <w:sz w:val="22"/>
          <w:szCs w:val="22"/>
        </w:rPr>
        <w:t xml:space="preserve">The reason I think it's worth adding alongside our Hall sensor is that shunts are more accurate, they work in both directions so they capture regen current naturally, and having two sensors means I can cross-check the readings. I wouldn't get rid of the Hall sensor though — it's already installed, it has built-in isolation, and it fits the FSAE test method for the BSPD. My plan is to add the shunt as a second measurement path, not replace anything.</w:t>
      </w:r>
    </w:p>
    <w:p>
      <w:pPr>
        <w:pStyle w:val="Heading2"/>
        <w:spacing w:after="100" w:before="200"/>
      </w:pPr>
      <w:r>
        <w:t xml:space="preserve">The math</w:t>
      </w:r>
    </w:p>
    <w:p>
      <w:pPr>
        <w:spacing w:after="80"/>
      </w:pPr>
      <w:r>
        <w:rPr>
          <w:rFonts w:ascii="Calibri" w:cs="Calibri" w:eastAsia="Calibri" w:hAnsi="Calibri"/>
          <w:sz w:val="22"/>
          <w:szCs w:val="22"/>
        </w:rPr>
        <w:t xml:space="preserve">For 600A peak current, keeping the voltage drop under 100mV:</w:t>
      </w:r>
    </w:p>
    <w:p>
      <w:pPr>
        <w:spacing w:after="100" w:before="100"/>
        <w:jc w:val="center"/>
      </w:pPr>
      <w:r>
        <w:rPr>
          <w:rFonts w:ascii="Courier New" w:cs="Courier New" w:eastAsia="Courier New" w:hAnsi="Courier New"/>
          <w:color w:val="E94560"/>
          <w:sz w:val="22"/>
          <w:szCs w:val="22"/>
        </w:rPr>
        <w:t xml:space="preserve">R = 0.1 / 600 = ~167 µΩ</w:t>
      </w:r>
    </w:p>
    <w:p>
      <w:pPr>
        <w:spacing w:after="160"/>
      </w:pPr>
      <w:r>
        <w:rPr>
          <w:rFonts w:ascii="Calibri" w:cs="Calibri" w:eastAsia="Calibri" w:hAnsi="Calibri"/>
          <w:sz w:val="22"/>
          <w:szCs w:val="22"/>
        </w:rPr>
        <w:t xml:space="preserve">I'd target a 100–200 µΩ manganin alloy shunt. Manganin is the standard material for precision shunts because its resistance doesn't change much with temperature.</w:t>
      </w:r>
    </w:p>
    <w:p>
      <w:pPr>
        <w:spacing w:after="80"/>
      </w:pPr>
      <w:r>
        <w:rPr>
          <w:rFonts w:ascii="Calibri" w:cs="Calibri" w:eastAsia="Calibri" w:hAnsi="Calibri"/>
          <w:sz w:val="22"/>
          <w:szCs w:val="22"/>
        </w:rPr>
        <w:t xml:space="preserve">One thing I'd need to solve is heat. At 600A the shunt dissipates:</w:t>
      </w:r>
    </w:p>
    <w:p>
      <w:pPr>
        <w:spacing w:after="100" w:before="100"/>
        <w:jc w:val="center"/>
      </w:pPr>
      <w:r>
        <w:rPr>
          <w:rFonts w:ascii="Courier New" w:cs="Courier New" w:eastAsia="Courier New" w:hAnsi="Courier New"/>
          <w:color w:val="E94560"/>
          <w:sz w:val="22"/>
          <w:szCs w:val="22"/>
        </w:rPr>
        <w:t xml:space="preserve">P = 600² × 0.0002 = 72W</w:t>
      </w:r>
    </w:p>
    <w:p>
      <w:pPr>
        <w:spacing w:after="200"/>
      </w:pPr>
      <w:r>
        <w:rPr>
          <w:rFonts w:ascii="Calibri" w:cs="Calibri" w:eastAsia="Calibri" w:hAnsi="Calibri"/>
          <w:sz w:val="22"/>
          <w:szCs w:val="22"/>
        </w:rPr>
        <w:t xml:space="preserve">That's a lot — like a light bulb sitting in the battery box. I'd need to make sure the part is rated for it and there's a thermal path to get the heat out.</w:t>
      </w:r>
    </w:p>
    <w:p>
      <w:pPr>
        <w:pStyle w:val="Heading2"/>
        <w:spacing w:after="100" w:before="200"/>
      </w:pPr>
      <w:r>
        <w:t xml:space="preserve">Getting the signal to the MCU safely</w:t>
      </w:r>
    </w:p>
    <w:p>
      <w:pPr>
        <w:spacing w:after="160"/>
      </w:pPr>
      <w:r>
        <w:rPr>
          <w:rFonts w:ascii="Calibri" w:cs="Calibri" w:eastAsia="Calibri" w:hAnsi="Calibri"/>
          <w:sz w:val="22"/>
          <w:szCs w:val="22"/>
        </w:rPr>
        <w:t xml:space="preserve">The shunt sits in the 400V tractive system so I can't connect it directly to our microcontroller — that violates the isolation requirement (EV.7.5.1). I'd use an isolated amplifier chip called the </w:t>
      </w:r>
      <w:r>
        <w:rPr>
          <w:rFonts w:ascii="Calibri" w:cs="Calibri" w:eastAsia="Calibri" w:hAnsi="Calibri"/>
          <w:b/>
          <w:bCs/>
          <w:sz w:val="22"/>
          <w:szCs w:val="22"/>
        </w:rPr>
        <w:t xml:space="preserve">TI AMC3302</w:t>
      </w:r>
      <w:r>
        <w:rPr>
          <w:rFonts w:ascii="Calibri" w:cs="Calibri" w:eastAsia="Calibri" w:hAnsi="Calibri"/>
          <w:sz w:val="22"/>
          <w:szCs w:val="22"/>
        </w:rPr>
        <w:t xml:space="preserve"> to read the signal on the high voltage side and pass it safely across to our electronics. It has an integrated isolated DC/DC converter so it powers itself from our side, which keeps the circuit simple. It handles up to 1.2kV of isolation which is way more than we need.</w:t>
      </w:r>
    </w:p>
    <w:p/>
    <w:p>
      <w:pPr>
        <w:spacing w:after="200" w:before="100"/>
      </w:pPr>
      <w:r>
        <w:t>Signal chain:  Battery current → Shunt → ~120 mV drop (600 A × 200 µΩ) → AMC1300 (±250 mV in) → isolated supply (e.g. SN6505) → STM32 ADC → I = V/R → CAN bus</w:t>
      </w:r>
    </w:p>
    <w:p>
      <w:r>
        <w:t>Note: AMC3302-Q1 is often out of stock and only accepts ±50 mV — too small for our shunt drop at 600 A. AMC1300/AMC1311 need a high-side isolated DC-DC (unlike AMC3302’s integrated converter).</w:t>
      </w:r>
    </w:p>
    <w:p>
      <w:pPr>
        <w:pStyle w:val="Heading1"/>
        <w:spacing w:after="160" w:before="360"/>
      </w:pPr>
      <w:r>
        <w:t xml:space="preserve">Goal 2 — BSPD Testing</w:t>
      </w:r>
    </w:p>
    <w:p>
      <w:pPr>
        <w:pStyle w:val="Heading2"/>
        <w:spacing w:after="100" w:before="200"/>
      </w:pPr>
      <w:r>
        <w:t xml:space="preserve">What the rules say</w:t>
      </w:r>
    </w:p>
    <w:p>
      <w:pPr>
        <w:spacing w:after="120"/>
      </w:pPr>
      <w:r>
        <w:rPr>
          <w:rFonts w:ascii="Calibri" w:cs="Calibri" w:eastAsia="Calibri" w:hAnsi="Calibri"/>
          <w:sz w:val="22"/>
          <w:szCs w:val="22"/>
        </w:rPr>
        <w:t xml:space="preserve">When I went through the FSAE rulebook I found three rules that are really specific about how this needs to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fill="222222" w:val="clear"/>
          </w:tcPr>
          <w:p>
            <w:pPr>
              <w:spacing w:after="80" w:before="80"/>
              <w:ind w:left="120"/>
            </w:pPr>
            <w:r>
              <w:rPr>
                <w:rFonts w:ascii="Calibri" w:cs="Calibri" w:eastAsia="Calibri" w:hAnsi="Calibri"/>
                <w:b/>
                <w:bCs/>
                <w:color w:val="FFFFFF"/>
                <w:sz w:val="20"/>
                <w:szCs w:val="20"/>
              </w:rPr>
              <w:t xml:space="preserve">Rule</w:t>
            </w:r>
          </w:p>
        </w:tc>
        <w:tc>
          <w:tcPr>
            <w:tcW w:type="dxa" w:w="7920"/>
            <w:shd w:fill="222222" w:val="clear"/>
          </w:tcPr>
          <w:p>
            <w:pPr>
              <w:spacing w:after="80" w:before="80"/>
              <w:ind w:left="120"/>
            </w:pPr>
            <w:r>
              <w:rPr>
                <w:rFonts w:ascii="Calibri" w:cs="Calibri" w:eastAsia="Calibri" w:hAnsi="Calibri"/>
                <w:b/>
                <w:bCs/>
                <w:color w:val="FFFFFF"/>
                <w:sz w:val="20"/>
                <w:szCs w:val="20"/>
              </w:rPr>
              <w:t xml:space="preserve">What it means</w:t>
            </w:r>
          </w:p>
        </w:tc>
      </w:tr>
      <w:tr>
        <w:tc>
          <w:tcPr>
            <w:tcW w:type="dxa" w:w="1440"/>
            <w:shd w:fill="F5F5F5" w:val="clear"/>
          </w:tcPr>
          <w:p>
            <w:pPr>
              <w:spacing w:after="80" w:before="80"/>
              <w:ind w:left="120"/>
            </w:pPr>
            <w:r>
              <w:rPr>
                <w:rFonts w:ascii="Calibri" w:cs="Calibri" w:eastAsia="Calibri" w:hAnsi="Calibri"/>
                <w:b/>
                <w:bCs/>
                <w:color w:val="E94560"/>
                <w:sz w:val="20"/>
                <w:szCs w:val="20"/>
              </w:rPr>
              <w:t xml:space="preserve">EV.8.7.4</w:t>
            </w:r>
          </w:p>
        </w:tc>
        <w:tc>
          <w:tcPr>
            <w:tcW w:type="dxa" w:w="7920"/>
            <w:shd w:fill="F5F5F5" w:val="clear"/>
          </w:tcPr>
          <w:p>
            <w:pPr>
              <w:spacing w:after="80" w:before="80"/>
              <w:ind w:left="120"/>
            </w:pPr>
            <w:r>
              <w:rPr>
                <w:rFonts w:ascii="Calibri" w:cs="Calibri" w:eastAsia="Calibri" w:hAnsi="Calibri"/>
                <w:sz w:val="20"/>
                <w:szCs w:val="20"/>
              </w:rPr>
              <w:t xml:space="preserve">We have to prove the BSPD works to a judge at inspection, without running the motor</w:t>
            </w:r>
          </w:p>
        </w:tc>
      </w:tr>
      <w:tr>
        <w:tc>
          <w:tcPr>
            <w:tcW w:type="dxa" w:w="1440"/>
            <w:shd w:fill="FFFFFF" w:val="clear"/>
          </w:tcPr>
          <w:p>
            <w:pPr>
              <w:spacing w:after="80" w:before="80"/>
              <w:ind w:left="120"/>
            </w:pPr>
            <w:r>
              <w:rPr>
                <w:rFonts w:ascii="Calibri" w:cs="Calibri" w:eastAsia="Calibri" w:hAnsi="Calibri"/>
                <w:b/>
                <w:bCs/>
                <w:color w:val="E94560"/>
                <w:sz w:val="20"/>
                <w:szCs w:val="20"/>
              </w:rPr>
              <w:t xml:space="preserve">EV.8.7.5</w:t>
            </w:r>
          </w:p>
        </w:tc>
        <w:tc>
          <w:tcPr>
            <w:tcW w:type="dxa" w:w="7920"/>
            <w:shd w:fill="FFFFFF" w:val="clear"/>
          </w:tcPr>
          <w:p>
            <w:pPr>
              <w:spacing w:after="80" w:before="80"/>
              <w:ind w:left="120"/>
            </w:pPr>
            <w:r>
              <w:rPr>
                <w:rFonts w:ascii="Calibri" w:cs="Calibri" w:eastAsia="Calibri" w:hAnsi="Calibri"/>
                <w:sz w:val="20"/>
                <w:szCs w:val="20"/>
              </w:rPr>
              <w:t xml:space="preserve">A permanent test wire or coil must be built into the car — can't improvise at inspection</w:t>
            </w:r>
          </w:p>
        </w:tc>
      </w:tr>
      <w:tr>
        <w:tc>
          <w:tcPr>
            <w:tcW w:type="dxa" w:w="1440"/>
            <w:shd w:fill="F5F5F5" w:val="clear"/>
          </w:tcPr>
          <w:p>
            <w:pPr>
              <w:spacing w:after="80" w:before="80"/>
              <w:ind w:left="120"/>
            </w:pPr>
            <w:r>
              <w:rPr>
                <w:rFonts w:ascii="Calibri" w:cs="Calibri" w:eastAsia="Calibri" w:hAnsi="Calibri"/>
                <w:b/>
                <w:bCs/>
                <w:color w:val="E94560"/>
                <w:sz w:val="20"/>
                <w:szCs w:val="20"/>
              </w:rPr>
              <w:t xml:space="preserve">EV.8.7.6</w:t>
            </w:r>
          </w:p>
        </w:tc>
        <w:tc>
          <w:tcPr>
            <w:tcW w:type="dxa" w:w="7920"/>
            <w:shd w:fill="F5F5F5" w:val="clear"/>
          </w:tcPr>
          <w:p>
            <w:pPr>
              <w:spacing w:after="80" w:before="80"/>
              <w:ind w:left="120"/>
            </w:pPr>
            <w:r>
              <w:rPr>
                <w:rFonts w:ascii="Calibri" w:cs="Calibri" w:eastAsia="Calibri" w:hAnsi="Calibri"/>
                <w:sz w:val="20"/>
                <w:szCs w:val="20"/>
              </w:rPr>
              <w:t xml:space="preserve">Two 4mm shrouded banana jacks labeled CS+ and CS− are required. The inspector plugs into these.</w:t>
            </w:r>
          </w:p>
        </w:tc>
      </w:tr>
    </w:tbl>
    <w:p>
      <w:pPr>
        <w:spacing w:after="200"/>
      </w:pPr>
    </w:p>
    <w:p>
      <w:pPr>
        <w:pStyle w:val="Heading2"/>
        <w:spacing w:after="100" w:before="200"/>
      </w:pPr>
      <w:r>
        <w:t xml:space="preserve">How to simulate the current</w:t>
      </w:r>
    </w:p>
    <w:p>
      <w:pPr>
        <w:spacing w:after="80"/>
      </w:pPr>
      <w:r>
        <w:rPr>
          <w:rFonts w:ascii="Calibri" w:cs="Calibri" w:eastAsia="Calibri" w:hAnsi="Calibri"/>
          <w:sz w:val="22"/>
          <w:szCs w:val="22"/>
        </w:rPr>
        <w:t xml:space="preserve">The BSPD triggers at 5kW of power output. At ~400V battery voltage that's:</w:t>
      </w:r>
    </w:p>
    <w:p>
      <w:pPr>
        <w:spacing w:after="100" w:before="100"/>
        <w:jc w:val="center"/>
      </w:pPr>
      <w:r>
        <w:rPr>
          <w:rFonts w:ascii="Courier New" w:cs="Courier New" w:eastAsia="Courier New" w:hAnsi="Courier New"/>
          <w:color w:val="E94560"/>
          <w:sz w:val="22"/>
          <w:szCs w:val="22"/>
        </w:rPr>
        <w:t xml:space="preserve">I = 5000 / 400 = 12.5A</w:t>
      </w:r>
    </w:p>
    <w:p>
      <w:pPr>
        <w:spacing w:after="80"/>
      </w:pPr>
      <w:r>
        <w:rPr>
          <w:rFonts w:ascii="Calibri" w:cs="Calibri" w:eastAsia="Calibri" w:hAnsi="Calibri"/>
          <w:sz w:val="22"/>
          <w:szCs w:val="22"/>
        </w:rPr>
        <w:t xml:space="preserve">12.5A is awkward to pull from a bench supply at inspection. But if you wrap a wire through the Hall sensor aperture N times, the sensor sees N times the actual current. With 12 turns:</w:t>
      </w:r>
    </w:p>
    <w:p>
      <w:pPr>
        <w:spacing w:after="100" w:before="100"/>
        <w:jc w:val="center"/>
      </w:pPr>
      <w:r>
        <w:rPr>
          <w:rFonts w:ascii="Courier New" w:cs="Courier New" w:eastAsia="Courier New" w:hAnsi="Courier New"/>
          <w:color w:val="E94560"/>
          <w:sz w:val="22"/>
          <w:szCs w:val="22"/>
        </w:rPr>
        <w:t xml:space="preserve">I_test = 12.5 / 12 ≈ 1.04A</w:t>
      </w:r>
    </w:p>
    <w:p>
      <w:pPr>
        <w:spacing w:after="160"/>
      </w:pPr>
      <w:r>
        <w:rPr>
          <w:rFonts w:ascii="Calibri" w:cs="Calibri" w:eastAsia="Calibri" w:hAnsi="Calibri"/>
          <w:sz w:val="22"/>
          <w:szCs w:val="22"/>
        </w:rPr>
        <w:t xml:space="preserve">1A is easy from any bench supply. This is actually what we're already doing informally — I just want to formalize it with a permanent coil and the CS+/CS− banana jacks the rules require.</w:t>
      </w:r>
    </w:p>
    <w:p>
      <w:pPr>
        <w:spacing w:after="200"/>
      </w:pPr>
      <w:r>
        <w:rPr>
          <w:rFonts w:ascii="Calibri" w:cs="Calibri" w:eastAsia="Calibri" w:hAnsi="Calibri"/>
          <w:sz w:val="22"/>
          <w:szCs w:val="22"/>
        </w:rPr>
        <w:t xml:space="preserve">I'd keep this test on the Hall sensor rather than the shunt because the rules are written around injecting current through a coil, and the Hall sensor has a physical hole for exactly this. It's a simpler, cleaner story for the judge.</w:t>
      </w:r>
    </w:p>
    <w:p>
      <w:pPr>
        <w:pStyle w:val="Heading1"/>
        <w:spacing w:after="160" w:before="360"/>
      </w:pPr>
      <w:r>
        <w:t xml:space="preserve">Goal 3 — Battery Voltage Measurement</w:t>
      </w:r>
    </w:p>
    <w:p>
      <w:pPr>
        <w:spacing w:after="200"/>
      </w:pPr>
      <w:r>
        <w:rPr>
          <w:rFonts w:ascii="Calibri" w:cs="Calibri" w:eastAsia="Calibri" w:hAnsi="Calibri"/>
          <w:sz w:val="22"/>
          <w:szCs w:val="22"/>
        </w:rPr>
        <w:t xml:space="preserve">Right now we have no idea what the battery pack voltage is doing while we're racing. I think that data is worth having — it helps with state of charge estimation, performance analysis, and spotting faults.</w:t>
      </w:r>
    </w:p>
    <w:p>
      <w:pPr>
        <w:pStyle w:val="Heading2"/>
        <w:spacing w:after="100" w:before="200"/>
      </w:pPr>
      <w:r>
        <w:t xml:space="preserve">Stage 1 — Resistor divider</w:t>
      </w:r>
    </w:p>
    <w:p>
      <w:pPr>
        <w:spacing w:after="200"/>
      </w:pPr>
      <w:r>
        <w:rPr>
          <w:rFonts w:ascii="Calibri" w:cs="Calibri" w:eastAsia="Calibri" w:hAnsi="Calibri"/>
          <w:sz w:val="22"/>
          <w:szCs w:val="22"/>
        </w:rPr>
        <w:t xml:space="preserve">Two precision resistors (0.1% tolerance) in series scale the ~400V pack voltage down to about 1–2V. I'd use high resistance values in the MΩ range so the divider barely draws any current from the pack. The resistors also need to be rated for the full pack voltage with margin.</w:t>
      </w:r>
    </w:p>
    <w:p>
      <w:pPr>
        <w:pStyle w:val="Heading2"/>
        <w:spacing w:after="100" w:before="200"/>
      </w:pPr>
      <w:r>
        <w:t xml:space="preserve">Stage 2 — Isolation amplifier</w:t>
      </w:r>
    </w:p>
    <w:p>
      <w:pPr>
        <w:spacing w:after="200"/>
      </w:pPr>
      <w:r>
        <w:t>For the same reason as the shunt, I can't connect the divider output directly to the MCU. I'd use the TI AMC1311DWVR — it reads the voltage on the battery side (≤2 V at the input) and passes it safely across. The main reasons I'd pick this chip are the 1GΩ input impedance (doesn't load the divider) and 5kVRMS isolation rating (well above our 400V system).</w:t>
      </w:r>
    </w:p>
    <w:p>
      <w:pPr>
        <w:pStyle w:val="Heading2"/>
        <w:spacing w:after="100" w:before="200"/>
      </w:pPr>
      <w:r>
        <w:t xml:space="preserve">Stage 3 — MCU and logging</w:t>
      </w:r>
    </w:p>
    <w:p>
      <w:pPr>
        <w:spacing w:after="80"/>
      </w:pPr>
      <w:r>
        <w:rPr>
          <w:rFonts w:ascii="Calibri" w:cs="Calibri" w:eastAsia="Calibri" w:hAnsi="Calibri"/>
          <w:sz w:val="22"/>
          <w:szCs w:val="22"/>
        </w:rPr>
        <w:t xml:space="preserve">The STM32 reads the amplifier output and reverses the math in firmware to get the real pack voltage:</w:t>
      </w:r>
    </w:p>
    <w:p>
      <w:pPr>
        <w:spacing w:after="100" w:before="100"/>
        <w:jc w:val="center"/>
      </w:pPr>
      <w:r>
        <w:rPr>
          <w:rFonts w:ascii="Courier New" w:cs="Courier New" w:eastAsia="Courier New" w:hAnsi="Courier New"/>
          <w:color w:val="E94560"/>
          <w:sz w:val="22"/>
          <w:szCs w:val="22"/>
        </w:rPr>
        <w:t xml:space="preserve">V_pack = V_adc × (R1 + R2) / R2</w:t>
      </w:r>
    </w:p>
    <w:p>
      <w:pPr>
        <w:spacing w:after="200"/>
      </w:pPr>
      <w:r>
        <w:rPr>
          <w:rFonts w:ascii="Calibri" w:cs="Calibri" w:eastAsia="Calibri" w:hAnsi="Calibri"/>
          <w:sz w:val="22"/>
          <w:szCs w:val="22"/>
        </w:rPr>
        <w:t xml:space="preserve">This gets broadcast over CAN bus and logged. For the first time we'd be able to see what the pack voltage is actually doing during a race.</w:t>
      </w:r>
    </w:p>
    <w:p>
      <w:pPr>
        <w:pStyle w:val="Heading1"/>
        <w:spacing w:after="160" w:before="360"/>
      </w:pPr>
      <w:r>
        <w:t xml:space="preserve">How I'd Test Everything</w:t>
      </w:r>
    </w:p>
    <w:p>
      <w:pPr>
        <w:spacing w:after="160"/>
      </w:pPr>
      <w:r>
        <w:rPr>
          <w:rFonts w:ascii="Calibri" w:cs="Calibri" w:eastAsia="Calibri" w:hAnsi="Calibri"/>
          <w:sz w:val="22"/>
          <w:szCs w:val="22"/>
        </w:rPr>
        <w:t xml:space="preserve">Before anything goes near the car I'd bench test at safe conditions first.</w:t>
      </w:r>
    </w:p>
    <w:p>
      <w:pPr>
        <w:spacing w:after="60"/>
      </w:pPr>
      <w:r>
        <w:rPr>
          <w:rFonts w:ascii="Calibri" w:cs="Calibri" w:eastAsia="Calibri" w:hAnsi="Calibri"/>
          <w:b/>
          <w:bCs/>
          <w:sz w:val="22"/>
          <w:szCs w:val="22"/>
        </w:rPr>
        <w:t xml:space="preserve">Shunt sensor:</w:t>
      </w:r>
    </w:p>
    <w:p>
      <w:pPr>
        <w:pStyle w:val="ListParagraph"/>
        <w:numPr>
          <w:ilvl w:val="0"/>
          <w:numId w:val="2"/>
        </w:numPr>
        <w:spacing w:after="60"/>
      </w:pPr>
      <w:r>
        <w:rPr>
          <w:rFonts w:ascii="Calibri" w:cs="Calibri" w:eastAsia="Calibri" w:hAnsi="Calibri"/>
          <w:sz w:val="22"/>
          <w:szCs w:val="22"/>
        </w:rPr>
        <w:t xml:space="preserve">Bench supply at low safe currents, compare shunt vs Hall sensor readings</w:t>
      </w:r>
    </w:p>
    <w:p>
      <w:pPr>
        <w:pStyle w:val="ListParagraph"/>
        <w:numPr>
          <w:ilvl w:val="0"/>
          <w:numId w:val="2"/>
        </w:numPr>
        <w:spacing w:after="60"/>
      </w:pPr>
      <w:r>
        <w:rPr>
          <w:rFonts w:ascii="Calibri" w:cs="Calibri" w:eastAsia="Calibri" w:hAnsi="Calibri"/>
          <w:sz w:val="22"/>
          <w:szCs w:val="22"/>
        </w:rPr>
        <w:t xml:space="preserve">Gradually increase current, watch for drift or error</w:t>
      </w:r>
    </w:p>
    <w:p>
      <w:pPr>
        <w:pStyle w:val="ListParagraph"/>
        <w:numPr>
          <w:ilvl w:val="0"/>
          <w:numId w:val="2"/>
        </w:numPr>
        <w:spacing w:after="60"/>
      </w:pPr>
      <w:r>
        <w:rPr>
          <w:rFonts w:ascii="Calibri" w:cs="Calibri" w:eastAsia="Calibri" w:hAnsi="Calibri"/>
          <w:sz w:val="22"/>
          <w:szCs w:val="22"/>
        </w:rPr>
        <w:t xml:space="preserve">Check shunt temperature — make sure it's not overheating</w:t>
      </w:r>
    </w:p>
    <w:p>
      <w:pPr>
        <w:pStyle w:val="ListParagraph"/>
        <w:numPr>
          <w:ilvl w:val="0"/>
          <w:numId w:val="2"/>
        </w:numPr>
        <w:spacing w:after="160"/>
      </w:pPr>
      <w:r>
        <w:rPr>
          <w:rFonts w:ascii="Calibri" w:cs="Calibri" w:eastAsia="Calibri" w:hAnsi="Calibri"/>
          <w:sz w:val="22"/>
          <w:szCs w:val="22"/>
        </w:rPr>
        <w:t xml:space="preserve">Test with negative current too (regen)</w:t>
      </w:r>
    </w:p>
    <w:p>
      <w:pPr>
        <w:spacing w:after="60"/>
      </w:pPr>
      <w:r>
        <w:rPr>
          <w:rFonts w:ascii="Calibri" w:cs="Calibri" w:eastAsia="Calibri" w:hAnsi="Calibri"/>
          <w:b/>
          <w:bCs/>
          <w:sz w:val="22"/>
          <w:szCs w:val="22"/>
        </w:rPr>
        <w:t xml:space="preserve">BSPD:</w:t>
      </w:r>
    </w:p>
    <w:p>
      <w:pPr>
        <w:pStyle w:val="ListParagraph"/>
        <w:numPr>
          <w:ilvl w:val="0"/>
          <w:numId w:val="2"/>
        </w:numPr>
        <w:spacing w:after="60"/>
      </w:pPr>
      <w:r>
        <w:rPr>
          <w:rFonts w:ascii="Calibri" w:cs="Calibri" w:eastAsia="Calibri" w:hAnsi="Calibri"/>
          <w:sz w:val="22"/>
          <w:szCs w:val="22"/>
        </w:rPr>
        <w:t xml:space="preserve">Plug into CS+ / CS−, apply ~1.04A, press brake pedal</w:t>
      </w:r>
    </w:p>
    <w:p>
      <w:pPr>
        <w:pStyle w:val="ListParagraph"/>
        <w:numPr>
          <w:ilvl w:val="0"/>
          <w:numId w:val="2"/>
        </w:numPr>
        <w:spacing w:after="60"/>
      </w:pPr>
      <w:r>
        <w:rPr>
          <w:rFonts w:ascii="Calibri" w:cs="Calibri" w:eastAsia="Calibri" w:hAnsi="Calibri"/>
          <w:sz w:val="22"/>
          <w:szCs w:val="22"/>
        </w:rPr>
        <w:t xml:space="preserve">Confirm BSPD opens the shutdown circuit and motor gets no power</w:t>
      </w:r>
    </w:p>
    <w:p>
      <w:pPr>
        <w:pStyle w:val="ListParagraph"/>
        <w:numPr>
          <w:ilvl w:val="0"/>
          <w:numId w:val="2"/>
        </w:numPr>
        <w:spacing w:after="160"/>
      </w:pPr>
      <w:r>
        <w:rPr>
          <w:rFonts w:ascii="Calibri" w:cs="Calibri" w:eastAsia="Calibri" w:hAnsi="Calibri"/>
          <w:sz w:val="22"/>
          <w:szCs w:val="22"/>
        </w:rPr>
        <w:t xml:space="preserve">Repeat a few times to confirm it's consistent</w:t>
      </w:r>
    </w:p>
    <w:p>
      <w:pPr>
        <w:spacing w:after="60"/>
      </w:pPr>
      <w:r>
        <w:rPr>
          <w:rFonts w:ascii="Calibri" w:cs="Calibri" w:eastAsia="Calibri" w:hAnsi="Calibri"/>
          <w:b/>
          <w:bCs/>
          <w:sz w:val="22"/>
          <w:szCs w:val="22"/>
        </w:rPr>
        <w:t xml:space="preserve">Voltage sensing:</w:t>
      </w:r>
    </w:p>
    <w:p>
      <w:pPr>
        <w:pStyle w:val="ListParagraph"/>
        <w:numPr>
          <w:ilvl w:val="0"/>
          <w:numId w:val="2"/>
        </w:numPr>
        <w:spacing w:after="60"/>
      </w:pPr>
      <w:r>
        <w:rPr>
          <w:rFonts w:ascii="Calibri" w:cs="Calibri" w:eastAsia="Calibri" w:hAnsi="Calibri"/>
          <w:sz w:val="22"/>
          <w:szCs w:val="22"/>
        </w:rPr>
        <w:t xml:space="preserve">Apply known voltage from bench source, verify MCU reading matches</w:t>
      </w:r>
    </w:p>
    <w:p>
      <w:pPr>
        <w:pStyle w:val="ListParagraph"/>
        <w:numPr>
          <w:ilvl w:val="0"/>
          <w:numId w:val="2"/>
        </w:numPr>
        <w:spacing w:after="60"/>
      </w:pPr>
      <w:r>
        <w:rPr>
          <w:rFonts w:ascii="Calibri" w:cs="Calibri" w:eastAsia="Calibri" w:hAnsi="Calibri"/>
          <w:sz w:val="22"/>
          <w:szCs w:val="22"/>
        </w:rPr>
        <w:t xml:space="preserve">Run inverter and check the reading doesn't get corrupted by noise</w:t>
      </w:r>
    </w:p>
    <w:p>
      <w:pPr>
        <w:pStyle w:val="ListParagraph"/>
        <w:numPr>
          <w:ilvl w:val="0"/>
          <w:numId w:val="2"/>
        </w:numPr>
        <w:spacing w:after="200"/>
      </w:pPr>
      <w:r>
        <w:rPr>
          <w:rFonts w:ascii="Calibri" w:cs="Calibri" w:eastAsia="Calibri" w:hAnsi="Calibri"/>
          <w:sz w:val="22"/>
          <w:szCs w:val="22"/>
        </w:rPr>
        <w:t xml:space="preserve">Compare against BMS reading as a sanity check</w:t>
      </w:r>
    </w:p>
    <w:p>
      <w:pPr>
        <w:pStyle w:val="Heading1"/>
        <w:spacing w:after="160" w:before="360"/>
      </w:pPr>
      <w:r>
        <w:t xml:space="preserve">Parts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680"/>
        <w:gridCol w:w="1800"/>
      </w:tblGrid>
      <w:tr>
        <w:tc>
          <w:tcPr>
            <w:tcW w:type="dxa" w:w="2880"/>
            <w:shd w:fill="222222" w:val="clear"/>
          </w:tcPr>
          <w:p>
            <w:pPr>
              <w:spacing w:after="80" w:before="80"/>
              <w:ind w:left="120"/>
            </w:pPr>
            <w:r>
              <w:rPr>
                <w:rFonts w:ascii="Calibri" w:cs="Calibri" w:eastAsia="Calibri" w:hAnsi="Calibri"/>
                <w:b/>
                <w:bCs/>
                <w:color w:val="FFFFFF"/>
                <w:sz w:val="20"/>
                <w:szCs w:val="20"/>
              </w:rPr>
              <w:t xml:space="preserve">Part</w:t>
            </w:r>
          </w:p>
        </w:tc>
        <w:tc>
          <w:tcPr>
            <w:tcW w:type="dxa" w:w="4680"/>
            <w:shd w:fill="222222" w:val="clear"/>
          </w:tcPr>
          <w:p>
            <w:pPr>
              <w:spacing w:after="80" w:before="80"/>
              <w:ind w:left="120"/>
            </w:pPr>
            <w:r>
              <w:rPr>
                <w:rFonts w:ascii="Calibri" w:cs="Calibri" w:eastAsia="Calibri" w:hAnsi="Calibri"/>
                <w:b/>
                <w:bCs/>
                <w:color w:val="FFFFFF"/>
                <w:sz w:val="20"/>
                <w:szCs w:val="20"/>
              </w:rPr>
              <w:t xml:space="preserve">What it's for</w:t>
            </w:r>
          </w:p>
        </w:tc>
        <w:tc>
          <w:tcPr>
            <w:tcW w:type="dxa" w:w="1800"/>
            <w:shd w:fill="222222" w:val="clear"/>
          </w:tcPr>
          <w:p>
            <w:pPr>
              <w:spacing w:after="80" w:before="80"/>
              <w:ind w:left="120"/>
            </w:pPr>
            <w:r>
              <w:rPr>
                <w:rFonts w:ascii="Calibri" w:cs="Calibri" w:eastAsia="Calibri" w:hAnsi="Calibri"/>
                <w:b/>
                <w:bCs/>
                <w:color w:val="FFFFFF"/>
                <w:sz w:val="20"/>
                <w:szCs w:val="20"/>
              </w:rPr>
              <w:t xml:space="preserve">Est. Cost</w:t>
            </w:r>
          </w:p>
        </w:tc>
      </w:tr>
      <w:tr>
        <w:tc>
          <w:tcPr>
            <w:tcW w:type="dxa" w:w="2880"/>
          </w:tcPr>
          <w:p>
            <w:r>
              <w:t>Manganin shunt 100–200 µΩ</w:t>
            </w:r>
          </w:p>
        </w:tc>
        <w:tc>
          <w:tcPr>
            <w:tcW w:type="dxa" w:w="4680"/>
          </w:tcPr>
          <w:p>
            <w:r>
              <w:t>Main current element; size for ~72 W at 600 A. DigiKey: filter “shunt”, in stock</w:t>
            </w:r>
          </w:p>
        </w:tc>
        <w:tc>
          <w:tcPr>
            <w:tcW w:type="dxa" w:w="1800"/>
          </w:tcPr>
          <w:p>
            <w:r>
              <w:t>$15–40</w:t>
            </w:r>
          </w:p>
        </w:tc>
      </w:tr>
      <w:tr>
        <w:tc>
          <w:tcPr>
            <w:tcW w:type="dxa" w:w="2880"/>
          </w:tcPr>
          <w:p>
            <w:r>
              <w:t>TI AMC1300DWVR (296-AMC1300DWVR-ND)</w:t>
            </w:r>
          </w:p>
        </w:tc>
        <w:tc>
          <w:tcPr>
            <w:tcW w:type="dxa" w:w="4680"/>
          </w:tcPr>
          <w:p>
            <w:r>
              <w:t>Isolated shunt amplifier, ±250 mV input</w:t>
            </w:r>
          </w:p>
        </w:tc>
        <w:tc>
          <w:tcPr>
            <w:tcW w:type="dxa" w:w="1800"/>
          </w:tcPr>
          <w:p>
            <w:r>
              <w:t>$5–8</w:t>
            </w:r>
          </w:p>
        </w:tc>
      </w:tr>
      <w:tr>
        <w:tc>
          <w:tcPr>
            <w:tcW w:type="dxa" w:w="2880"/>
          </w:tcPr>
          <w:p>
            <w:r>
              <w:t>TI SN6505BDBVR (595-SN6505BDBVR-ND)</w:t>
            </w:r>
          </w:p>
        </w:tc>
        <w:tc>
          <w:tcPr>
            <w:tcW w:type="dxa" w:w="4680"/>
          </w:tcPr>
          <w:p>
            <w:r>
              <w:t>Isolated DC-DC for high-side AMC1300/1311</w:t>
            </w:r>
          </w:p>
        </w:tc>
        <w:tc>
          <w:tcPr>
            <w:tcW w:type="dxa" w:w="1800"/>
          </w:tcPr>
          <w:p>
            <w:r>
              <w:t>$2–4</w:t>
            </w:r>
          </w:p>
        </w:tc>
      </w:tr>
      <w:tr>
        <w:tc>
          <w:tcPr>
            <w:tcW w:type="dxa" w:w="2880"/>
          </w:tcPr>
          <w:p>
            <w:r>
              <w:t>TI TMP117AIDRVR (296-TMP117AIDRVR-ND)</w:t>
            </w:r>
          </w:p>
        </w:tc>
        <w:tc>
          <w:tcPr>
            <w:tcW w:type="dxa" w:w="4680"/>
          </w:tcPr>
          <w:p>
            <w:r>
              <w:t>Shunt temperature monitoring</w:t>
            </w:r>
          </w:p>
        </w:tc>
        <w:tc>
          <w:tcPr>
            <w:tcW w:type="dxa" w:w="1800"/>
          </w:tcPr>
          <w:p>
            <w:r>
              <w:t>~$2</w:t>
            </w:r>
          </w:p>
        </w:tc>
      </w:tr>
      <w:tr>
        <w:tc>
          <w:tcPr>
            <w:tcW w:type="dxa" w:w="2880"/>
          </w:tcPr>
          <w:p>
            <w:r>
              <w:t>Magnet wire 22–24 AWG</w:t>
            </w:r>
          </w:p>
        </w:tc>
        <w:tc>
          <w:tcPr>
            <w:tcW w:type="dxa" w:w="4680"/>
          </w:tcPr>
          <w:p>
            <w:r>
              <w:t>12-turn BSPD test coil through Hall aperture</w:t>
            </w:r>
          </w:p>
        </w:tc>
        <w:tc>
          <w:tcPr>
            <w:tcW w:type="dxa" w:w="1800"/>
          </w:tcPr>
          <w:p>
            <w:r>
              <w:t>~$5</w:t>
            </w:r>
          </w:p>
        </w:tc>
      </w:tr>
      <w:tr>
        <w:tc>
          <w:tcPr>
            <w:tcW w:type="dxa" w:w="2880"/>
          </w:tcPr>
          <w:p>
            <w:r>
              <w:t>4 mm shrouded banana jacks ×2</w:t>
            </w:r>
          </w:p>
        </w:tc>
        <w:tc>
          <w:tcPr>
            <w:tcW w:type="dxa" w:w="4680"/>
          </w:tcPr>
          <w:p>
            <w:r>
              <w:t>CS+ / CS− per EV.8.7.6 (e.g. Keystone 9011 class)</w:t>
            </w:r>
          </w:p>
        </w:tc>
        <w:tc>
          <w:tcPr>
            <w:tcW w:type="dxa" w:w="1800"/>
          </w:tcPr>
          <w:p>
            <w:r>
              <w:t>$2–5</w:t>
            </w:r>
          </w:p>
        </w:tc>
      </w:tr>
      <w:tr>
        <w:tc>
          <w:tcPr>
            <w:tcW w:type="dxa" w:w="2880"/>
          </w:tcPr>
          <w:p>
            <w:r>
              <w:t>TI AMC1311DWVR (296-AMC1311DWVR-ND)</w:t>
            </w:r>
          </w:p>
        </w:tc>
        <w:tc>
          <w:tcPr>
            <w:tcW w:type="dxa" w:w="4680"/>
          </w:tcPr>
          <w:p>
            <w:r>
              <w:t>Isolated pack voltage sense, 2 V max input</w:t>
            </w:r>
          </w:p>
        </w:tc>
        <w:tc>
          <w:tcPr>
            <w:tcW w:type="dxa" w:w="1800"/>
          </w:tcPr>
          <w:p>
            <w:r>
              <w:t>$5–7</w:t>
            </w:r>
          </w:p>
        </w:tc>
      </w:tr>
      <w:tr>
        <w:tc>
          <w:tcPr>
            <w:tcW w:type="dxa" w:w="2880"/>
          </w:tcPr>
          <w:p>
            <w:r>
              <w:t>HV divider resistors 0.1%</w:t>
            </w:r>
          </w:p>
        </w:tc>
        <w:tc>
          <w:tcPr>
            <w:tcW w:type="dxa" w:w="4680"/>
          </w:tcPr>
          <w:p>
            <w:r>
              <w:t>MΩ-rated precision (CRCW-HP / TNPW); sized for ≤2 V at amp</w:t>
            </w:r>
          </w:p>
        </w:tc>
        <w:tc>
          <w:tcPr>
            <w:tcW w:type="dxa" w:w="1800"/>
          </w:tcPr>
          <w:p>
            <w:r>
              <w:t>$2–5</w:t>
            </w:r>
          </w:p>
        </w:tc>
      </w:tr>
      <w:tr>
        <w:tc>
          <w:tcPr>
            <w:tcW w:type="dxa" w:w="2880"/>
          </w:tcPr>
          <w:p>
            <w:r>
              <w:t>0603 MLCC filters</w:t>
            </w:r>
          </w:p>
        </w:tc>
        <w:tc>
          <w:tcPr>
            <w:tcW w:type="dxa" w:w="4680"/>
          </w:tcPr>
          <w:p>
            <w:r>
              <w:t>Samsung CL10 or similar per LV Standards</w:t>
            </w:r>
          </w:p>
        </w:tc>
        <w:tc>
          <w:tcPr>
            <w:tcW w:type="dxa" w:w="1800"/>
          </w:tcPr>
          <w:p>
            <w:r>
              <w:t>$1–2</w:t>
            </w:r>
          </w:p>
        </w:tc>
      </w:tr>
    </w:tbl>
    <w:p>
      <w:pPr>
        <w:spacing w:after="120"/>
      </w:pPr>
    </w:p>
    <w:p>
      <w:pPr>
        <w:spacing w:after="200"/>
      </w:pPr>
      <w:r>
        <w:t>Total: around $40–75 depending on shunt. Filter DigiKey “In Stock” before ordering.</w:t>
      </w:r>
    </w:p>
    <w:p>
      <w:pPr>
        <w:pStyle w:val="Heading1"/>
        <w:spacing w:after="160" w:before="360"/>
      </w:pPr>
      <w:r>
        <w:t xml:space="preserve">Summary</w:t>
      </w:r>
    </w:p>
    <w:p>
      <w:pPr>
        <w:spacing w:after="120"/>
      </w:pPr>
      <w:r>
        <w:rPr>
          <w:rFonts w:ascii="Calibri" w:cs="Calibri" w:eastAsia="Calibri" w:hAnsi="Calibri"/>
          <w:sz w:val="22"/>
          <w:szCs w:val="22"/>
        </w:rPr>
        <w:t xml:space="preserve">The main idea is don't replace the Hall sensor — just add to it. My three proposals:</w:t>
      </w:r>
    </w:p>
    <w:p>
      <w:pPr>
        <w:pStyle w:val="ListParagraph"/>
        <w:numPr>
          <w:ilvl w:val="0"/>
          <w:numId w:val="2"/>
        </w:numPr>
        <w:spacing w:after="80"/>
      </w:pPr>
      <w:r>
        <w:rPr>
          <w:rFonts w:ascii="Calibri" w:cs="Calibri" w:eastAsia="Calibri" w:hAnsi="Calibri"/>
          <w:sz w:val="22"/>
          <w:szCs w:val="22"/>
        </w:rPr>
        <w:t xml:space="preserve">Shunt sensor alongside the Hall sensor for better accuracy and cross-checking</w:t>
      </w:r>
    </w:p>
    <w:p>
      <w:pPr>
        <w:pStyle w:val="ListParagraph"/>
        <w:numPr>
          <w:ilvl w:val="0"/>
          <w:numId w:val="2"/>
        </w:numPr>
        <w:spacing w:after="80"/>
      </w:pPr>
      <w:r>
        <w:rPr>
          <w:rFonts w:ascii="Calibri" w:cs="Calibri" w:eastAsia="Calibri" w:hAnsi="Calibri"/>
          <w:sz w:val="22"/>
          <w:szCs w:val="22"/>
        </w:rPr>
        <w:t xml:space="preserve">Permanent BSPD test coil and banana jack interface (CS+ / CS−) that actually meets rules EV.8.7.4–6</w:t>
      </w:r>
    </w:p>
    <w:p>
      <w:pPr>
        <w:pStyle w:val="ListParagraph"/>
        <w:numPr>
          <w:ilvl w:val="0"/>
          <w:numId w:val="2"/>
        </w:numPr>
        <w:spacing w:after="200"/>
      </w:pPr>
      <w:r>
        <w:rPr>
          <w:rFonts w:ascii="Calibri" w:cs="Calibri" w:eastAsia="Calibri" w:hAnsi="Calibri"/>
          <w:sz w:val="22"/>
          <w:szCs w:val="22"/>
        </w:rPr>
        <w:t xml:space="preserve">Isolated voltage measurement channel so we can log pack voltage during races for the first time</w:t>
      </w:r>
    </w:p>
    <w:p>
      <w:pPr>
        <w:pBdr>
          <w:bottom w:val="single" w:color="DDDDDD" w:sz="4"/>
        </w:pBdr>
        <w:spacing w:after="300"/>
      </w:pPr>
      <w:r>
        <w:rPr>
          <w:rFonts w:ascii="Calibri" w:cs="Calibri" w:eastAsia="Calibri" w:hAnsi="Calibri"/>
          <w:sz w:val="22"/>
          <w:szCs w:val="22"/>
        </w:rPr>
        <w:t xml:space="preserve">Next steps if we build this: finalize shunt part and cooling → design banana jack board → KiCAD circuits following LV Standards → order from Digikey → bench test → CDR review → put on car.</w:t>
      </w:r>
    </w:p>
    <w:p>
      <w:pPr>
        <w:spacing w:before="160"/>
      </w:pPr>
      <w:r>
        <w:rPr>
          <w:rFonts w:ascii="Calibri" w:cs="Calibri" w:eastAsia="Calibri" w:hAnsi="Calibri"/>
          <w:color w:val="888888"/>
          <w:sz w:val="20"/>
          <w:szCs w:val="20"/>
        </w:rPr>
        <w:t xml:space="preserve">Riddhi Gaddamwar  ·  Formula Slug Power Electronics  ·  2025–2027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jc w:val="right"/>
    </w:pP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pBdr>
    </w:pPr>
    <w:r>
      <w:rPr>
        <w:rFonts w:ascii="Calibri" w:cs="Calibri" w:eastAsia="Calibri" w:hAnsi="Calibri"/>
        <w:color w:val="999999"/>
        <w:sz w:val="18"/>
        <w:szCs w:val="18"/>
      </w:rPr>
      <w:t xml:space="preserve">Riddhi Gaddamwar  ·  Formula Slug  ·  Extra Activity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2026-10-11T23:39:29.160Z</dcterms:created>
  <dcterms:modified xsi:type="dcterms:W3CDTF">2026-10-11T23:39:29.168Z</dcterms:modified>
</cp:coreProperties>
</file>

<file path=docProps/custom.xml><?xml version="1.0" encoding="utf-8"?>
<Properties xmlns="http://schemas.openxmlformats.org/officeDocument/2006/custom-properties" xmlns:vt="http://schemas.openxmlformats.org/officeDocument/2006/docPropsVTypes"/>
</file>