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provided code outlines a deep learning-based approach to predict entity values (such as weight, voltage, and dimensions) from product images, using a custom dataset containing image URLs, group IDs, entity names, and entity values. Here's a breakdown of the approach:</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pkjdbnhqmsw" w:id="0"/>
      <w:bookmarkEnd w:id="0"/>
      <w:r w:rsidDel="00000000" w:rsidR="00000000" w:rsidRPr="00000000">
        <w:rPr>
          <w:b w:val="1"/>
          <w:color w:val="000000"/>
          <w:sz w:val="26"/>
          <w:szCs w:val="26"/>
          <w:rtl w:val="0"/>
        </w:rPr>
        <w:t xml:space="preserve">1. Dataset Class (</w:t>
      </w:r>
      <w:r w:rsidDel="00000000" w:rsidR="00000000" w:rsidRPr="00000000">
        <w:rPr>
          <w:rFonts w:ascii="Roboto Mono" w:cs="Roboto Mono" w:eastAsia="Roboto Mono" w:hAnsi="Roboto Mono"/>
          <w:b w:val="1"/>
          <w:color w:val="188038"/>
          <w:sz w:val="26"/>
          <w:szCs w:val="26"/>
          <w:rtl w:val="0"/>
        </w:rPr>
        <w:t xml:space="preserve">ProductImageDataset</w:t>
      </w:r>
      <w:r w:rsidDel="00000000" w:rsidR="00000000" w:rsidRPr="00000000">
        <w:rPr>
          <w:b w:val="1"/>
          <w:color w:val="000000"/>
          <w:sz w:val="26"/>
          <w:szCs w:val="26"/>
          <w:rtl w:val="0"/>
        </w:rPr>
        <w:t xml:space="preserve">)</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tl w:val="0"/>
        </w:rPr>
        <w:t xml:space="preserve">This class handles loading and processing the dataset. It reads a CSV file containing information about images and their corresponding entity values (e.g., weight) and units (e.g., grams).</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tl w:val="0"/>
        </w:rPr>
        <w:t xml:space="preserve">The dataset class uses the </w:t>
      </w:r>
      <w:r w:rsidDel="00000000" w:rsidR="00000000" w:rsidRPr="00000000">
        <w:rPr>
          <w:rFonts w:ascii="Roboto Mono" w:cs="Roboto Mono" w:eastAsia="Roboto Mono" w:hAnsi="Roboto Mono"/>
          <w:color w:val="188038"/>
          <w:rtl w:val="0"/>
        </w:rPr>
        <w:t xml:space="preserve">entity_unit_map</w:t>
      </w:r>
      <w:r w:rsidDel="00000000" w:rsidR="00000000" w:rsidRPr="00000000">
        <w:rPr>
          <w:rtl w:val="0"/>
        </w:rPr>
        <w:t xml:space="preserve"> to map entity names and units to numerical indices.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It includes an image transformation pipeline (resize, normalization) for preparing images for the model.</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__getitem__</w:t>
      </w:r>
      <w:r w:rsidDel="00000000" w:rsidR="00000000" w:rsidRPr="00000000">
        <w:rPr>
          <w:rtl w:val="0"/>
        </w:rPr>
        <w:t xml:space="preserve"> method loads the image and returns the processed image along with its corresponding entity index, value, and unit index for training or testing.</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parse_entity_value</w:t>
      </w:r>
      <w:r w:rsidDel="00000000" w:rsidR="00000000" w:rsidRPr="00000000">
        <w:rPr>
          <w:rtl w:val="0"/>
        </w:rPr>
        <w:t xml:space="preserve"> function extracts the numeric value and unit from the entity value field.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57rrtcg2v59" w:id="1"/>
      <w:bookmarkEnd w:id="1"/>
      <w:r w:rsidDel="00000000" w:rsidR="00000000" w:rsidRPr="00000000">
        <w:rPr>
          <w:b w:val="1"/>
          <w:color w:val="000000"/>
          <w:sz w:val="26"/>
          <w:szCs w:val="26"/>
          <w:rtl w:val="0"/>
        </w:rPr>
        <w:t xml:space="preserve">2. Model Architecture (</w:t>
      </w:r>
      <w:r w:rsidDel="00000000" w:rsidR="00000000" w:rsidRPr="00000000">
        <w:rPr>
          <w:rFonts w:ascii="Roboto Mono" w:cs="Roboto Mono" w:eastAsia="Roboto Mono" w:hAnsi="Roboto Mono"/>
          <w:b w:val="1"/>
          <w:color w:val="188038"/>
          <w:sz w:val="26"/>
          <w:szCs w:val="26"/>
          <w:rtl w:val="0"/>
        </w:rPr>
        <w:t xml:space="preserve">CRNN</w:t>
      </w:r>
      <w:r w:rsidDel="00000000" w:rsidR="00000000" w:rsidRPr="00000000">
        <w:rPr>
          <w:b w:val="1"/>
          <w:color w:val="000000"/>
          <w:sz w:val="26"/>
          <w:szCs w:val="26"/>
          <w:rtl w:val="0"/>
        </w:rPr>
        <w:t xml:space="preserv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The architecture combines a </w:t>
      </w:r>
      <w:r w:rsidDel="00000000" w:rsidR="00000000" w:rsidRPr="00000000">
        <w:rPr>
          <w:b w:val="1"/>
          <w:rtl w:val="0"/>
        </w:rPr>
        <w:t xml:space="preserve">Convolutional Neural Network (CNN)</w:t>
      </w:r>
      <w:r w:rsidDel="00000000" w:rsidR="00000000" w:rsidRPr="00000000">
        <w:rPr>
          <w:rtl w:val="0"/>
        </w:rPr>
        <w:t xml:space="preserve"> for feature extraction and a </w:t>
      </w:r>
      <w:r w:rsidDel="00000000" w:rsidR="00000000" w:rsidRPr="00000000">
        <w:rPr>
          <w:b w:val="1"/>
          <w:rtl w:val="0"/>
        </w:rPr>
        <w:t xml:space="preserve">Recurrent Neural Network (RNN)</w:t>
      </w:r>
      <w:r w:rsidDel="00000000" w:rsidR="00000000" w:rsidRPr="00000000">
        <w:rPr>
          <w:rtl w:val="0"/>
        </w:rPr>
        <w:t xml:space="preserve"> for sequential processing.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ResNet-50</w:t>
      </w:r>
      <w:r w:rsidDel="00000000" w:rsidR="00000000" w:rsidRPr="00000000">
        <w:rPr>
          <w:rtl w:val="0"/>
        </w:rPr>
        <w:t xml:space="preserve"> (pre-trained on ImageNet) is used as the CNN backbone, extracting features from images. The final convolutional layer output is passed to an LSTM (Long Short-Term Memory) network, which processes the spatial features sequentially.</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The model has three fully connected layers to predict: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The entity value (regression).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entity type (classification).</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rtl w:val="0"/>
        </w:rPr>
        <w:t xml:space="preserve">The unit type (classification).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5bjytl7uv6r" w:id="2"/>
      <w:bookmarkEnd w:id="2"/>
      <w:r w:rsidDel="00000000" w:rsidR="00000000" w:rsidRPr="00000000">
        <w:rPr>
          <w:b w:val="1"/>
          <w:color w:val="000000"/>
          <w:sz w:val="26"/>
          <w:szCs w:val="26"/>
          <w:rtl w:val="0"/>
        </w:rPr>
        <w:t xml:space="preserve">3. Training Process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train</w:t>
      </w:r>
      <w:r w:rsidDel="00000000" w:rsidR="00000000" w:rsidRPr="00000000">
        <w:rPr>
          <w:rtl w:val="0"/>
        </w:rPr>
        <w:t xml:space="preserve"> function trains the model using three loss functions: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Mean Squared Error (MSE) for the entity value prediction.</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Cross-Entropy Loss for the entity classification (predicting the type of entity).</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Cross-Entropy Loss for the unit classification (predicting the unit).</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During each training step, the model predicts the value, entity, and unit, and backpropagates the combined loss (sum of the three loss values).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tl857h3131lz" w:id="3"/>
      <w:bookmarkEnd w:id="3"/>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xfwx66m0wlh" w:id="4"/>
      <w:bookmarkEnd w:id="4"/>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xnlsrqpkda" w:id="5"/>
      <w:bookmarkEnd w:id="5"/>
      <w:r w:rsidDel="00000000" w:rsidR="00000000" w:rsidRPr="00000000">
        <w:rPr>
          <w:b w:val="1"/>
          <w:color w:val="000000"/>
          <w:sz w:val="26"/>
          <w:szCs w:val="26"/>
          <w:rtl w:val="0"/>
        </w:rPr>
        <w:t xml:space="preserve">4. Validation</w:t>
      </w:r>
    </w:p>
    <w:p w:rsidR="00000000" w:rsidDel="00000000" w:rsidP="00000000" w:rsidRDefault="00000000" w:rsidRPr="00000000" w14:paraId="00000018">
      <w:pPr>
        <w:numPr>
          <w:ilvl w:val="0"/>
          <w:numId w:val="6"/>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function evaluates the model on a validation set. It computes the same loss components (MSE, entity classification, and unit classification) to assess performance after each epoch.</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sslcmz8ma9n" w:id="6"/>
      <w:bookmarkEnd w:id="6"/>
      <w:r w:rsidDel="00000000" w:rsidR="00000000" w:rsidRPr="00000000">
        <w:rPr>
          <w:b w:val="1"/>
          <w:color w:val="000000"/>
          <w:sz w:val="26"/>
          <w:szCs w:val="26"/>
          <w:rtl w:val="0"/>
        </w:rPr>
        <w:t xml:space="preserve">5. Prediction</w:t>
      </w:r>
    </w:p>
    <w:p w:rsidR="00000000" w:rsidDel="00000000" w:rsidP="00000000" w:rsidRDefault="00000000" w:rsidRPr="00000000" w14:paraId="0000001A">
      <w:pPr>
        <w:numPr>
          <w:ilvl w:val="0"/>
          <w:numId w:val="3"/>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function is used during testing. For each image in the test set, the model predicts the entity value, the entity type, and the unit. These predictions are then saved in a CSV file (</w:t>
      </w:r>
      <w:r w:rsidDel="00000000" w:rsidR="00000000" w:rsidRPr="00000000">
        <w:rPr>
          <w:rFonts w:ascii="Roboto Mono" w:cs="Roboto Mono" w:eastAsia="Roboto Mono" w:hAnsi="Roboto Mono"/>
          <w:color w:val="188038"/>
          <w:rtl w:val="0"/>
        </w:rPr>
        <w:t xml:space="preserve">test_out1.csv</w:t>
      </w:r>
      <w:r w:rsidDel="00000000" w:rsidR="00000000" w:rsidRPr="00000000">
        <w:rPr>
          <w:rtl w:val="0"/>
        </w:rPr>
        <w:t xml:space="preserv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r0eiq8hw2er" w:id="7"/>
      <w:bookmarkEnd w:id="7"/>
      <w:r w:rsidDel="00000000" w:rsidR="00000000" w:rsidRPr="00000000">
        <w:rPr>
          <w:b w:val="1"/>
          <w:color w:val="000000"/>
          <w:sz w:val="26"/>
          <w:szCs w:val="26"/>
          <w:rtl w:val="0"/>
        </w:rPr>
        <w:t xml:space="preserve">6. Main Function</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coordinates the entire process: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Loads training and test datasets.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Initializes the model, loss functions, optimizer, and data loaders.</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Trains the model over several epochs.</w:t>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rtl w:val="0"/>
        </w:rPr>
        <w:t xml:space="preserve">After training, it generates predictions on the test set and saves the results to a CSV file.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z6o4812jze7w"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22">
      <w:pPr>
        <w:spacing w:after="240" w:before="240" w:lineRule="auto"/>
        <w:rPr/>
      </w:pPr>
      <w:r w:rsidDel="00000000" w:rsidR="00000000" w:rsidRPr="00000000">
        <w:rPr>
          <w:rtl w:val="0"/>
        </w:rPr>
        <w:t xml:space="preserve">The code aims to build a robust system to predict both continuous entity values and categorical entity/unit types from product images. It uses a combination of CNN for feature extraction and RNN for processing the spatial dimensions, training with both regression and classification losses. The code includes steps for data loading, training, validation, and final prediction on test data.</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