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FB51" w14:textId="77777777" w:rsidR="00EA38CF" w:rsidRPr="00EA38CF" w:rsidRDefault="00EA38CF" w:rsidP="00EA38CF">
      <w:pPr>
        <w:rPr>
          <w:b/>
          <w:bCs/>
        </w:rPr>
      </w:pPr>
      <w:r w:rsidRPr="00EA38CF">
        <w:rPr>
          <w:b/>
          <w:bCs/>
        </w:rPr>
        <w:t>Restaurant Channel Profitability Analysis for SkyCity Auckland Restaurants &amp; Bars</w:t>
      </w:r>
    </w:p>
    <w:p w14:paraId="68191675" w14:textId="77777777" w:rsidR="00EA38CF" w:rsidRPr="00EA38CF" w:rsidRDefault="00EA38CF" w:rsidP="00EA38CF">
      <w:pPr>
        <w:rPr>
          <w:b/>
          <w:bCs/>
        </w:rPr>
      </w:pPr>
      <w:r w:rsidRPr="00EA38CF">
        <w:rPr>
          <w:b/>
          <w:bCs/>
        </w:rPr>
        <w:t>1. Introduction</w:t>
      </w:r>
    </w:p>
    <w:p w14:paraId="257F8403" w14:textId="77777777" w:rsidR="00EA38CF" w:rsidRPr="00EA38CF" w:rsidRDefault="00EA38CF" w:rsidP="00EA38CF">
      <w:r w:rsidRPr="00EA38CF">
        <w:t>Restaurants today operate through multiple sales channels, including traditional in-store dining, third-party delivery platforms, and self-managed delivery services. While these channels increase customer reach and revenue opportunities, they also introduce different cost structures that directly affect profitability.</w:t>
      </w:r>
    </w:p>
    <w:p w14:paraId="27F82415" w14:textId="77777777" w:rsidR="00EA38CF" w:rsidRPr="00EA38CF" w:rsidRDefault="00EA38CF" w:rsidP="00EA38CF">
      <w:r w:rsidRPr="00EA38CF">
        <w:t>Revenue growth alone does not guarantee financial sustainability. Each sales channel incurs varying levels of food costs, operating expenses, commissions, and delivery-related expenses. As a result, channels generating high sales volumes may not necessarily generate high profits.</w:t>
      </w:r>
    </w:p>
    <w:p w14:paraId="758D0DEC" w14:textId="77777777" w:rsidR="00EA38CF" w:rsidRPr="00EA38CF" w:rsidRDefault="00EA38CF" w:rsidP="00EA38CF">
      <w:r w:rsidRPr="00EA38CF">
        <w:t>This study evaluates the profitability of four restaurant sales channels: In-Store Dining, Uber Eats, DoorDash, and Self-Delivery. The analysis focuses on understanding how costs impact profitability across channels and identifying which channels contribute most effectively to sustainable financial performance.</w:t>
      </w:r>
    </w:p>
    <w:p w14:paraId="3F5BFDD6" w14:textId="77777777" w:rsidR="00EA38CF" w:rsidRPr="00EA38CF" w:rsidRDefault="00EA38CF" w:rsidP="00EA38CF">
      <w:r w:rsidRPr="00EA38CF">
        <w:t>The project combines financial analysis, profitability assessment, cost decomposition, risk evaluation, and interactive dashboard development to support data-driven decision-making.</w:t>
      </w:r>
    </w:p>
    <w:p w14:paraId="4725D22F" w14:textId="77777777" w:rsidR="00EA38CF" w:rsidRPr="00EA38CF" w:rsidRDefault="00EA38CF" w:rsidP="00EA38CF">
      <w:r w:rsidRPr="00EA38CF">
        <w:pict w14:anchorId="45A8F46A">
          <v:rect id="_x0000_i1079" style="width:0;height:1.5pt" o:hralign="center" o:hrstd="t" o:hr="t" fillcolor="#a0a0a0" stroked="f"/>
        </w:pict>
      </w:r>
    </w:p>
    <w:p w14:paraId="10FD2DF1" w14:textId="77777777" w:rsidR="00EA38CF" w:rsidRPr="00EA38CF" w:rsidRDefault="00EA38CF" w:rsidP="00EA38CF">
      <w:pPr>
        <w:rPr>
          <w:b/>
          <w:bCs/>
        </w:rPr>
      </w:pPr>
      <w:r w:rsidRPr="00EA38CF">
        <w:rPr>
          <w:b/>
          <w:bCs/>
        </w:rPr>
        <w:t>2. Problem Statement</w:t>
      </w:r>
    </w:p>
    <w:p w14:paraId="5BD83A5C" w14:textId="77777777" w:rsidR="00EA38CF" w:rsidRPr="00EA38CF" w:rsidRDefault="00EA38CF" w:rsidP="00EA38CF">
      <w:r w:rsidRPr="00EA38CF">
        <w:t>Restaurant operators often focus on revenue and order volume when evaluating business performance. However, revenue alone provides limited insight into true profitability because each sales channel operates under a different cost structure.</w:t>
      </w:r>
    </w:p>
    <w:p w14:paraId="1143C406" w14:textId="77777777" w:rsidR="00EA38CF" w:rsidRPr="00EA38CF" w:rsidRDefault="00EA38CF" w:rsidP="00EA38CF">
      <w:r w:rsidRPr="00EA38CF">
        <w:t>Third-party delivery platforms introduce commission expenses, while self-delivery requires investment in logistics and transportation. Without a structured comparison of channel performance, restaurants may unintentionally prioritize channels that generate revenue but contribute little to overall profit.</w:t>
      </w:r>
    </w:p>
    <w:p w14:paraId="6FC3E388" w14:textId="77777777" w:rsidR="00EA38CF" w:rsidRPr="00EA38CF" w:rsidRDefault="00EA38CF" w:rsidP="00EA38CF">
      <w:r w:rsidRPr="00EA38CF">
        <w:t>The absence of channel-level profitability visibility makes it difficult to:</w:t>
      </w:r>
    </w:p>
    <w:p w14:paraId="48FCD1F1" w14:textId="77777777" w:rsidR="00EA38CF" w:rsidRPr="00EA38CF" w:rsidRDefault="00EA38CF" w:rsidP="00EA38CF">
      <w:pPr>
        <w:numPr>
          <w:ilvl w:val="0"/>
          <w:numId w:val="1"/>
        </w:numPr>
      </w:pPr>
      <w:r w:rsidRPr="00EA38CF">
        <w:t>Compare financial performance across channels.</w:t>
      </w:r>
    </w:p>
    <w:p w14:paraId="260ED601" w14:textId="77777777" w:rsidR="00EA38CF" w:rsidRPr="00EA38CF" w:rsidRDefault="00EA38CF" w:rsidP="00EA38CF">
      <w:pPr>
        <w:numPr>
          <w:ilvl w:val="0"/>
          <w:numId w:val="1"/>
        </w:numPr>
      </w:pPr>
      <w:r w:rsidRPr="00EA38CF">
        <w:t>Understand the impact of commissions and delivery costs.</w:t>
      </w:r>
    </w:p>
    <w:p w14:paraId="2234BAD5" w14:textId="77777777" w:rsidR="00EA38CF" w:rsidRPr="00EA38CF" w:rsidRDefault="00EA38CF" w:rsidP="00EA38CF">
      <w:pPr>
        <w:numPr>
          <w:ilvl w:val="0"/>
          <w:numId w:val="1"/>
        </w:numPr>
      </w:pPr>
      <w:r w:rsidRPr="00EA38CF">
        <w:t>Identify low-margin or loss-making channels.</w:t>
      </w:r>
    </w:p>
    <w:p w14:paraId="5BF04861" w14:textId="77777777" w:rsidR="00EA38CF" w:rsidRPr="00EA38CF" w:rsidRDefault="00EA38CF" w:rsidP="00EA38CF">
      <w:pPr>
        <w:numPr>
          <w:ilvl w:val="0"/>
          <w:numId w:val="1"/>
        </w:numPr>
      </w:pPr>
      <w:r w:rsidRPr="00EA38CF">
        <w:t>Make informed channel prioritization decisions.</w:t>
      </w:r>
    </w:p>
    <w:p w14:paraId="2C15AAA0" w14:textId="77777777" w:rsidR="00EA38CF" w:rsidRPr="00EA38CF" w:rsidRDefault="00EA38CF" w:rsidP="00EA38CF">
      <w:pPr>
        <w:numPr>
          <w:ilvl w:val="0"/>
          <w:numId w:val="1"/>
        </w:numPr>
      </w:pPr>
      <w:r w:rsidRPr="00EA38CF">
        <w:t>Evaluate the financial benefits of self-delivery operations.</w:t>
      </w:r>
    </w:p>
    <w:p w14:paraId="563F797E" w14:textId="77777777" w:rsidR="00EA38CF" w:rsidRPr="00EA38CF" w:rsidRDefault="00EA38CF" w:rsidP="00EA38CF">
      <w:r w:rsidRPr="00EA38CF">
        <w:t>This study addresses these challenges through a comprehensive profitability analysis of restaurant sales channels.</w:t>
      </w:r>
    </w:p>
    <w:p w14:paraId="5C24A78B" w14:textId="77777777" w:rsidR="00EA38CF" w:rsidRPr="00EA38CF" w:rsidRDefault="00EA38CF" w:rsidP="00EA38CF">
      <w:r w:rsidRPr="00EA38CF">
        <w:pict w14:anchorId="7DB55C4C">
          <v:rect id="_x0000_i1080" style="width:0;height:1.5pt" o:hralign="center" o:hrstd="t" o:hr="t" fillcolor="#a0a0a0" stroked="f"/>
        </w:pict>
      </w:r>
    </w:p>
    <w:p w14:paraId="053C785C" w14:textId="77777777" w:rsidR="00EA38CF" w:rsidRPr="00EA38CF" w:rsidRDefault="00EA38CF" w:rsidP="00EA38CF">
      <w:pPr>
        <w:rPr>
          <w:b/>
          <w:bCs/>
        </w:rPr>
      </w:pPr>
      <w:r w:rsidRPr="00EA38CF">
        <w:rPr>
          <w:b/>
          <w:bCs/>
        </w:rPr>
        <w:t>3. Objectives</w:t>
      </w:r>
    </w:p>
    <w:p w14:paraId="7BE2145F" w14:textId="77777777" w:rsidR="00EA38CF" w:rsidRPr="00EA38CF" w:rsidRDefault="00EA38CF" w:rsidP="00EA38CF">
      <w:pPr>
        <w:rPr>
          <w:b/>
          <w:bCs/>
        </w:rPr>
      </w:pPr>
      <w:r w:rsidRPr="00EA38CF">
        <w:rPr>
          <w:b/>
          <w:bCs/>
        </w:rPr>
        <w:t>Primary Objectives</w:t>
      </w:r>
    </w:p>
    <w:p w14:paraId="2B346E22" w14:textId="77777777" w:rsidR="00EA38CF" w:rsidRPr="00EA38CF" w:rsidRDefault="00EA38CF" w:rsidP="00EA38CF">
      <w:pPr>
        <w:numPr>
          <w:ilvl w:val="0"/>
          <w:numId w:val="2"/>
        </w:numPr>
      </w:pPr>
      <w:r w:rsidRPr="00EA38CF">
        <w:t>Compare net profitability across In-Store, Uber Eats, DoorDash, and Self-Delivery channels.</w:t>
      </w:r>
    </w:p>
    <w:p w14:paraId="1571DE4E" w14:textId="77777777" w:rsidR="00EA38CF" w:rsidRPr="00EA38CF" w:rsidRDefault="00EA38CF" w:rsidP="00EA38CF">
      <w:pPr>
        <w:numPr>
          <w:ilvl w:val="0"/>
          <w:numId w:val="2"/>
        </w:numPr>
      </w:pPr>
      <w:r w:rsidRPr="00EA38CF">
        <w:lastRenderedPageBreak/>
        <w:t>Quantify the impact of commissions and delivery costs on profitability.</w:t>
      </w:r>
    </w:p>
    <w:p w14:paraId="4C6A028B" w14:textId="77777777" w:rsidR="00EA38CF" w:rsidRPr="00EA38CF" w:rsidRDefault="00EA38CF" w:rsidP="00EA38CF">
      <w:pPr>
        <w:numPr>
          <w:ilvl w:val="0"/>
          <w:numId w:val="2"/>
        </w:numPr>
      </w:pPr>
      <w:r w:rsidRPr="00EA38CF">
        <w:t>Identify the most cost-efficient channel based on profit margins and profit per order.</w:t>
      </w:r>
    </w:p>
    <w:p w14:paraId="19F06EC8" w14:textId="77777777" w:rsidR="00EA38CF" w:rsidRPr="00EA38CF" w:rsidRDefault="00EA38CF" w:rsidP="00EA38CF">
      <w:pPr>
        <w:rPr>
          <w:b/>
          <w:bCs/>
        </w:rPr>
      </w:pPr>
      <w:r w:rsidRPr="00EA38CF">
        <w:rPr>
          <w:b/>
          <w:bCs/>
        </w:rPr>
        <w:t>Secondary Objectives</w:t>
      </w:r>
    </w:p>
    <w:p w14:paraId="37D6B1CB" w14:textId="77777777" w:rsidR="00EA38CF" w:rsidRPr="00EA38CF" w:rsidRDefault="00EA38CF" w:rsidP="00EA38CF">
      <w:pPr>
        <w:numPr>
          <w:ilvl w:val="0"/>
          <w:numId w:val="3"/>
        </w:numPr>
      </w:pPr>
      <w:r w:rsidRPr="00EA38CF">
        <w:t>Support data-driven channel prioritization.</w:t>
      </w:r>
    </w:p>
    <w:p w14:paraId="426F88FF" w14:textId="77777777" w:rsidR="00EA38CF" w:rsidRPr="00EA38CF" w:rsidRDefault="00EA38CF" w:rsidP="00EA38CF">
      <w:pPr>
        <w:numPr>
          <w:ilvl w:val="0"/>
          <w:numId w:val="3"/>
        </w:numPr>
      </w:pPr>
      <w:r w:rsidRPr="00EA38CF">
        <w:t>Assess financial sensitivity to commission and delivery cost changes.</w:t>
      </w:r>
    </w:p>
    <w:p w14:paraId="4BE766B8" w14:textId="77777777" w:rsidR="00EA38CF" w:rsidRPr="00EA38CF" w:rsidRDefault="00EA38CF" w:rsidP="00EA38CF">
      <w:pPr>
        <w:numPr>
          <w:ilvl w:val="0"/>
          <w:numId w:val="3"/>
        </w:numPr>
      </w:pPr>
      <w:r w:rsidRPr="00EA38CF">
        <w:t>Compare profitability across cuisines and business segments.</w:t>
      </w:r>
    </w:p>
    <w:p w14:paraId="075C70A5" w14:textId="77777777" w:rsidR="00EA38CF" w:rsidRPr="00EA38CF" w:rsidRDefault="00EA38CF" w:rsidP="00EA38CF">
      <w:pPr>
        <w:numPr>
          <w:ilvl w:val="0"/>
          <w:numId w:val="3"/>
        </w:numPr>
      </w:pPr>
      <w:r w:rsidRPr="00EA38CF">
        <w:t>Evaluate profit volatility and operational risk.</w:t>
      </w:r>
    </w:p>
    <w:p w14:paraId="005A2E94" w14:textId="77777777" w:rsidR="00EA38CF" w:rsidRPr="00EA38CF" w:rsidRDefault="00EA38CF" w:rsidP="00EA38CF">
      <w:pPr>
        <w:numPr>
          <w:ilvl w:val="0"/>
          <w:numId w:val="3"/>
        </w:numPr>
      </w:pPr>
      <w:r w:rsidRPr="00EA38CF">
        <w:t>Develop an interactive dashboard for business stakeholders.</w:t>
      </w:r>
    </w:p>
    <w:p w14:paraId="1EB9A5EE" w14:textId="77777777" w:rsidR="00EA38CF" w:rsidRPr="00EA38CF" w:rsidRDefault="00EA38CF" w:rsidP="00EA38CF">
      <w:r w:rsidRPr="00EA38CF">
        <w:pict w14:anchorId="31A2CEFD">
          <v:rect id="_x0000_i1081" style="width:0;height:1.5pt" o:hralign="center" o:hrstd="t" o:hr="t" fillcolor="#a0a0a0" stroked="f"/>
        </w:pict>
      </w:r>
    </w:p>
    <w:p w14:paraId="531F5DD9" w14:textId="77777777" w:rsidR="00EA38CF" w:rsidRPr="00EA38CF" w:rsidRDefault="00EA38CF" w:rsidP="00EA38CF">
      <w:pPr>
        <w:rPr>
          <w:b/>
          <w:bCs/>
        </w:rPr>
      </w:pPr>
      <w:r w:rsidRPr="00EA38CF">
        <w:rPr>
          <w:b/>
          <w:bCs/>
        </w:rPr>
        <w:t>4. Dataset Description</w:t>
      </w:r>
    </w:p>
    <w:p w14:paraId="75603382" w14:textId="77777777" w:rsidR="00EA38CF" w:rsidRPr="00EA38CF" w:rsidRDefault="00EA38CF" w:rsidP="00EA38CF">
      <w:r w:rsidRPr="00EA38CF">
        <w:t>The dataset contains operational, revenue, cost, and profitability information for restaurant branches operating within the Auckland region.</w:t>
      </w:r>
    </w:p>
    <w:p w14:paraId="06A4EEBA" w14:textId="77777777" w:rsidR="00EA38CF" w:rsidRPr="00EA38CF" w:rsidRDefault="00EA38CF" w:rsidP="00EA38CF">
      <w:r w:rsidRPr="00EA38CF">
        <w:t>Key variables include:</w:t>
      </w:r>
    </w:p>
    <w:p w14:paraId="006709A6" w14:textId="77777777" w:rsidR="00EA38CF" w:rsidRPr="00EA38CF" w:rsidRDefault="00EA38CF" w:rsidP="00EA38CF">
      <w:pPr>
        <w:rPr>
          <w:b/>
          <w:bCs/>
        </w:rPr>
      </w:pPr>
      <w:r w:rsidRPr="00EA38CF">
        <w:rPr>
          <w:b/>
          <w:bCs/>
        </w:rPr>
        <w:t>Restaurant Information</w:t>
      </w:r>
    </w:p>
    <w:p w14:paraId="0BE9E200" w14:textId="77777777" w:rsidR="00EA38CF" w:rsidRPr="00EA38CF" w:rsidRDefault="00EA38CF" w:rsidP="00EA38CF">
      <w:pPr>
        <w:numPr>
          <w:ilvl w:val="0"/>
          <w:numId w:val="4"/>
        </w:numPr>
      </w:pPr>
      <w:proofErr w:type="spellStart"/>
      <w:r w:rsidRPr="00EA38CF">
        <w:t>RestaurantID</w:t>
      </w:r>
      <w:proofErr w:type="spellEnd"/>
    </w:p>
    <w:p w14:paraId="268FD26D" w14:textId="77777777" w:rsidR="00EA38CF" w:rsidRPr="00EA38CF" w:rsidRDefault="00EA38CF" w:rsidP="00EA38CF">
      <w:pPr>
        <w:numPr>
          <w:ilvl w:val="0"/>
          <w:numId w:val="4"/>
        </w:numPr>
      </w:pPr>
      <w:proofErr w:type="spellStart"/>
      <w:r w:rsidRPr="00EA38CF">
        <w:t>RestaurantName</w:t>
      </w:r>
      <w:proofErr w:type="spellEnd"/>
    </w:p>
    <w:p w14:paraId="768858D5" w14:textId="77777777" w:rsidR="00EA38CF" w:rsidRPr="00EA38CF" w:rsidRDefault="00EA38CF" w:rsidP="00EA38CF">
      <w:pPr>
        <w:numPr>
          <w:ilvl w:val="0"/>
          <w:numId w:val="4"/>
        </w:numPr>
      </w:pPr>
      <w:proofErr w:type="spellStart"/>
      <w:r w:rsidRPr="00EA38CF">
        <w:t>CuisineType</w:t>
      </w:r>
      <w:proofErr w:type="spellEnd"/>
    </w:p>
    <w:p w14:paraId="67C4CBA4" w14:textId="77777777" w:rsidR="00EA38CF" w:rsidRPr="00EA38CF" w:rsidRDefault="00EA38CF" w:rsidP="00EA38CF">
      <w:pPr>
        <w:numPr>
          <w:ilvl w:val="0"/>
          <w:numId w:val="4"/>
        </w:numPr>
      </w:pPr>
      <w:r w:rsidRPr="00EA38CF">
        <w:t>Segment</w:t>
      </w:r>
    </w:p>
    <w:p w14:paraId="03C53629" w14:textId="77777777" w:rsidR="00EA38CF" w:rsidRPr="00EA38CF" w:rsidRDefault="00EA38CF" w:rsidP="00EA38CF">
      <w:pPr>
        <w:numPr>
          <w:ilvl w:val="0"/>
          <w:numId w:val="4"/>
        </w:numPr>
      </w:pPr>
      <w:r w:rsidRPr="00EA38CF">
        <w:t>Subregion</w:t>
      </w:r>
    </w:p>
    <w:p w14:paraId="3FBB85BB" w14:textId="77777777" w:rsidR="00EA38CF" w:rsidRPr="00EA38CF" w:rsidRDefault="00EA38CF" w:rsidP="00EA38CF">
      <w:pPr>
        <w:rPr>
          <w:b/>
          <w:bCs/>
        </w:rPr>
      </w:pPr>
      <w:r w:rsidRPr="00EA38CF">
        <w:rPr>
          <w:b/>
          <w:bCs/>
        </w:rPr>
        <w:t>Operational Metrics</w:t>
      </w:r>
    </w:p>
    <w:p w14:paraId="180631AD" w14:textId="77777777" w:rsidR="00EA38CF" w:rsidRPr="00EA38CF" w:rsidRDefault="00EA38CF" w:rsidP="00EA38CF">
      <w:pPr>
        <w:numPr>
          <w:ilvl w:val="0"/>
          <w:numId w:val="5"/>
        </w:numPr>
      </w:pPr>
      <w:proofErr w:type="spellStart"/>
      <w:r w:rsidRPr="00EA38CF">
        <w:t>GrowthFactor</w:t>
      </w:r>
      <w:proofErr w:type="spellEnd"/>
    </w:p>
    <w:p w14:paraId="40AC6C0D" w14:textId="77777777" w:rsidR="00EA38CF" w:rsidRPr="00EA38CF" w:rsidRDefault="00EA38CF" w:rsidP="00EA38CF">
      <w:pPr>
        <w:numPr>
          <w:ilvl w:val="0"/>
          <w:numId w:val="5"/>
        </w:numPr>
      </w:pPr>
      <w:r w:rsidRPr="00EA38CF">
        <w:t>Average Order Value (AOV)</w:t>
      </w:r>
    </w:p>
    <w:p w14:paraId="31B9FD06" w14:textId="77777777" w:rsidR="00EA38CF" w:rsidRPr="00EA38CF" w:rsidRDefault="00EA38CF" w:rsidP="00EA38CF">
      <w:pPr>
        <w:numPr>
          <w:ilvl w:val="0"/>
          <w:numId w:val="5"/>
        </w:numPr>
      </w:pPr>
      <w:proofErr w:type="spellStart"/>
      <w:r w:rsidRPr="00EA38CF">
        <w:t>MonthlyOrders</w:t>
      </w:r>
      <w:proofErr w:type="spellEnd"/>
    </w:p>
    <w:p w14:paraId="472CA1E7" w14:textId="77777777" w:rsidR="00EA38CF" w:rsidRPr="00EA38CF" w:rsidRDefault="00EA38CF" w:rsidP="00EA38CF">
      <w:pPr>
        <w:numPr>
          <w:ilvl w:val="0"/>
          <w:numId w:val="5"/>
        </w:numPr>
      </w:pPr>
      <w:proofErr w:type="spellStart"/>
      <w:r w:rsidRPr="00EA38CF">
        <w:t>InStoreOrders</w:t>
      </w:r>
      <w:proofErr w:type="spellEnd"/>
    </w:p>
    <w:p w14:paraId="164BE2C7" w14:textId="77777777" w:rsidR="00EA38CF" w:rsidRPr="00EA38CF" w:rsidRDefault="00EA38CF" w:rsidP="00EA38CF">
      <w:pPr>
        <w:numPr>
          <w:ilvl w:val="0"/>
          <w:numId w:val="5"/>
        </w:numPr>
      </w:pPr>
      <w:proofErr w:type="spellStart"/>
      <w:r w:rsidRPr="00EA38CF">
        <w:t>UberEatsOrders</w:t>
      </w:r>
      <w:proofErr w:type="spellEnd"/>
    </w:p>
    <w:p w14:paraId="7847A72F" w14:textId="77777777" w:rsidR="00EA38CF" w:rsidRPr="00EA38CF" w:rsidRDefault="00EA38CF" w:rsidP="00EA38CF">
      <w:pPr>
        <w:numPr>
          <w:ilvl w:val="0"/>
          <w:numId w:val="5"/>
        </w:numPr>
      </w:pPr>
      <w:proofErr w:type="spellStart"/>
      <w:r w:rsidRPr="00EA38CF">
        <w:t>DoorDashOrders</w:t>
      </w:r>
      <w:proofErr w:type="spellEnd"/>
    </w:p>
    <w:p w14:paraId="6FE5AD6F" w14:textId="77777777" w:rsidR="00EA38CF" w:rsidRPr="00EA38CF" w:rsidRDefault="00EA38CF" w:rsidP="00EA38CF">
      <w:pPr>
        <w:numPr>
          <w:ilvl w:val="0"/>
          <w:numId w:val="5"/>
        </w:numPr>
      </w:pPr>
      <w:proofErr w:type="spellStart"/>
      <w:r w:rsidRPr="00EA38CF">
        <w:t>SelfDeliveryOrders</w:t>
      </w:r>
      <w:proofErr w:type="spellEnd"/>
    </w:p>
    <w:p w14:paraId="593B62CD" w14:textId="77777777" w:rsidR="00EA38CF" w:rsidRPr="00EA38CF" w:rsidRDefault="00EA38CF" w:rsidP="00EA38CF">
      <w:pPr>
        <w:rPr>
          <w:b/>
          <w:bCs/>
        </w:rPr>
      </w:pPr>
      <w:r w:rsidRPr="00EA38CF">
        <w:rPr>
          <w:b/>
          <w:bCs/>
        </w:rPr>
        <w:t>Revenue Metrics</w:t>
      </w:r>
    </w:p>
    <w:p w14:paraId="564A2677" w14:textId="77777777" w:rsidR="00EA38CF" w:rsidRPr="00EA38CF" w:rsidRDefault="00EA38CF" w:rsidP="00EA38CF">
      <w:pPr>
        <w:numPr>
          <w:ilvl w:val="0"/>
          <w:numId w:val="6"/>
        </w:numPr>
      </w:pPr>
      <w:proofErr w:type="spellStart"/>
      <w:r w:rsidRPr="00EA38CF">
        <w:t>InStoreRevenue</w:t>
      </w:r>
      <w:proofErr w:type="spellEnd"/>
    </w:p>
    <w:p w14:paraId="75B294D2" w14:textId="77777777" w:rsidR="00EA38CF" w:rsidRPr="00EA38CF" w:rsidRDefault="00EA38CF" w:rsidP="00EA38CF">
      <w:pPr>
        <w:numPr>
          <w:ilvl w:val="0"/>
          <w:numId w:val="6"/>
        </w:numPr>
      </w:pPr>
      <w:proofErr w:type="spellStart"/>
      <w:r w:rsidRPr="00EA38CF">
        <w:t>UberEatsRevenue</w:t>
      </w:r>
      <w:proofErr w:type="spellEnd"/>
    </w:p>
    <w:p w14:paraId="5F042437" w14:textId="77777777" w:rsidR="00EA38CF" w:rsidRPr="00EA38CF" w:rsidRDefault="00EA38CF" w:rsidP="00EA38CF">
      <w:pPr>
        <w:numPr>
          <w:ilvl w:val="0"/>
          <w:numId w:val="6"/>
        </w:numPr>
      </w:pPr>
      <w:proofErr w:type="spellStart"/>
      <w:r w:rsidRPr="00EA38CF">
        <w:t>DoorDashRevenue</w:t>
      </w:r>
      <w:proofErr w:type="spellEnd"/>
    </w:p>
    <w:p w14:paraId="3CEE296C" w14:textId="77777777" w:rsidR="00EA38CF" w:rsidRPr="00EA38CF" w:rsidRDefault="00EA38CF" w:rsidP="00EA38CF">
      <w:pPr>
        <w:numPr>
          <w:ilvl w:val="0"/>
          <w:numId w:val="6"/>
        </w:numPr>
      </w:pPr>
      <w:proofErr w:type="spellStart"/>
      <w:r w:rsidRPr="00EA38CF">
        <w:lastRenderedPageBreak/>
        <w:t>SelfDeliveryRevenue</w:t>
      </w:r>
      <w:proofErr w:type="spellEnd"/>
    </w:p>
    <w:p w14:paraId="17B7ED1A" w14:textId="77777777" w:rsidR="00EA38CF" w:rsidRPr="00EA38CF" w:rsidRDefault="00EA38CF" w:rsidP="00EA38CF">
      <w:pPr>
        <w:rPr>
          <w:b/>
          <w:bCs/>
        </w:rPr>
      </w:pPr>
      <w:r w:rsidRPr="00EA38CF">
        <w:rPr>
          <w:b/>
          <w:bCs/>
        </w:rPr>
        <w:t>Cost Metrics</w:t>
      </w:r>
    </w:p>
    <w:p w14:paraId="060FC242" w14:textId="77777777" w:rsidR="00EA38CF" w:rsidRPr="00EA38CF" w:rsidRDefault="00EA38CF" w:rsidP="00EA38CF">
      <w:pPr>
        <w:numPr>
          <w:ilvl w:val="0"/>
          <w:numId w:val="7"/>
        </w:numPr>
      </w:pPr>
      <w:proofErr w:type="spellStart"/>
      <w:r w:rsidRPr="00EA38CF">
        <w:t>COGSRate</w:t>
      </w:r>
      <w:proofErr w:type="spellEnd"/>
    </w:p>
    <w:p w14:paraId="259C2037" w14:textId="77777777" w:rsidR="00EA38CF" w:rsidRPr="00EA38CF" w:rsidRDefault="00EA38CF" w:rsidP="00EA38CF">
      <w:pPr>
        <w:numPr>
          <w:ilvl w:val="0"/>
          <w:numId w:val="7"/>
        </w:numPr>
      </w:pPr>
      <w:proofErr w:type="spellStart"/>
      <w:r w:rsidRPr="00EA38CF">
        <w:t>OPEXRate</w:t>
      </w:r>
      <w:proofErr w:type="spellEnd"/>
    </w:p>
    <w:p w14:paraId="718CA755" w14:textId="77777777" w:rsidR="00EA38CF" w:rsidRPr="00EA38CF" w:rsidRDefault="00EA38CF" w:rsidP="00EA38CF">
      <w:pPr>
        <w:numPr>
          <w:ilvl w:val="0"/>
          <w:numId w:val="7"/>
        </w:numPr>
      </w:pPr>
      <w:proofErr w:type="spellStart"/>
      <w:r w:rsidRPr="00EA38CF">
        <w:t>CommissionRate</w:t>
      </w:r>
      <w:proofErr w:type="spellEnd"/>
    </w:p>
    <w:p w14:paraId="3BFC616A" w14:textId="77777777" w:rsidR="00EA38CF" w:rsidRPr="00EA38CF" w:rsidRDefault="00EA38CF" w:rsidP="00EA38CF">
      <w:pPr>
        <w:numPr>
          <w:ilvl w:val="0"/>
          <w:numId w:val="7"/>
        </w:numPr>
      </w:pPr>
      <w:proofErr w:type="spellStart"/>
      <w:r w:rsidRPr="00EA38CF">
        <w:t>DeliveryRadiusKM</w:t>
      </w:r>
      <w:proofErr w:type="spellEnd"/>
    </w:p>
    <w:p w14:paraId="5C31EAF6" w14:textId="77777777" w:rsidR="00EA38CF" w:rsidRPr="00EA38CF" w:rsidRDefault="00EA38CF" w:rsidP="00EA38CF">
      <w:pPr>
        <w:numPr>
          <w:ilvl w:val="0"/>
          <w:numId w:val="7"/>
        </w:numPr>
      </w:pPr>
      <w:proofErr w:type="spellStart"/>
      <w:r w:rsidRPr="00EA38CF">
        <w:t>DeliveryCostPerOrder</w:t>
      </w:r>
      <w:proofErr w:type="spellEnd"/>
    </w:p>
    <w:p w14:paraId="020FB5D7" w14:textId="77777777" w:rsidR="00EA38CF" w:rsidRPr="00EA38CF" w:rsidRDefault="00EA38CF" w:rsidP="00EA38CF">
      <w:pPr>
        <w:numPr>
          <w:ilvl w:val="0"/>
          <w:numId w:val="7"/>
        </w:numPr>
      </w:pPr>
      <w:proofErr w:type="spellStart"/>
      <w:r w:rsidRPr="00EA38CF">
        <w:t>SD_DeliveryTotalCost</w:t>
      </w:r>
      <w:proofErr w:type="spellEnd"/>
    </w:p>
    <w:p w14:paraId="2FBF9DBF" w14:textId="77777777" w:rsidR="00EA38CF" w:rsidRPr="00EA38CF" w:rsidRDefault="00EA38CF" w:rsidP="00EA38CF">
      <w:pPr>
        <w:rPr>
          <w:b/>
          <w:bCs/>
        </w:rPr>
      </w:pPr>
      <w:r w:rsidRPr="00EA38CF">
        <w:rPr>
          <w:b/>
          <w:bCs/>
        </w:rPr>
        <w:t>Profitability Metrics</w:t>
      </w:r>
    </w:p>
    <w:p w14:paraId="65137B68" w14:textId="77777777" w:rsidR="00EA38CF" w:rsidRPr="00EA38CF" w:rsidRDefault="00EA38CF" w:rsidP="00EA38CF">
      <w:pPr>
        <w:numPr>
          <w:ilvl w:val="0"/>
          <w:numId w:val="8"/>
        </w:numPr>
      </w:pPr>
      <w:proofErr w:type="spellStart"/>
      <w:r w:rsidRPr="00EA38CF">
        <w:t>InStoreNetProfit</w:t>
      </w:r>
      <w:proofErr w:type="spellEnd"/>
    </w:p>
    <w:p w14:paraId="37723F84" w14:textId="77777777" w:rsidR="00EA38CF" w:rsidRPr="00EA38CF" w:rsidRDefault="00EA38CF" w:rsidP="00EA38CF">
      <w:pPr>
        <w:numPr>
          <w:ilvl w:val="0"/>
          <w:numId w:val="8"/>
        </w:numPr>
      </w:pPr>
      <w:proofErr w:type="spellStart"/>
      <w:r w:rsidRPr="00EA38CF">
        <w:t>UberEatsNetProfit</w:t>
      </w:r>
      <w:proofErr w:type="spellEnd"/>
    </w:p>
    <w:p w14:paraId="34FB72A9" w14:textId="77777777" w:rsidR="00EA38CF" w:rsidRPr="00EA38CF" w:rsidRDefault="00EA38CF" w:rsidP="00EA38CF">
      <w:pPr>
        <w:numPr>
          <w:ilvl w:val="0"/>
          <w:numId w:val="8"/>
        </w:numPr>
      </w:pPr>
      <w:proofErr w:type="spellStart"/>
      <w:r w:rsidRPr="00EA38CF">
        <w:t>DoorDashNetProfit</w:t>
      </w:r>
      <w:proofErr w:type="spellEnd"/>
    </w:p>
    <w:p w14:paraId="2D6A90B7" w14:textId="77777777" w:rsidR="00EA38CF" w:rsidRPr="00EA38CF" w:rsidRDefault="00EA38CF" w:rsidP="00EA38CF">
      <w:pPr>
        <w:numPr>
          <w:ilvl w:val="0"/>
          <w:numId w:val="8"/>
        </w:numPr>
      </w:pPr>
      <w:proofErr w:type="spellStart"/>
      <w:r w:rsidRPr="00EA38CF">
        <w:t>SelfDeliveryNetProfit</w:t>
      </w:r>
      <w:proofErr w:type="spellEnd"/>
    </w:p>
    <w:p w14:paraId="6C3E95B8" w14:textId="77777777" w:rsidR="00EA38CF" w:rsidRPr="00EA38CF" w:rsidRDefault="00EA38CF" w:rsidP="00EA38CF">
      <w:pPr>
        <w:rPr>
          <w:b/>
          <w:bCs/>
        </w:rPr>
      </w:pPr>
      <w:r w:rsidRPr="00EA38CF">
        <w:rPr>
          <w:b/>
          <w:bCs/>
        </w:rPr>
        <w:t>Channel Share Metrics</w:t>
      </w:r>
    </w:p>
    <w:p w14:paraId="38029A7F" w14:textId="77777777" w:rsidR="00EA38CF" w:rsidRPr="00EA38CF" w:rsidRDefault="00EA38CF" w:rsidP="00EA38CF">
      <w:pPr>
        <w:numPr>
          <w:ilvl w:val="0"/>
          <w:numId w:val="9"/>
        </w:numPr>
      </w:pPr>
      <w:proofErr w:type="spellStart"/>
      <w:r w:rsidRPr="00EA38CF">
        <w:t>InStoreShare</w:t>
      </w:r>
      <w:proofErr w:type="spellEnd"/>
    </w:p>
    <w:p w14:paraId="56EDCE48" w14:textId="77777777" w:rsidR="00EA38CF" w:rsidRPr="00EA38CF" w:rsidRDefault="00EA38CF" w:rsidP="00EA38CF">
      <w:pPr>
        <w:numPr>
          <w:ilvl w:val="0"/>
          <w:numId w:val="9"/>
        </w:numPr>
      </w:pPr>
      <w:proofErr w:type="spellStart"/>
      <w:r w:rsidRPr="00EA38CF">
        <w:t>UE_share</w:t>
      </w:r>
      <w:proofErr w:type="spellEnd"/>
    </w:p>
    <w:p w14:paraId="7C0F7951" w14:textId="77777777" w:rsidR="00EA38CF" w:rsidRPr="00EA38CF" w:rsidRDefault="00EA38CF" w:rsidP="00EA38CF">
      <w:pPr>
        <w:numPr>
          <w:ilvl w:val="0"/>
          <w:numId w:val="9"/>
        </w:numPr>
      </w:pPr>
      <w:proofErr w:type="spellStart"/>
      <w:r w:rsidRPr="00EA38CF">
        <w:t>DD_share</w:t>
      </w:r>
      <w:proofErr w:type="spellEnd"/>
    </w:p>
    <w:p w14:paraId="78AE1E78" w14:textId="77777777" w:rsidR="00EA38CF" w:rsidRPr="00EA38CF" w:rsidRDefault="00EA38CF" w:rsidP="00EA38CF">
      <w:pPr>
        <w:numPr>
          <w:ilvl w:val="0"/>
          <w:numId w:val="9"/>
        </w:numPr>
      </w:pPr>
      <w:proofErr w:type="spellStart"/>
      <w:r w:rsidRPr="00EA38CF">
        <w:t>SD_share</w:t>
      </w:r>
      <w:proofErr w:type="spellEnd"/>
    </w:p>
    <w:p w14:paraId="4AD3E026" w14:textId="77777777" w:rsidR="00EA38CF" w:rsidRPr="00EA38CF" w:rsidRDefault="00EA38CF" w:rsidP="00EA38CF">
      <w:r w:rsidRPr="00EA38CF">
        <w:t>Additional calculated fields were created during analysis, including:</w:t>
      </w:r>
    </w:p>
    <w:p w14:paraId="3D4AE3B4" w14:textId="77777777" w:rsidR="00EA38CF" w:rsidRPr="00EA38CF" w:rsidRDefault="00EA38CF" w:rsidP="00EA38CF">
      <w:pPr>
        <w:numPr>
          <w:ilvl w:val="0"/>
          <w:numId w:val="10"/>
        </w:numPr>
      </w:pPr>
      <w:r w:rsidRPr="00EA38CF">
        <w:t>Channel-specific Cost of Goods Sold (COGS)</w:t>
      </w:r>
    </w:p>
    <w:p w14:paraId="7D0E3852" w14:textId="77777777" w:rsidR="00EA38CF" w:rsidRPr="00EA38CF" w:rsidRDefault="00EA38CF" w:rsidP="00EA38CF">
      <w:pPr>
        <w:numPr>
          <w:ilvl w:val="0"/>
          <w:numId w:val="10"/>
        </w:numPr>
      </w:pPr>
      <w:r w:rsidRPr="00EA38CF">
        <w:t>Channel-specific Operating Expenses (OPEX)</w:t>
      </w:r>
    </w:p>
    <w:p w14:paraId="25938A04" w14:textId="77777777" w:rsidR="00EA38CF" w:rsidRPr="00EA38CF" w:rsidRDefault="00EA38CF" w:rsidP="00EA38CF">
      <w:pPr>
        <w:numPr>
          <w:ilvl w:val="0"/>
          <w:numId w:val="10"/>
        </w:numPr>
      </w:pPr>
      <w:r w:rsidRPr="00EA38CF">
        <w:t>Aggregator Commission Costs</w:t>
      </w:r>
    </w:p>
    <w:p w14:paraId="28228868" w14:textId="77777777" w:rsidR="00EA38CF" w:rsidRPr="00EA38CF" w:rsidRDefault="00EA38CF" w:rsidP="00EA38CF">
      <w:pPr>
        <w:numPr>
          <w:ilvl w:val="0"/>
          <w:numId w:val="10"/>
        </w:numPr>
      </w:pPr>
      <w:r w:rsidRPr="00EA38CF">
        <w:t>Profit Per Order</w:t>
      </w:r>
    </w:p>
    <w:p w14:paraId="4FD7C629" w14:textId="77777777" w:rsidR="00EA38CF" w:rsidRPr="00EA38CF" w:rsidRDefault="00EA38CF" w:rsidP="00EA38CF">
      <w:pPr>
        <w:numPr>
          <w:ilvl w:val="0"/>
          <w:numId w:val="10"/>
        </w:numPr>
      </w:pPr>
      <w:r w:rsidRPr="00EA38CF">
        <w:t>Margin Percentage</w:t>
      </w:r>
    </w:p>
    <w:p w14:paraId="23D9FE92" w14:textId="77777777" w:rsidR="00EA38CF" w:rsidRPr="00EA38CF" w:rsidRDefault="00EA38CF" w:rsidP="00EA38CF">
      <w:pPr>
        <w:numPr>
          <w:ilvl w:val="0"/>
          <w:numId w:val="10"/>
        </w:numPr>
      </w:pPr>
      <w:r w:rsidRPr="00EA38CF">
        <w:t>Risk and Volatility Indicators</w:t>
      </w:r>
    </w:p>
    <w:p w14:paraId="7D07DB30" w14:textId="77777777" w:rsidR="00EA38CF" w:rsidRPr="00EA38CF" w:rsidRDefault="00EA38CF" w:rsidP="00EA38CF">
      <w:r w:rsidRPr="00EA38CF">
        <w:pict w14:anchorId="4DEB91A8">
          <v:rect id="_x0000_i1082" style="width:0;height:1.5pt" o:hralign="center" o:hrstd="t" o:hr="t" fillcolor="#a0a0a0" stroked="f"/>
        </w:pict>
      </w:r>
    </w:p>
    <w:p w14:paraId="3170AA76" w14:textId="77777777" w:rsidR="00EA38CF" w:rsidRPr="00EA38CF" w:rsidRDefault="00EA38CF" w:rsidP="00EA38CF">
      <w:pPr>
        <w:rPr>
          <w:b/>
          <w:bCs/>
        </w:rPr>
      </w:pPr>
      <w:r w:rsidRPr="00EA38CF">
        <w:rPr>
          <w:b/>
          <w:bCs/>
        </w:rPr>
        <w:t>5. Methodology</w:t>
      </w:r>
    </w:p>
    <w:p w14:paraId="4A484B9B" w14:textId="77777777" w:rsidR="00EA38CF" w:rsidRPr="00EA38CF" w:rsidRDefault="00EA38CF" w:rsidP="00EA38CF">
      <w:r w:rsidRPr="00EA38CF">
        <w:t>The analysis was conducted in five stages.</w:t>
      </w:r>
    </w:p>
    <w:p w14:paraId="528951DF" w14:textId="77777777" w:rsidR="00EA38CF" w:rsidRPr="00EA38CF" w:rsidRDefault="00EA38CF" w:rsidP="00EA38CF">
      <w:pPr>
        <w:rPr>
          <w:b/>
          <w:bCs/>
        </w:rPr>
      </w:pPr>
      <w:r w:rsidRPr="00EA38CF">
        <w:rPr>
          <w:b/>
          <w:bCs/>
        </w:rPr>
        <w:t>5.1 Profit Calculation Validation</w:t>
      </w:r>
    </w:p>
    <w:p w14:paraId="7916CCAC" w14:textId="77777777" w:rsidR="00EA38CF" w:rsidRPr="00EA38CF" w:rsidRDefault="00EA38CF" w:rsidP="00EA38CF">
      <w:r w:rsidRPr="00EA38CF">
        <w:t>The provided profit formulas were validated by independently recalculating profits for each channel using revenue and cost components.</w:t>
      </w:r>
    </w:p>
    <w:p w14:paraId="7AB6DB91" w14:textId="77777777" w:rsidR="00EA38CF" w:rsidRPr="00EA38CF" w:rsidRDefault="00EA38CF" w:rsidP="00EA38CF">
      <w:r w:rsidRPr="00EA38CF">
        <w:lastRenderedPageBreak/>
        <w:t>The following relationships were used:</w:t>
      </w:r>
    </w:p>
    <w:p w14:paraId="541237E5" w14:textId="77777777" w:rsidR="00EA38CF" w:rsidRPr="00EA38CF" w:rsidRDefault="00EA38CF" w:rsidP="00EA38CF">
      <w:proofErr w:type="spellStart"/>
      <w:r w:rsidRPr="00EA38CF">
        <w:t>InStore</w:t>
      </w:r>
      <w:proofErr w:type="spellEnd"/>
      <w:r w:rsidRPr="00EA38CF">
        <w:t xml:space="preserve"> Profit = Revenue − COGS − OPEX</w:t>
      </w:r>
    </w:p>
    <w:p w14:paraId="59F72D86" w14:textId="77777777" w:rsidR="00EA38CF" w:rsidRPr="00EA38CF" w:rsidRDefault="00EA38CF" w:rsidP="00EA38CF">
      <w:r w:rsidRPr="00EA38CF">
        <w:t>Uber Eats Profit = Revenue − COGS − OPEX − Commission</w:t>
      </w:r>
    </w:p>
    <w:p w14:paraId="7A9A45A4" w14:textId="77777777" w:rsidR="00EA38CF" w:rsidRPr="00EA38CF" w:rsidRDefault="00EA38CF" w:rsidP="00EA38CF">
      <w:r w:rsidRPr="00EA38CF">
        <w:t>DoorDash Profit = Revenue − COGS − OPEX − Commission</w:t>
      </w:r>
    </w:p>
    <w:p w14:paraId="0B6EAE3A" w14:textId="77777777" w:rsidR="00EA38CF" w:rsidRPr="00EA38CF" w:rsidRDefault="00EA38CF" w:rsidP="00EA38CF">
      <w:r w:rsidRPr="00EA38CF">
        <w:t>Self-Delivery Profit = Revenue − COGS − OPEX − Delivery Cost</w:t>
      </w:r>
    </w:p>
    <w:p w14:paraId="301E8E1C" w14:textId="77777777" w:rsidR="00EA38CF" w:rsidRPr="00EA38CF" w:rsidRDefault="00EA38CF" w:rsidP="00EA38CF">
      <w:r w:rsidRPr="00EA38CF">
        <w:t>Differences between calculated and provided profits were examined to verify dataset consistency.</w:t>
      </w:r>
    </w:p>
    <w:p w14:paraId="1F3E9400" w14:textId="77777777" w:rsidR="00EA38CF" w:rsidRPr="00EA38CF" w:rsidRDefault="00EA38CF" w:rsidP="00EA38CF">
      <w:r w:rsidRPr="00EA38CF">
        <w:t>Profit values were also normalized on a per-order basis to enable fair comparison between channels with different order volumes.</w:t>
      </w:r>
    </w:p>
    <w:p w14:paraId="3EC096F2" w14:textId="77777777" w:rsidR="00EA38CF" w:rsidRPr="00EA38CF" w:rsidRDefault="00EA38CF" w:rsidP="00EA38CF">
      <w:r w:rsidRPr="00EA38CF">
        <w:pict w14:anchorId="613FBA63">
          <v:rect id="_x0000_i1083" style="width:0;height:1.5pt" o:hralign="center" o:hrstd="t" o:hr="t" fillcolor="#a0a0a0" stroked="f"/>
        </w:pict>
      </w:r>
    </w:p>
    <w:p w14:paraId="7D6B9EAC" w14:textId="77777777" w:rsidR="00EA38CF" w:rsidRPr="00EA38CF" w:rsidRDefault="00EA38CF" w:rsidP="00EA38CF">
      <w:pPr>
        <w:rPr>
          <w:b/>
          <w:bCs/>
        </w:rPr>
      </w:pPr>
      <w:r w:rsidRPr="00EA38CF">
        <w:rPr>
          <w:b/>
          <w:bCs/>
        </w:rPr>
        <w:t>5.2 Channel Margin Analysis</w:t>
      </w:r>
    </w:p>
    <w:p w14:paraId="24B327BE" w14:textId="77777777" w:rsidR="00EA38CF" w:rsidRPr="00EA38CF" w:rsidRDefault="00EA38CF" w:rsidP="00EA38CF">
      <w:r w:rsidRPr="00EA38CF">
        <w:t>Profitability was evaluated using three primary indicators:</w:t>
      </w:r>
    </w:p>
    <w:p w14:paraId="08087639" w14:textId="77777777" w:rsidR="00EA38CF" w:rsidRPr="00EA38CF" w:rsidRDefault="00EA38CF" w:rsidP="00EA38CF">
      <w:pPr>
        <w:numPr>
          <w:ilvl w:val="0"/>
          <w:numId w:val="11"/>
        </w:numPr>
      </w:pPr>
      <w:r w:rsidRPr="00EA38CF">
        <w:t>Total Net Profit</w:t>
      </w:r>
    </w:p>
    <w:p w14:paraId="47AC2626" w14:textId="77777777" w:rsidR="00EA38CF" w:rsidRPr="00EA38CF" w:rsidRDefault="00EA38CF" w:rsidP="00EA38CF">
      <w:pPr>
        <w:numPr>
          <w:ilvl w:val="0"/>
          <w:numId w:val="11"/>
        </w:numPr>
      </w:pPr>
      <w:r w:rsidRPr="00EA38CF">
        <w:t>Profit Per Order</w:t>
      </w:r>
    </w:p>
    <w:p w14:paraId="3240578C" w14:textId="77777777" w:rsidR="00EA38CF" w:rsidRPr="00EA38CF" w:rsidRDefault="00EA38CF" w:rsidP="00EA38CF">
      <w:pPr>
        <w:numPr>
          <w:ilvl w:val="0"/>
          <w:numId w:val="11"/>
        </w:numPr>
      </w:pPr>
      <w:r w:rsidRPr="00EA38CF">
        <w:t>Margin Percentage</w:t>
      </w:r>
    </w:p>
    <w:p w14:paraId="696B643B" w14:textId="77777777" w:rsidR="00EA38CF" w:rsidRPr="00EA38CF" w:rsidRDefault="00EA38CF" w:rsidP="00EA38CF">
      <w:r w:rsidRPr="00EA38CF">
        <w:t>These metrics allowed comparison of both total financial contribution and operational efficiency across channels.</w:t>
      </w:r>
    </w:p>
    <w:p w14:paraId="57F12B7C" w14:textId="77777777" w:rsidR="00EA38CF" w:rsidRPr="00EA38CF" w:rsidRDefault="00EA38CF" w:rsidP="00EA38CF">
      <w:r w:rsidRPr="00EA38CF">
        <w:pict w14:anchorId="64DE586E">
          <v:rect id="_x0000_i1084" style="width:0;height:1.5pt" o:hralign="center" o:hrstd="t" o:hr="t" fillcolor="#a0a0a0" stroked="f"/>
        </w:pict>
      </w:r>
    </w:p>
    <w:p w14:paraId="5A1E1E25" w14:textId="77777777" w:rsidR="00EA38CF" w:rsidRPr="00EA38CF" w:rsidRDefault="00EA38CF" w:rsidP="00EA38CF">
      <w:pPr>
        <w:rPr>
          <w:b/>
          <w:bCs/>
        </w:rPr>
      </w:pPr>
      <w:r w:rsidRPr="00EA38CF">
        <w:rPr>
          <w:b/>
          <w:bCs/>
        </w:rPr>
        <w:t>5.3 Cost Component Decomposition</w:t>
      </w:r>
    </w:p>
    <w:p w14:paraId="50775313" w14:textId="77777777" w:rsidR="00EA38CF" w:rsidRPr="00EA38CF" w:rsidRDefault="00EA38CF" w:rsidP="00EA38CF">
      <w:r w:rsidRPr="00EA38CF">
        <w:t>Revenue for each channel was decomposed into major cost components:</w:t>
      </w:r>
    </w:p>
    <w:p w14:paraId="0CBACD62" w14:textId="77777777" w:rsidR="00EA38CF" w:rsidRPr="00EA38CF" w:rsidRDefault="00EA38CF" w:rsidP="00EA38CF">
      <w:pPr>
        <w:numPr>
          <w:ilvl w:val="0"/>
          <w:numId w:val="12"/>
        </w:numPr>
      </w:pPr>
      <w:r w:rsidRPr="00EA38CF">
        <w:t>Cost of Goods Sold (COGS)</w:t>
      </w:r>
    </w:p>
    <w:p w14:paraId="7565D508" w14:textId="77777777" w:rsidR="00EA38CF" w:rsidRPr="00EA38CF" w:rsidRDefault="00EA38CF" w:rsidP="00EA38CF">
      <w:pPr>
        <w:numPr>
          <w:ilvl w:val="0"/>
          <w:numId w:val="12"/>
        </w:numPr>
      </w:pPr>
      <w:r w:rsidRPr="00EA38CF">
        <w:t>Operating Expenses (OPEX)</w:t>
      </w:r>
    </w:p>
    <w:p w14:paraId="5EAA8918" w14:textId="77777777" w:rsidR="00EA38CF" w:rsidRPr="00EA38CF" w:rsidRDefault="00EA38CF" w:rsidP="00EA38CF">
      <w:pPr>
        <w:numPr>
          <w:ilvl w:val="0"/>
          <w:numId w:val="12"/>
        </w:numPr>
      </w:pPr>
      <w:r w:rsidRPr="00EA38CF">
        <w:t>Aggregator Commissions</w:t>
      </w:r>
    </w:p>
    <w:p w14:paraId="4F5A3ADB" w14:textId="77777777" w:rsidR="00EA38CF" w:rsidRPr="00EA38CF" w:rsidRDefault="00EA38CF" w:rsidP="00EA38CF">
      <w:pPr>
        <w:numPr>
          <w:ilvl w:val="0"/>
          <w:numId w:val="12"/>
        </w:numPr>
      </w:pPr>
      <w:r w:rsidRPr="00EA38CF">
        <w:t>Delivery Logistics Costs</w:t>
      </w:r>
    </w:p>
    <w:p w14:paraId="5390B4EE" w14:textId="77777777" w:rsidR="00EA38CF" w:rsidRPr="00EA38CF" w:rsidRDefault="00EA38CF" w:rsidP="00EA38CF">
      <w:r w:rsidRPr="00EA38CF">
        <w:t>This analysis was used to identify the primary drivers of margin erosion.</w:t>
      </w:r>
    </w:p>
    <w:p w14:paraId="7179F256" w14:textId="77777777" w:rsidR="00EA38CF" w:rsidRPr="00EA38CF" w:rsidRDefault="00EA38CF" w:rsidP="00EA38CF">
      <w:r w:rsidRPr="00EA38CF">
        <w:pict w14:anchorId="40F36674">
          <v:rect id="_x0000_i1085" style="width:0;height:1.5pt" o:hralign="center" o:hrstd="t" o:hr="t" fillcolor="#a0a0a0" stroked="f"/>
        </w:pict>
      </w:r>
    </w:p>
    <w:p w14:paraId="6E52D250" w14:textId="77777777" w:rsidR="00EA38CF" w:rsidRPr="00EA38CF" w:rsidRDefault="00EA38CF" w:rsidP="00EA38CF">
      <w:pPr>
        <w:rPr>
          <w:b/>
          <w:bCs/>
        </w:rPr>
      </w:pPr>
      <w:r w:rsidRPr="00EA38CF">
        <w:rPr>
          <w:b/>
          <w:bCs/>
        </w:rPr>
        <w:t>5.4 Sensitivity Analysis</w:t>
      </w:r>
    </w:p>
    <w:p w14:paraId="7A5B37AD" w14:textId="77777777" w:rsidR="00EA38CF" w:rsidRPr="00EA38CF" w:rsidRDefault="00EA38CF" w:rsidP="00EA38CF">
      <w:r w:rsidRPr="00EA38CF">
        <w:t>Scenario analysis was conducted to evaluate how profitability changes under varying cost assumptions.</w:t>
      </w:r>
    </w:p>
    <w:p w14:paraId="1873E85A" w14:textId="77777777" w:rsidR="00EA38CF" w:rsidRPr="00EA38CF" w:rsidRDefault="00EA38CF" w:rsidP="00EA38CF">
      <w:r w:rsidRPr="00EA38CF">
        <w:t>Two factors were tested:</w:t>
      </w:r>
    </w:p>
    <w:p w14:paraId="31A58BF4" w14:textId="77777777" w:rsidR="00EA38CF" w:rsidRPr="00EA38CF" w:rsidRDefault="00EA38CF" w:rsidP="00EA38CF">
      <w:pPr>
        <w:numPr>
          <w:ilvl w:val="0"/>
          <w:numId w:val="13"/>
        </w:numPr>
      </w:pPr>
      <w:r w:rsidRPr="00EA38CF">
        <w:t>Changes in commission rates for Uber Eats and DoorDash.</w:t>
      </w:r>
    </w:p>
    <w:p w14:paraId="36F6DF84" w14:textId="77777777" w:rsidR="00EA38CF" w:rsidRPr="00EA38CF" w:rsidRDefault="00EA38CF" w:rsidP="00EA38CF">
      <w:pPr>
        <w:numPr>
          <w:ilvl w:val="0"/>
          <w:numId w:val="13"/>
        </w:numPr>
      </w:pPr>
      <w:r w:rsidRPr="00EA38CF">
        <w:t>Changes in self-delivery logistics costs.</w:t>
      </w:r>
    </w:p>
    <w:p w14:paraId="37E9968E" w14:textId="77777777" w:rsidR="00EA38CF" w:rsidRPr="00EA38CF" w:rsidRDefault="00EA38CF" w:rsidP="00EA38CF">
      <w:r w:rsidRPr="00EA38CF">
        <w:lastRenderedPageBreak/>
        <w:t>The objective was to assess channel sensitivity and identify conditions under which profitability deteriorates.</w:t>
      </w:r>
    </w:p>
    <w:p w14:paraId="1741A9FE" w14:textId="77777777" w:rsidR="00EA38CF" w:rsidRPr="00EA38CF" w:rsidRDefault="00EA38CF" w:rsidP="00EA38CF">
      <w:r w:rsidRPr="00EA38CF">
        <w:pict w14:anchorId="54AE3898">
          <v:rect id="_x0000_i1086" style="width:0;height:1.5pt" o:hralign="center" o:hrstd="t" o:hr="t" fillcolor="#a0a0a0" stroked="f"/>
        </w:pict>
      </w:r>
    </w:p>
    <w:p w14:paraId="4D233809" w14:textId="77777777" w:rsidR="00EA38CF" w:rsidRPr="00EA38CF" w:rsidRDefault="00EA38CF" w:rsidP="00EA38CF">
      <w:pPr>
        <w:rPr>
          <w:b/>
          <w:bCs/>
        </w:rPr>
      </w:pPr>
      <w:r w:rsidRPr="00EA38CF">
        <w:rPr>
          <w:b/>
          <w:bCs/>
        </w:rPr>
        <w:t>5.5 Profitability and Risk Assessment</w:t>
      </w:r>
    </w:p>
    <w:p w14:paraId="5B29850A" w14:textId="77777777" w:rsidR="00EA38CF" w:rsidRPr="00EA38CF" w:rsidRDefault="00EA38CF" w:rsidP="00EA38CF">
      <w:r w:rsidRPr="00EA38CF">
        <w:t xml:space="preserve">Profitability was further </w:t>
      </w:r>
      <w:proofErr w:type="spellStart"/>
      <w:r w:rsidRPr="00EA38CF">
        <w:t>analyzed</w:t>
      </w:r>
      <w:proofErr w:type="spellEnd"/>
      <w:r w:rsidRPr="00EA38CF">
        <w:t xml:space="preserve"> by cuisine type and business segment.</w:t>
      </w:r>
    </w:p>
    <w:p w14:paraId="62E1AD51" w14:textId="77777777" w:rsidR="00EA38CF" w:rsidRPr="00EA38CF" w:rsidRDefault="00EA38CF" w:rsidP="00EA38CF">
      <w:r w:rsidRPr="00EA38CF">
        <w:t>Margin variability was measured using standard deviation and relative risk indicators. Channels with high variability and frequent negative margins were identified as higher-risk operating models.</w:t>
      </w:r>
    </w:p>
    <w:p w14:paraId="06C2F0B8" w14:textId="77777777" w:rsidR="00EA38CF" w:rsidRPr="00EA38CF" w:rsidRDefault="00EA38CF" w:rsidP="00EA38CF">
      <w:r w:rsidRPr="00EA38CF">
        <w:t>Loss-making channel occurrences were also evaluated to understand the prevalence of financially unsustainable strategies within the dataset.</w:t>
      </w:r>
    </w:p>
    <w:p w14:paraId="7F9972B8" w14:textId="77777777" w:rsidR="00EA38CF" w:rsidRPr="00EA38CF" w:rsidRDefault="00EA38CF" w:rsidP="00EA38CF">
      <w:r w:rsidRPr="00EA38CF">
        <w:pict w14:anchorId="3ABE11DC">
          <v:rect id="_x0000_i1087" style="width:0;height:1.5pt" o:hralign="center" o:hrstd="t" o:hr="t" fillcolor="#a0a0a0" stroked="f"/>
        </w:pict>
      </w:r>
    </w:p>
    <w:p w14:paraId="3CD2FFAB" w14:textId="77777777" w:rsidR="00EA38CF" w:rsidRPr="00EA38CF" w:rsidRDefault="00EA38CF" w:rsidP="00EA38CF">
      <w:pPr>
        <w:rPr>
          <w:b/>
          <w:bCs/>
        </w:rPr>
      </w:pPr>
      <w:r w:rsidRPr="00EA38CF">
        <w:rPr>
          <w:b/>
          <w:bCs/>
        </w:rPr>
        <w:t>6. Tools and Technologies Used</w:t>
      </w:r>
    </w:p>
    <w:p w14:paraId="05A722A9" w14:textId="77777777" w:rsidR="00EA38CF" w:rsidRPr="00EA38CF" w:rsidRDefault="00EA38CF" w:rsidP="00EA38CF">
      <w:r w:rsidRPr="00EA38CF">
        <w:t>The analysis was performed using:</w:t>
      </w:r>
    </w:p>
    <w:p w14:paraId="77E95135" w14:textId="77777777" w:rsidR="00EA38CF" w:rsidRPr="00EA38CF" w:rsidRDefault="00EA38CF" w:rsidP="00EA38CF">
      <w:pPr>
        <w:numPr>
          <w:ilvl w:val="0"/>
          <w:numId w:val="14"/>
        </w:numPr>
      </w:pPr>
      <w:r w:rsidRPr="00EA38CF">
        <w:t>Python</w:t>
      </w:r>
    </w:p>
    <w:p w14:paraId="4CDD57B6" w14:textId="77777777" w:rsidR="00EA38CF" w:rsidRPr="00EA38CF" w:rsidRDefault="00EA38CF" w:rsidP="00EA38CF">
      <w:pPr>
        <w:numPr>
          <w:ilvl w:val="0"/>
          <w:numId w:val="14"/>
        </w:numPr>
      </w:pPr>
      <w:r w:rsidRPr="00EA38CF">
        <w:t>Pandas</w:t>
      </w:r>
    </w:p>
    <w:p w14:paraId="627ACBE3" w14:textId="77777777" w:rsidR="00EA38CF" w:rsidRPr="00EA38CF" w:rsidRDefault="00EA38CF" w:rsidP="00EA38CF">
      <w:pPr>
        <w:numPr>
          <w:ilvl w:val="0"/>
          <w:numId w:val="14"/>
        </w:numPr>
      </w:pPr>
      <w:r w:rsidRPr="00EA38CF">
        <w:t>NumPy</w:t>
      </w:r>
    </w:p>
    <w:p w14:paraId="1BECBD73" w14:textId="77777777" w:rsidR="00EA38CF" w:rsidRPr="00EA38CF" w:rsidRDefault="00EA38CF" w:rsidP="00EA38CF">
      <w:pPr>
        <w:numPr>
          <w:ilvl w:val="0"/>
          <w:numId w:val="14"/>
        </w:numPr>
      </w:pPr>
      <w:r w:rsidRPr="00EA38CF">
        <w:t>Matplotlib</w:t>
      </w:r>
    </w:p>
    <w:p w14:paraId="642CB386" w14:textId="77777777" w:rsidR="00EA38CF" w:rsidRPr="00EA38CF" w:rsidRDefault="00EA38CF" w:rsidP="00EA38CF">
      <w:pPr>
        <w:numPr>
          <w:ilvl w:val="0"/>
          <w:numId w:val="14"/>
        </w:numPr>
      </w:pPr>
      <w:r w:rsidRPr="00EA38CF">
        <w:t>Seaborn</w:t>
      </w:r>
    </w:p>
    <w:p w14:paraId="21F01836" w14:textId="77777777" w:rsidR="00EA38CF" w:rsidRPr="00EA38CF" w:rsidRDefault="00EA38CF" w:rsidP="00EA38CF">
      <w:pPr>
        <w:numPr>
          <w:ilvl w:val="0"/>
          <w:numId w:val="14"/>
        </w:numPr>
      </w:pPr>
      <w:proofErr w:type="spellStart"/>
      <w:r w:rsidRPr="00EA38CF">
        <w:t>Plotly</w:t>
      </w:r>
      <w:proofErr w:type="spellEnd"/>
    </w:p>
    <w:p w14:paraId="12DDA51D" w14:textId="77777777" w:rsidR="00EA38CF" w:rsidRPr="00EA38CF" w:rsidRDefault="00EA38CF" w:rsidP="00EA38CF">
      <w:pPr>
        <w:numPr>
          <w:ilvl w:val="0"/>
          <w:numId w:val="14"/>
        </w:numPr>
      </w:pPr>
      <w:proofErr w:type="spellStart"/>
      <w:r w:rsidRPr="00EA38CF">
        <w:t>Streamlit</w:t>
      </w:r>
      <w:proofErr w:type="spellEnd"/>
    </w:p>
    <w:p w14:paraId="5C1406AD" w14:textId="77777777" w:rsidR="00EA38CF" w:rsidRPr="00EA38CF" w:rsidRDefault="00EA38CF" w:rsidP="00EA38CF">
      <w:r w:rsidRPr="00EA38CF">
        <w:t xml:space="preserve">Python was used for data cleaning, transformation, statistical analysis, and profitability calculations. </w:t>
      </w:r>
      <w:proofErr w:type="spellStart"/>
      <w:r w:rsidRPr="00EA38CF">
        <w:t>Streamlit</w:t>
      </w:r>
      <w:proofErr w:type="spellEnd"/>
      <w:r w:rsidRPr="00EA38CF">
        <w:t xml:space="preserve"> was used to develop an interactive dashboard enabling real-time exploration of profitability metrics, cost structures, and scenario analysis.</w:t>
      </w:r>
    </w:p>
    <w:p w14:paraId="431519CB" w14:textId="77777777" w:rsidR="00F123BB" w:rsidRPr="00F123BB" w:rsidRDefault="00F123BB" w:rsidP="00F123BB">
      <w:pPr>
        <w:rPr>
          <w:b/>
          <w:bCs/>
        </w:rPr>
      </w:pPr>
      <w:r w:rsidRPr="00F123BB">
        <w:rPr>
          <w:b/>
          <w:bCs/>
        </w:rPr>
        <w:t>7. Results and Findings</w:t>
      </w:r>
    </w:p>
    <w:p w14:paraId="1B8B5A4A" w14:textId="77777777" w:rsidR="00F123BB" w:rsidRPr="00F123BB" w:rsidRDefault="00F123BB" w:rsidP="00F123BB">
      <w:pPr>
        <w:rPr>
          <w:b/>
          <w:bCs/>
        </w:rPr>
      </w:pPr>
      <w:r w:rsidRPr="00F123BB">
        <w:rPr>
          <w:b/>
          <w:bCs/>
        </w:rPr>
        <w:t>7.1 Profit Calculation Validation</w:t>
      </w:r>
    </w:p>
    <w:p w14:paraId="4C137EAE" w14:textId="77777777" w:rsidR="00F123BB" w:rsidRPr="00F123BB" w:rsidRDefault="00F123BB" w:rsidP="00F123BB">
      <w:r w:rsidRPr="00F123BB">
        <w:t>The provided net profit values were independently recalculated using the revenue and cost components available in the dataset. Comparison between calculated profits and the provided profit values showed only negligible differences attributable to rounding.</w:t>
      </w:r>
    </w:p>
    <w:p w14:paraId="22EFC316" w14:textId="77777777" w:rsidR="00F123BB" w:rsidRPr="00F123BB" w:rsidRDefault="00F123BB" w:rsidP="00F123BB">
      <w:r w:rsidRPr="00F123BB">
        <w:t>No significant discrepancies were identified, indicating that the profitability calculations within the dataset are internally consistent and suitable for further analysis.</w:t>
      </w:r>
    </w:p>
    <w:p w14:paraId="631BEFB8" w14:textId="77777777" w:rsidR="00F123BB" w:rsidRPr="00F123BB" w:rsidRDefault="00F123BB" w:rsidP="00F123BB">
      <w:r w:rsidRPr="00F123BB">
        <w:t>Profit values were also normalized on a per-order basis to enable comparison between channels with different order volumes.</w:t>
      </w:r>
    </w:p>
    <w:p w14:paraId="41C83FAF" w14:textId="77777777" w:rsidR="00F123BB" w:rsidRPr="00F123BB" w:rsidRDefault="00F123BB" w:rsidP="00F123BB">
      <w:pPr>
        <w:rPr>
          <w:b/>
          <w:bCs/>
        </w:rPr>
      </w:pPr>
      <w:r w:rsidRPr="00F123BB">
        <w:rPr>
          <w:b/>
          <w:bCs/>
        </w:rPr>
        <w:t>Average Profit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522"/>
      </w:tblGrid>
      <w:tr w:rsidR="00F123BB" w:rsidRPr="00F123BB" w14:paraId="42143205" w14:textId="77777777">
        <w:trPr>
          <w:tblHeader/>
          <w:tblCellSpacing w:w="15" w:type="dxa"/>
        </w:trPr>
        <w:tc>
          <w:tcPr>
            <w:tcW w:w="0" w:type="auto"/>
            <w:vAlign w:val="center"/>
            <w:hideMark/>
          </w:tcPr>
          <w:p w14:paraId="3A3FEE3F" w14:textId="77777777" w:rsidR="00F123BB" w:rsidRPr="00F123BB" w:rsidRDefault="00F123BB" w:rsidP="00F123BB">
            <w:pPr>
              <w:rPr>
                <w:b/>
                <w:bCs/>
              </w:rPr>
            </w:pPr>
            <w:r w:rsidRPr="00F123BB">
              <w:rPr>
                <w:b/>
                <w:bCs/>
              </w:rPr>
              <w:lastRenderedPageBreak/>
              <w:t>Channel</w:t>
            </w:r>
          </w:p>
        </w:tc>
        <w:tc>
          <w:tcPr>
            <w:tcW w:w="0" w:type="auto"/>
            <w:vAlign w:val="center"/>
            <w:hideMark/>
          </w:tcPr>
          <w:p w14:paraId="41A3C047" w14:textId="77777777" w:rsidR="00F123BB" w:rsidRPr="00F123BB" w:rsidRDefault="00F123BB" w:rsidP="00F123BB">
            <w:pPr>
              <w:rPr>
                <w:b/>
                <w:bCs/>
              </w:rPr>
            </w:pPr>
            <w:r w:rsidRPr="00F123BB">
              <w:rPr>
                <w:b/>
                <w:bCs/>
              </w:rPr>
              <w:t>Profit per Order</w:t>
            </w:r>
          </w:p>
        </w:tc>
      </w:tr>
      <w:tr w:rsidR="00F123BB" w:rsidRPr="00F123BB" w14:paraId="560A7056" w14:textId="77777777">
        <w:trPr>
          <w:tblCellSpacing w:w="15" w:type="dxa"/>
        </w:trPr>
        <w:tc>
          <w:tcPr>
            <w:tcW w:w="0" w:type="auto"/>
            <w:vAlign w:val="center"/>
            <w:hideMark/>
          </w:tcPr>
          <w:p w14:paraId="1BCFB592" w14:textId="77777777" w:rsidR="00F123BB" w:rsidRPr="00F123BB" w:rsidRDefault="00F123BB" w:rsidP="00F123BB">
            <w:proofErr w:type="spellStart"/>
            <w:r w:rsidRPr="00F123BB">
              <w:t>InStore</w:t>
            </w:r>
            <w:proofErr w:type="spellEnd"/>
          </w:p>
        </w:tc>
        <w:tc>
          <w:tcPr>
            <w:tcW w:w="0" w:type="auto"/>
            <w:vAlign w:val="center"/>
            <w:hideMark/>
          </w:tcPr>
          <w:p w14:paraId="0A756E05" w14:textId="77777777" w:rsidR="00F123BB" w:rsidRPr="00F123BB" w:rsidRDefault="00F123BB" w:rsidP="00F123BB">
            <w:r w:rsidRPr="00F123BB">
              <w:t>11.90</w:t>
            </w:r>
          </w:p>
        </w:tc>
      </w:tr>
      <w:tr w:rsidR="00F123BB" w:rsidRPr="00F123BB" w14:paraId="297A5520" w14:textId="77777777">
        <w:trPr>
          <w:tblCellSpacing w:w="15" w:type="dxa"/>
        </w:trPr>
        <w:tc>
          <w:tcPr>
            <w:tcW w:w="0" w:type="auto"/>
            <w:vAlign w:val="center"/>
            <w:hideMark/>
          </w:tcPr>
          <w:p w14:paraId="698467C2" w14:textId="77777777" w:rsidR="00F123BB" w:rsidRPr="00F123BB" w:rsidRDefault="00F123BB" w:rsidP="00F123BB">
            <w:r w:rsidRPr="00F123BB">
              <w:t>Uber Eats</w:t>
            </w:r>
          </w:p>
        </w:tc>
        <w:tc>
          <w:tcPr>
            <w:tcW w:w="0" w:type="auto"/>
            <w:vAlign w:val="center"/>
            <w:hideMark/>
          </w:tcPr>
          <w:p w14:paraId="178D797C" w14:textId="77777777" w:rsidR="00F123BB" w:rsidRPr="00F123BB" w:rsidRDefault="00F123BB" w:rsidP="00F123BB">
            <w:r w:rsidRPr="00F123BB">
              <w:t>0.34</w:t>
            </w:r>
          </w:p>
        </w:tc>
      </w:tr>
      <w:tr w:rsidR="00F123BB" w:rsidRPr="00F123BB" w14:paraId="31F9CF17" w14:textId="77777777">
        <w:trPr>
          <w:tblCellSpacing w:w="15" w:type="dxa"/>
        </w:trPr>
        <w:tc>
          <w:tcPr>
            <w:tcW w:w="0" w:type="auto"/>
            <w:vAlign w:val="center"/>
            <w:hideMark/>
          </w:tcPr>
          <w:p w14:paraId="5520869D" w14:textId="77777777" w:rsidR="00F123BB" w:rsidRPr="00F123BB" w:rsidRDefault="00F123BB" w:rsidP="00F123BB">
            <w:r w:rsidRPr="00F123BB">
              <w:t>DoorDash</w:t>
            </w:r>
          </w:p>
        </w:tc>
        <w:tc>
          <w:tcPr>
            <w:tcW w:w="0" w:type="auto"/>
            <w:vAlign w:val="center"/>
            <w:hideMark/>
          </w:tcPr>
          <w:p w14:paraId="5BD914A4" w14:textId="77777777" w:rsidR="00F123BB" w:rsidRPr="00F123BB" w:rsidRDefault="00F123BB" w:rsidP="00F123BB">
            <w:r w:rsidRPr="00F123BB">
              <w:t>0.34</w:t>
            </w:r>
          </w:p>
        </w:tc>
      </w:tr>
      <w:tr w:rsidR="00F123BB" w:rsidRPr="00F123BB" w14:paraId="3BE65AFC" w14:textId="77777777">
        <w:trPr>
          <w:tblCellSpacing w:w="15" w:type="dxa"/>
        </w:trPr>
        <w:tc>
          <w:tcPr>
            <w:tcW w:w="0" w:type="auto"/>
            <w:vAlign w:val="center"/>
            <w:hideMark/>
          </w:tcPr>
          <w:p w14:paraId="578A7454" w14:textId="77777777" w:rsidR="00F123BB" w:rsidRPr="00F123BB" w:rsidRDefault="00F123BB" w:rsidP="00F123BB">
            <w:proofErr w:type="spellStart"/>
            <w:r w:rsidRPr="00F123BB">
              <w:t>Self Delivery</w:t>
            </w:r>
            <w:proofErr w:type="spellEnd"/>
          </w:p>
        </w:tc>
        <w:tc>
          <w:tcPr>
            <w:tcW w:w="0" w:type="auto"/>
            <w:vAlign w:val="center"/>
            <w:hideMark/>
          </w:tcPr>
          <w:p w14:paraId="759DA596" w14:textId="77777777" w:rsidR="00F123BB" w:rsidRPr="00F123BB" w:rsidRDefault="00F123BB" w:rsidP="00F123BB">
            <w:r w:rsidRPr="00F123BB">
              <w:t>8.78</w:t>
            </w:r>
          </w:p>
        </w:tc>
      </w:tr>
    </w:tbl>
    <w:p w14:paraId="0F3D5A2E" w14:textId="77777777" w:rsidR="00F123BB" w:rsidRPr="00F123BB" w:rsidRDefault="00F123BB" w:rsidP="00F123BB">
      <w:r w:rsidRPr="00F123BB">
        <w:t xml:space="preserve">The results indicate substantial differences in channel efficiency. </w:t>
      </w:r>
      <w:proofErr w:type="spellStart"/>
      <w:r w:rsidRPr="00F123BB">
        <w:t>InStore</w:t>
      </w:r>
      <w:proofErr w:type="spellEnd"/>
      <w:r w:rsidRPr="00F123BB">
        <w:t xml:space="preserve"> generated the highest profit per order, followed by Self Delivery. Uber Eats and DoorDash produced significantly lower profit per order, suggesting that a large portion of revenue generated through aggregator platforms is absorbed by operating costs and commissions.</w:t>
      </w:r>
    </w:p>
    <w:p w14:paraId="3FB94804" w14:textId="77777777" w:rsidR="00F123BB" w:rsidRPr="00F123BB" w:rsidRDefault="00F123BB" w:rsidP="00F123BB">
      <w:r w:rsidRPr="00F123BB">
        <w:t>No extreme positive margin outliers were identified during validation. However, a number of restaurants recorded negative margins in delivery channels, indicating that profitability varies considerably across operating models.</w:t>
      </w:r>
    </w:p>
    <w:p w14:paraId="420C88DC" w14:textId="77777777" w:rsidR="00F123BB" w:rsidRPr="00F123BB" w:rsidRDefault="00F123BB" w:rsidP="00F123BB">
      <w:r w:rsidRPr="00F123BB">
        <w:pict w14:anchorId="7CE1986E">
          <v:rect id="_x0000_i1133" style="width:0;height:1.5pt" o:hralign="center" o:hrstd="t" o:hr="t" fillcolor="#a0a0a0" stroked="f"/>
        </w:pict>
      </w:r>
    </w:p>
    <w:p w14:paraId="75EB3DBB" w14:textId="77777777" w:rsidR="00F123BB" w:rsidRPr="00F123BB" w:rsidRDefault="00F123BB" w:rsidP="00F123BB">
      <w:pPr>
        <w:rPr>
          <w:b/>
          <w:bCs/>
        </w:rPr>
      </w:pPr>
      <w:r w:rsidRPr="00F123BB">
        <w:rPr>
          <w:b/>
          <w:bCs/>
        </w:rPr>
        <w:t>7.2 Channel Margin Analysis</w:t>
      </w:r>
    </w:p>
    <w:p w14:paraId="5CAC18A8" w14:textId="77777777" w:rsidR="00F123BB" w:rsidRPr="00F123BB" w:rsidRDefault="00F123BB" w:rsidP="00F123BB">
      <w:pPr>
        <w:rPr>
          <w:b/>
          <w:bCs/>
        </w:rPr>
      </w:pPr>
      <w:r w:rsidRPr="00F123BB">
        <w:rPr>
          <w:b/>
          <w:bCs/>
        </w:rPr>
        <w:t>Total Net Profit by 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459"/>
      </w:tblGrid>
      <w:tr w:rsidR="00F123BB" w:rsidRPr="00F123BB" w14:paraId="390EEC58" w14:textId="77777777">
        <w:trPr>
          <w:tblHeader/>
          <w:tblCellSpacing w:w="15" w:type="dxa"/>
        </w:trPr>
        <w:tc>
          <w:tcPr>
            <w:tcW w:w="0" w:type="auto"/>
            <w:vAlign w:val="center"/>
            <w:hideMark/>
          </w:tcPr>
          <w:p w14:paraId="513ACA42" w14:textId="77777777" w:rsidR="00F123BB" w:rsidRPr="00F123BB" w:rsidRDefault="00F123BB" w:rsidP="00F123BB">
            <w:pPr>
              <w:rPr>
                <w:b/>
                <w:bCs/>
              </w:rPr>
            </w:pPr>
            <w:r w:rsidRPr="00F123BB">
              <w:rPr>
                <w:b/>
                <w:bCs/>
              </w:rPr>
              <w:t>Channel</w:t>
            </w:r>
          </w:p>
        </w:tc>
        <w:tc>
          <w:tcPr>
            <w:tcW w:w="0" w:type="auto"/>
            <w:vAlign w:val="center"/>
            <w:hideMark/>
          </w:tcPr>
          <w:p w14:paraId="576E2F06" w14:textId="77777777" w:rsidR="00F123BB" w:rsidRPr="00F123BB" w:rsidRDefault="00F123BB" w:rsidP="00F123BB">
            <w:pPr>
              <w:rPr>
                <w:b/>
                <w:bCs/>
              </w:rPr>
            </w:pPr>
            <w:r w:rsidRPr="00F123BB">
              <w:rPr>
                <w:b/>
                <w:bCs/>
              </w:rPr>
              <w:t>Total Net Profit</w:t>
            </w:r>
          </w:p>
        </w:tc>
      </w:tr>
      <w:tr w:rsidR="00F123BB" w:rsidRPr="00F123BB" w14:paraId="0C34273D" w14:textId="77777777">
        <w:trPr>
          <w:tblCellSpacing w:w="15" w:type="dxa"/>
        </w:trPr>
        <w:tc>
          <w:tcPr>
            <w:tcW w:w="0" w:type="auto"/>
            <w:vAlign w:val="center"/>
            <w:hideMark/>
          </w:tcPr>
          <w:p w14:paraId="0C8DCCC8" w14:textId="77777777" w:rsidR="00F123BB" w:rsidRPr="00F123BB" w:rsidRDefault="00F123BB" w:rsidP="00F123BB">
            <w:proofErr w:type="spellStart"/>
            <w:r w:rsidRPr="00F123BB">
              <w:t>InStore</w:t>
            </w:r>
            <w:proofErr w:type="spellEnd"/>
          </w:p>
        </w:tc>
        <w:tc>
          <w:tcPr>
            <w:tcW w:w="0" w:type="auto"/>
            <w:vAlign w:val="center"/>
            <w:hideMark/>
          </w:tcPr>
          <w:p w14:paraId="36F5BBD8" w14:textId="77777777" w:rsidR="00F123BB" w:rsidRPr="00F123BB" w:rsidRDefault="00F123BB" w:rsidP="00F123BB">
            <w:r w:rsidRPr="00F123BB">
              <w:t>3,828,417.36</w:t>
            </w:r>
          </w:p>
        </w:tc>
      </w:tr>
      <w:tr w:rsidR="00F123BB" w:rsidRPr="00F123BB" w14:paraId="68B867F0" w14:textId="77777777">
        <w:trPr>
          <w:tblCellSpacing w:w="15" w:type="dxa"/>
        </w:trPr>
        <w:tc>
          <w:tcPr>
            <w:tcW w:w="0" w:type="auto"/>
            <w:vAlign w:val="center"/>
            <w:hideMark/>
          </w:tcPr>
          <w:p w14:paraId="47D1F380" w14:textId="77777777" w:rsidR="00F123BB" w:rsidRPr="00F123BB" w:rsidRDefault="00F123BB" w:rsidP="00F123BB">
            <w:r w:rsidRPr="00F123BB">
              <w:t>Uber Eats</w:t>
            </w:r>
          </w:p>
        </w:tc>
        <w:tc>
          <w:tcPr>
            <w:tcW w:w="0" w:type="auto"/>
            <w:vAlign w:val="center"/>
            <w:hideMark/>
          </w:tcPr>
          <w:p w14:paraId="5C775302" w14:textId="77777777" w:rsidR="00F123BB" w:rsidRPr="00F123BB" w:rsidRDefault="00F123BB" w:rsidP="00F123BB">
            <w:r w:rsidRPr="00F123BB">
              <w:t>258,488.08</w:t>
            </w:r>
          </w:p>
        </w:tc>
      </w:tr>
      <w:tr w:rsidR="00F123BB" w:rsidRPr="00F123BB" w14:paraId="21D14ECF" w14:textId="77777777">
        <w:trPr>
          <w:tblCellSpacing w:w="15" w:type="dxa"/>
        </w:trPr>
        <w:tc>
          <w:tcPr>
            <w:tcW w:w="0" w:type="auto"/>
            <w:vAlign w:val="center"/>
            <w:hideMark/>
          </w:tcPr>
          <w:p w14:paraId="057857D4" w14:textId="77777777" w:rsidR="00F123BB" w:rsidRPr="00F123BB" w:rsidRDefault="00F123BB" w:rsidP="00F123BB">
            <w:r w:rsidRPr="00F123BB">
              <w:t>DoorDash</w:t>
            </w:r>
          </w:p>
        </w:tc>
        <w:tc>
          <w:tcPr>
            <w:tcW w:w="0" w:type="auto"/>
            <w:vAlign w:val="center"/>
            <w:hideMark/>
          </w:tcPr>
          <w:p w14:paraId="74CE1A3B" w14:textId="77777777" w:rsidR="00F123BB" w:rsidRPr="00F123BB" w:rsidRDefault="00F123BB" w:rsidP="00F123BB">
            <w:r w:rsidRPr="00F123BB">
              <w:t>151,122.25</w:t>
            </w:r>
          </w:p>
        </w:tc>
      </w:tr>
      <w:tr w:rsidR="00F123BB" w:rsidRPr="00F123BB" w14:paraId="39B5A1ED" w14:textId="77777777">
        <w:trPr>
          <w:tblCellSpacing w:w="15" w:type="dxa"/>
        </w:trPr>
        <w:tc>
          <w:tcPr>
            <w:tcW w:w="0" w:type="auto"/>
            <w:vAlign w:val="center"/>
            <w:hideMark/>
          </w:tcPr>
          <w:p w14:paraId="75C91AF6" w14:textId="77777777" w:rsidR="00F123BB" w:rsidRPr="00F123BB" w:rsidRDefault="00F123BB" w:rsidP="00F123BB">
            <w:proofErr w:type="spellStart"/>
            <w:r w:rsidRPr="00F123BB">
              <w:t>Self Delivery</w:t>
            </w:r>
            <w:proofErr w:type="spellEnd"/>
          </w:p>
        </w:tc>
        <w:tc>
          <w:tcPr>
            <w:tcW w:w="0" w:type="auto"/>
            <w:vAlign w:val="center"/>
            <w:hideMark/>
          </w:tcPr>
          <w:p w14:paraId="3F1C3F4F" w14:textId="77777777" w:rsidR="00F123BB" w:rsidRPr="00F123BB" w:rsidRDefault="00F123BB" w:rsidP="00F123BB">
            <w:r w:rsidRPr="00F123BB">
              <w:t>3,628,278.44</w:t>
            </w:r>
          </w:p>
        </w:tc>
      </w:tr>
    </w:tbl>
    <w:p w14:paraId="0811CDFA" w14:textId="77777777" w:rsidR="00F123BB" w:rsidRPr="00F123BB" w:rsidRDefault="00F123BB" w:rsidP="00F123BB">
      <w:proofErr w:type="spellStart"/>
      <w:r w:rsidRPr="00F123BB">
        <w:t>InStore</w:t>
      </w:r>
      <w:proofErr w:type="spellEnd"/>
      <w:r w:rsidRPr="00F123BB">
        <w:t xml:space="preserve"> generated the highest total net profit within the dataset, closely followed by Self Delivery. Although Uber Eats and DoorDash generated substantial sales activity, their total profit contributions were significantly lower.</w:t>
      </w:r>
    </w:p>
    <w:p w14:paraId="2E17B13C" w14:textId="77777777" w:rsidR="00F123BB" w:rsidRPr="00F123BB" w:rsidRDefault="00F123BB" w:rsidP="00F123BB">
      <w:pPr>
        <w:rPr>
          <w:b/>
          <w:bCs/>
        </w:rPr>
      </w:pPr>
      <w:r w:rsidRPr="00F123BB">
        <w:rPr>
          <w:b/>
          <w:bCs/>
        </w:rPr>
        <w:t>Average Margin Percentage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861"/>
      </w:tblGrid>
      <w:tr w:rsidR="00F123BB" w:rsidRPr="00F123BB" w14:paraId="414D11CD" w14:textId="77777777">
        <w:trPr>
          <w:tblHeader/>
          <w:tblCellSpacing w:w="15" w:type="dxa"/>
        </w:trPr>
        <w:tc>
          <w:tcPr>
            <w:tcW w:w="0" w:type="auto"/>
            <w:vAlign w:val="center"/>
            <w:hideMark/>
          </w:tcPr>
          <w:p w14:paraId="5DF7143A" w14:textId="77777777" w:rsidR="00F123BB" w:rsidRPr="00F123BB" w:rsidRDefault="00F123BB" w:rsidP="00F123BB">
            <w:pPr>
              <w:rPr>
                <w:b/>
                <w:bCs/>
              </w:rPr>
            </w:pPr>
            <w:r w:rsidRPr="00F123BB">
              <w:rPr>
                <w:b/>
                <w:bCs/>
              </w:rPr>
              <w:t>Channel</w:t>
            </w:r>
          </w:p>
        </w:tc>
        <w:tc>
          <w:tcPr>
            <w:tcW w:w="0" w:type="auto"/>
            <w:vAlign w:val="center"/>
            <w:hideMark/>
          </w:tcPr>
          <w:p w14:paraId="6ACFCF35" w14:textId="77777777" w:rsidR="00F123BB" w:rsidRPr="00F123BB" w:rsidRDefault="00F123BB" w:rsidP="00F123BB">
            <w:pPr>
              <w:rPr>
                <w:b/>
                <w:bCs/>
              </w:rPr>
            </w:pPr>
            <w:r w:rsidRPr="00F123BB">
              <w:rPr>
                <w:b/>
                <w:bCs/>
              </w:rPr>
              <w:t>Average Margin (%)</w:t>
            </w:r>
          </w:p>
        </w:tc>
      </w:tr>
      <w:tr w:rsidR="00F123BB" w:rsidRPr="00F123BB" w14:paraId="10EC2B2E" w14:textId="77777777">
        <w:trPr>
          <w:tblCellSpacing w:w="15" w:type="dxa"/>
        </w:trPr>
        <w:tc>
          <w:tcPr>
            <w:tcW w:w="0" w:type="auto"/>
            <w:vAlign w:val="center"/>
            <w:hideMark/>
          </w:tcPr>
          <w:p w14:paraId="44B0AE87" w14:textId="77777777" w:rsidR="00F123BB" w:rsidRPr="00F123BB" w:rsidRDefault="00F123BB" w:rsidP="00F123BB">
            <w:proofErr w:type="spellStart"/>
            <w:r w:rsidRPr="00F123BB">
              <w:t>InStore</w:t>
            </w:r>
            <w:proofErr w:type="spellEnd"/>
          </w:p>
        </w:tc>
        <w:tc>
          <w:tcPr>
            <w:tcW w:w="0" w:type="auto"/>
            <w:vAlign w:val="center"/>
            <w:hideMark/>
          </w:tcPr>
          <w:p w14:paraId="49244EB4" w14:textId="77777777" w:rsidR="00F123BB" w:rsidRPr="00F123BB" w:rsidRDefault="00F123BB" w:rsidP="00F123BB">
            <w:r w:rsidRPr="00F123BB">
              <w:t>30.82</w:t>
            </w:r>
          </w:p>
        </w:tc>
      </w:tr>
      <w:tr w:rsidR="00F123BB" w:rsidRPr="00F123BB" w14:paraId="40614706" w14:textId="77777777">
        <w:trPr>
          <w:tblCellSpacing w:w="15" w:type="dxa"/>
        </w:trPr>
        <w:tc>
          <w:tcPr>
            <w:tcW w:w="0" w:type="auto"/>
            <w:vAlign w:val="center"/>
            <w:hideMark/>
          </w:tcPr>
          <w:p w14:paraId="4F414ABE" w14:textId="77777777" w:rsidR="00F123BB" w:rsidRPr="00F123BB" w:rsidRDefault="00F123BB" w:rsidP="00F123BB">
            <w:r w:rsidRPr="00F123BB">
              <w:t>Uber Eats</w:t>
            </w:r>
          </w:p>
        </w:tc>
        <w:tc>
          <w:tcPr>
            <w:tcW w:w="0" w:type="auto"/>
            <w:vAlign w:val="center"/>
            <w:hideMark/>
          </w:tcPr>
          <w:p w14:paraId="16DD3C5C" w14:textId="77777777" w:rsidR="00F123BB" w:rsidRPr="00F123BB" w:rsidRDefault="00F123BB" w:rsidP="00F123BB">
            <w:r w:rsidRPr="00F123BB">
              <w:t>0.79</w:t>
            </w:r>
          </w:p>
        </w:tc>
      </w:tr>
      <w:tr w:rsidR="00F123BB" w:rsidRPr="00F123BB" w14:paraId="24258306" w14:textId="77777777">
        <w:trPr>
          <w:tblCellSpacing w:w="15" w:type="dxa"/>
        </w:trPr>
        <w:tc>
          <w:tcPr>
            <w:tcW w:w="0" w:type="auto"/>
            <w:vAlign w:val="center"/>
            <w:hideMark/>
          </w:tcPr>
          <w:p w14:paraId="6EEE9475" w14:textId="77777777" w:rsidR="00F123BB" w:rsidRPr="00F123BB" w:rsidRDefault="00F123BB" w:rsidP="00F123BB">
            <w:r w:rsidRPr="00F123BB">
              <w:t>DoorDash</w:t>
            </w:r>
          </w:p>
        </w:tc>
        <w:tc>
          <w:tcPr>
            <w:tcW w:w="0" w:type="auto"/>
            <w:vAlign w:val="center"/>
            <w:hideMark/>
          </w:tcPr>
          <w:p w14:paraId="51C24031" w14:textId="77777777" w:rsidR="00F123BB" w:rsidRPr="00F123BB" w:rsidRDefault="00F123BB" w:rsidP="00F123BB">
            <w:r w:rsidRPr="00F123BB">
              <w:t>0.79</w:t>
            </w:r>
          </w:p>
        </w:tc>
      </w:tr>
      <w:tr w:rsidR="00F123BB" w:rsidRPr="00F123BB" w14:paraId="230542D9" w14:textId="77777777">
        <w:trPr>
          <w:tblCellSpacing w:w="15" w:type="dxa"/>
        </w:trPr>
        <w:tc>
          <w:tcPr>
            <w:tcW w:w="0" w:type="auto"/>
            <w:vAlign w:val="center"/>
            <w:hideMark/>
          </w:tcPr>
          <w:p w14:paraId="4E20543F" w14:textId="77777777" w:rsidR="00F123BB" w:rsidRPr="00F123BB" w:rsidRDefault="00F123BB" w:rsidP="00F123BB">
            <w:proofErr w:type="spellStart"/>
            <w:r w:rsidRPr="00F123BB">
              <w:t>Self Delivery</w:t>
            </w:r>
            <w:proofErr w:type="spellEnd"/>
          </w:p>
        </w:tc>
        <w:tc>
          <w:tcPr>
            <w:tcW w:w="0" w:type="auto"/>
            <w:vAlign w:val="center"/>
            <w:hideMark/>
          </w:tcPr>
          <w:p w14:paraId="494CD146" w14:textId="77777777" w:rsidR="00F123BB" w:rsidRPr="00F123BB" w:rsidRDefault="00F123BB" w:rsidP="00F123BB">
            <w:r w:rsidRPr="00F123BB">
              <w:t>22.60</w:t>
            </w:r>
          </w:p>
        </w:tc>
      </w:tr>
    </w:tbl>
    <w:p w14:paraId="1BE23F33" w14:textId="77777777" w:rsidR="00F123BB" w:rsidRPr="00F123BB" w:rsidRDefault="00F123BB" w:rsidP="00F123BB">
      <w:r w:rsidRPr="00F123BB">
        <w:t>The margin analysis demonstrates that channel profitability differs substantially despite differences in revenue generation.</w:t>
      </w:r>
    </w:p>
    <w:p w14:paraId="519F3C20" w14:textId="77777777" w:rsidR="00F123BB" w:rsidRPr="00F123BB" w:rsidRDefault="00F123BB" w:rsidP="00F123BB">
      <w:proofErr w:type="spellStart"/>
      <w:r w:rsidRPr="00F123BB">
        <w:lastRenderedPageBreak/>
        <w:t>InStore</w:t>
      </w:r>
      <w:proofErr w:type="spellEnd"/>
      <w:r w:rsidRPr="00F123BB">
        <w:t xml:space="preserve"> achieved the strongest average margin at 30.82%, indicating the most efficient conversion of revenue into profit. </w:t>
      </w:r>
      <w:proofErr w:type="spellStart"/>
      <w:r w:rsidRPr="00F123BB">
        <w:t>Self Delivery</w:t>
      </w:r>
      <w:proofErr w:type="spellEnd"/>
      <w:r w:rsidRPr="00F123BB">
        <w:t xml:space="preserve"> maintained a healthy average margin of 22.60%, making it the second most profitable channel.</w:t>
      </w:r>
    </w:p>
    <w:p w14:paraId="64D28518" w14:textId="77777777" w:rsidR="00F123BB" w:rsidRPr="00F123BB" w:rsidRDefault="00F123BB" w:rsidP="00F123BB">
      <w:r w:rsidRPr="00F123BB">
        <w:t>Both Uber Eats and DoorDash produced average margins below 1%, indicating that most revenue generated through these channels was consumed by operating expenses and commissions.</w:t>
      </w:r>
    </w:p>
    <w:p w14:paraId="7B48D204" w14:textId="77777777" w:rsidR="00F123BB" w:rsidRPr="00F123BB" w:rsidRDefault="00F123BB" w:rsidP="00F123BB">
      <w:pPr>
        <w:rPr>
          <w:b/>
          <w:bCs/>
        </w:rPr>
      </w:pPr>
      <w:r w:rsidRPr="00F123BB">
        <w:rPr>
          <w:b/>
          <w:bCs/>
        </w:rPr>
        <w:t>Interpretation</w:t>
      </w:r>
    </w:p>
    <w:p w14:paraId="33ADDDAA" w14:textId="77777777" w:rsidR="00F123BB" w:rsidRPr="00F123BB" w:rsidRDefault="00F123BB" w:rsidP="00F123BB">
      <w:r w:rsidRPr="00F123BB">
        <w:t xml:space="preserve">The results suggest that revenue volume alone is not an accurate indicator of channel performance. While delivery aggregators increase market reach and sales volume, their profitability remains substantially lower than </w:t>
      </w:r>
      <w:proofErr w:type="spellStart"/>
      <w:r w:rsidRPr="00F123BB">
        <w:t>InStore</w:t>
      </w:r>
      <w:proofErr w:type="spellEnd"/>
      <w:r w:rsidRPr="00F123BB">
        <w:t xml:space="preserve"> and Self Delivery operations within the </w:t>
      </w:r>
      <w:proofErr w:type="spellStart"/>
      <w:r w:rsidRPr="00F123BB">
        <w:t>analyzed</w:t>
      </w:r>
      <w:proofErr w:type="spellEnd"/>
      <w:r w:rsidRPr="00F123BB">
        <w:t xml:space="preserve"> dataset.</w:t>
      </w:r>
    </w:p>
    <w:p w14:paraId="301D8020" w14:textId="77777777" w:rsidR="00F123BB" w:rsidRPr="00F123BB" w:rsidRDefault="00F123BB" w:rsidP="00F123BB">
      <w:r w:rsidRPr="00F123BB">
        <w:pict w14:anchorId="75A1B296">
          <v:rect id="_x0000_i1134" style="width:0;height:1.5pt" o:hralign="center" o:hrstd="t" o:hr="t" fillcolor="#a0a0a0" stroked="f"/>
        </w:pict>
      </w:r>
    </w:p>
    <w:p w14:paraId="76C91C65" w14:textId="77777777" w:rsidR="00F123BB" w:rsidRPr="00F123BB" w:rsidRDefault="00F123BB" w:rsidP="00F123BB">
      <w:pPr>
        <w:rPr>
          <w:b/>
          <w:bCs/>
        </w:rPr>
      </w:pPr>
      <w:r w:rsidRPr="00F123BB">
        <w:rPr>
          <w:b/>
          <w:bCs/>
        </w:rPr>
        <w:t>7.3 Cost Component Decomposition</w:t>
      </w:r>
    </w:p>
    <w:p w14:paraId="1C53478E" w14:textId="77777777" w:rsidR="00F123BB" w:rsidRPr="00F123BB" w:rsidRDefault="00F123BB" w:rsidP="00F123BB">
      <w:r w:rsidRPr="00F123BB">
        <w:t>To understand the causes of margin differences, revenue was decomposed into its major cost components.</w:t>
      </w:r>
    </w:p>
    <w:p w14:paraId="41ECC59D" w14:textId="77777777" w:rsidR="00F123BB" w:rsidRPr="00F123BB" w:rsidRDefault="00F123BB" w:rsidP="00F123BB">
      <w:pPr>
        <w:rPr>
          <w:b/>
          <w:bCs/>
        </w:rPr>
      </w:pPr>
      <w:r w:rsidRPr="00F123BB">
        <w:rPr>
          <w:b/>
          <w:bCs/>
        </w:rPr>
        <w:t>Revenue and Cost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341"/>
        <w:gridCol w:w="1229"/>
        <w:gridCol w:w="1341"/>
        <w:gridCol w:w="2567"/>
        <w:gridCol w:w="1244"/>
      </w:tblGrid>
      <w:tr w:rsidR="00F123BB" w:rsidRPr="00F123BB" w14:paraId="291D4F2E" w14:textId="77777777">
        <w:trPr>
          <w:tblHeader/>
          <w:tblCellSpacing w:w="15" w:type="dxa"/>
        </w:trPr>
        <w:tc>
          <w:tcPr>
            <w:tcW w:w="0" w:type="auto"/>
            <w:vAlign w:val="center"/>
            <w:hideMark/>
          </w:tcPr>
          <w:p w14:paraId="3365E643" w14:textId="77777777" w:rsidR="00F123BB" w:rsidRPr="00F123BB" w:rsidRDefault="00F123BB" w:rsidP="00F123BB">
            <w:pPr>
              <w:rPr>
                <w:b/>
                <w:bCs/>
              </w:rPr>
            </w:pPr>
            <w:r w:rsidRPr="00F123BB">
              <w:rPr>
                <w:b/>
                <w:bCs/>
              </w:rPr>
              <w:t>Channel</w:t>
            </w:r>
          </w:p>
        </w:tc>
        <w:tc>
          <w:tcPr>
            <w:tcW w:w="0" w:type="auto"/>
            <w:vAlign w:val="center"/>
            <w:hideMark/>
          </w:tcPr>
          <w:p w14:paraId="673F6417" w14:textId="77777777" w:rsidR="00F123BB" w:rsidRPr="00F123BB" w:rsidRDefault="00F123BB" w:rsidP="00F123BB">
            <w:pPr>
              <w:rPr>
                <w:b/>
                <w:bCs/>
              </w:rPr>
            </w:pPr>
            <w:r w:rsidRPr="00F123BB">
              <w:rPr>
                <w:b/>
                <w:bCs/>
              </w:rPr>
              <w:t>Revenue</w:t>
            </w:r>
          </w:p>
        </w:tc>
        <w:tc>
          <w:tcPr>
            <w:tcW w:w="0" w:type="auto"/>
            <w:vAlign w:val="center"/>
            <w:hideMark/>
          </w:tcPr>
          <w:p w14:paraId="05EFB8B3" w14:textId="77777777" w:rsidR="00F123BB" w:rsidRPr="00F123BB" w:rsidRDefault="00F123BB" w:rsidP="00F123BB">
            <w:pPr>
              <w:rPr>
                <w:b/>
                <w:bCs/>
              </w:rPr>
            </w:pPr>
            <w:r w:rsidRPr="00F123BB">
              <w:rPr>
                <w:b/>
                <w:bCs/>
              </w:rPr>
              <w:t>COGS</w:t>
            </w:r>
          </w:p>
        </w:tc>
        <w:tc>
          <w:tcPr>
            <w:tcW w:w="0" w:type="auto"/>
            <w:vAlign w:val="center"/>
            <w:hideMark/>
          </w:tcPr>
          <w:p w14:paraId="588D658C" w14:textId="77777777" w:rsidR="00F123BB" w:rsidRPr="00F123BB" w:rsidRDefault="00F123BB" w:rsidP="00F123BB">
            <w:pPr>
              <w:rPr>
                <w:b/>
                <w:bCs/>
              </w:rPr>
            </w:pPr>
            <w:r w:rsidRPr="00F123BB">
              <w:rPr>
                <w:b/>
                <w:bCs/>
              </w:rPr>
              <w:t>OPEX</w:t>
            </w:r>
          </w:p>
        </w:tc>
        <w:tc>
          <w:tcPr>
            <w:tcW w:w="0" w:type="auto"/>
            <w:vAlign w:val="center"/>
            <w:hideMark/>
          </w:tcPr>
          <w:p w14:paraId="437D8061" w14:textId="77777777" w:rsidR="00F123BB" w:rsidRPr="00F123BB" w:rsidRDefault="00F123BB" w:rsidP="00F123BB">
            <w:pPr>
              <w:rPr>
                <w:b/>
                <w:bCs/>
              </w:rPr>
            </w:pPr>
            <w:r w:rsidRPr="00F123BB">
              <w:rPr>
                <w:b/>
                <w:bCs/>
              </w:rPr>
              <w:t>Commission / Delivery Cost</w:t>
            </w:r>
          </w:p>
        </w:tc>
        <w:tc>
          <w:tcPr>
            <w:tcW w:w="0" w:type="auto"/>
            <w:vAlign w:val="center"/>
            <w:hideMark/>
          </w:tcPr>
          <w:p w14:paraId="40B2DEE2" w14:textId="77777777" w:rsidR="00F123BB" w:rsidRPr="00F123BB" w:rsidRDefault="00F123BB" w:rsidP="00F123BB">
            <w:pPr>
              <w:rPr>
                <w:b/>
                <w:bCs/>
              </w:rPr>
            </w:pPr>
            <w:r w:rsidRPr="00F123BB">
              <w:rPr>
                <w:b/>
                <w:bCs/>
              </w:rPr>
              <w:t>Net Profit</w:t>
            </w:r>
          </w:p>
        </w:tc>
      </w:tr>
      <w:tr w:rsidR="00F123BB" w:rsidRPr="00F123BB" w14:paraId="17C62F54" w14:textId="77777777">
        <w:trPr>
          <w:tblCellSpacing w:w="15" w:type="dxa"/>
        </w:trPr>
        <w:tc>
          <w:tcPr>
            <w:tcW w:w="0" w:type="auto"/>
            <w:vAlign w:val="center"/>
            <w:hideMark/>
          </w:tcPr>
          <w:p w14:paraId="647371B3" w14:textId="77777777" w:rsidR="00F123BB" w:rsidRPr="00F123BB" w:rsidRDefault="00F123BB" w:rsidP="00F123BB">
            <w:proofErr w:type="spellStart"/>
            <w:r w:rsidRPr="00F123BB">
              <w:t>InStore</w:t>
            </w:r>
            <w:proofErr w:type="spellEnd"/>
          </w:p>
        </w:tc>
        <w:tc>
          <w:tcPr>
            <w:tcW w:w="0" w:type="auto"/>
            <w:vAlign w:val="center"/>
            <w:hideMark/>
          </w:tcPr>
          <w:p w14:paraId="3BDDBFA3" w14:textId="77777777" w:rsidR="00F123BB" w:rsidRPr="00F123BB" w:rsidRDefault="00F123BB" w:rsidP="00F123BB">
            <w:r w:rsidRPr="00F123BB">
              <w:t>14,284,378.07</w:t>
            </w:r>
          </w:p>
        </w:tc>
        <w:tc>
          <w:tcPr>
            <w:tcW w:w="0" w:type="auto"/>
            <w:vAlign w:val="center"/>
            <w:hideMark/>
          </w:tcPr>
          <w:p w14:paraId="450DA15D" w14:textId="77777777" w:rsidR="00F123BB" w:rsidRPr="00F123BB" w:rsidRDefault="00F123BB" w:rsidP="00F123BB">
            <w:r w:rsidRPr="00F123BB">
              <w:t>4,226,913.99</w:t>
            </w:r>
          </w:p>
        </w:tc>
        <w:tc>
          <w:tcPr>
            <w:tcW w:w="0" w:type="auto"/>
            <w:vAlign w:val="center"/>
            <w:hideMark/>
          </w:tcPr>
          <w:p w14:paraId="36F43BC3" w14:textId="77777777" w:rsidR="00F123BB" w:rsidRPr="00F123BB" w:rsidRDefault="00F123BB" w:rsidP="00F123BB">
            <w:r w:rsidRPr="00F123BB">
              <w:t>6,229,046.81</w:t>
            </w:r>
          </w:p>
        </w:tc>
        <w:tc>
          <w:tcPr>
            <w:tcW w:w="0" w:type="auto"/>
            <w:vAlign w:val="center"/>
            <w:hideMark/>
          </w:tcPr>
          <w:p w14:paraId="52A56C8C" w14:textId="77777777" w:rsidR="00F123BB" w:rsidRPr="00F123BB" w:rsidRDefault="00F123BB" w:rsidP="00F123BB">
            <w:r w:rsidRPr="00F123BB">
              <w:t>0.00</w:t>
            </w:r>
          </w:p>
        </w:tc>
        <w:tc>
          <w:tcPr>
            <w:tcW w:w="0" w:type="auto"/>
            <w:vAlign w:val="center"/>
            <w:hideMark/>
          </w:tcPr>
          <w:p w14:paraId="2F42265B" w14:textId="77777777" w:rsidR="00F123BB" w:rsidRPr="00F123BB" w:rsidRDefault="00F123BB" w:rsidP="00F123BB">
            <w:r w:rsidRPr="00F123BB">
              <w:t>3,828,417.36</w:t>
            </w:r>
          </w:p>
        </w:tc>
      </w:tr>
      <w:tr w:rsidR="00F123BB" w:rsidRPr="00F123BB" w14:paraId="4F0F2276" w14:textId="77777777">
        <w:trPr>
          <w:tblCellSpacing w:w="15" w:type="dxa"/>
        </w:trPr>
        <w:tc>
          <w:tcPr>
            <w:tcW w:w="0" w:type="auto"/>
            <w:vAlign w:val="center"/>
            <w:hideMark/>
          </w:tcPr>
          <w:p w14:paraId="29125AD2" w14:textId="77777777" w:rsidR="00F123BB" w:rsidRPr="00F123BB" w:rsidRDefault="00F123BB" w:rsidP="00F123BB">
            <w:r w:rsidRPr="00F123BB">
              <w:t>Uber Eats</w:t>
            </w:r>
          </w:p>
        </w:tc>
        <w:tc>
          <w:tcPr>
            <w:tcW w:w="0" w:type="auto"/>
            <w:vAlign w:val="center"/>
            <w:hideMark/>
          </w:tcPr>
          <w:p w14:paraId="4032F1B2" w14:textId="77777777" w:rsidR="00F123BB" w:rsidRPr="00F123BB" w:rsidRDefault="00F123BB" w:rsidP="00F123BB">
            <w:r w:rsidRPr="00F123BB">
              <w:t>30,816,371.49</w:t>
            </w:r>
          </w:p>
        </w:tc>
        <w:tc>
          <w:tcPr>
            <w:tcW w:w="0" w:type="auto"/>
            <w:vAlign w:val="center"/>
            <w:hideMark/>
          </w:tcPr>
          <w:p w14:paraId="7D6F1779" w14:textId="77777777" w:rsidR="00F123BB" w:rsidRPr="00F123BB" w:rsidRDefault="00F123BB" w:rsidP="00F123BB">
            <w:r w:rsidRPr="00F123BB">
              <w:t>8,631,091.83</w:t>
            </w:r>
          </w:p>
        </w:tc>
        <w:tc>
          <w:tcPr>
            <w:tcW w:w="0" w:type="auto"/>
            <w:vAlign w:val="center"/>
            <w:hideMark/>
          </w:tcPr>
          <w:p w14:paraId="29E466AF" w14:textId="77777777" w:rsidR="00F123BB" w:rsidRPr="00F123BB" w:rsidRDefault="00F123BB" w:rsidP="00F123BB">
            <w:r w:rsidRPr="00F123BB">
              <w:t>12,672,810.32</w:t>
            </w:r>
          </w:p>
        </w:tc>
        <w:tc>
          <w:tcPr>
            <w:tcW w:w="0" w:type="auto"/>
            <w:vAlign w:val="center"/>
            <w:hideMark/>
          </w:tcPr>
          <w:p w14:paraId="3A440671" w14:textId="77777777" w:rsidR="00F123BB" w:rsidRPr="00F123BB" w:rsidRDefault="00F123BB" w:rsidP="00F123BB">
            <w:r w:rsidRPr="00F123BB">
              <w:t>9,253,981.25</w:t>
            </w:r>
          </w:p>
        </w:tc>
        <w:tc>
          <w:tcPr>
            <w:tcW w:w="0" w:type="auto"/>
            <w:vAlign w:val="center"/>
            <w:hideMark/>
          </w:tcPr>
          <w:p w14:paraId="5EB7DFBC" w14:textId="77777777" w:rsidR="00F123BB" w:rsidRPr="00F123BB" w:rsidRDefault="00F123BB" w:rsidP="00F123BB">
            <w:r w:rsidRPr="00F123BB">
              <w:t>258,488.08</w:t>
            </w:r>
          </w:p>
        </w:tc>
      </w:tr>
      <w:tr w:rsidR="00F123BB" w:rsidRPr="00F123BB" w14:paraId="41300A49" w14:textId="77777777">
        <w:trPr>
          <w:tblCellSpacing w:w="15" w:type="dxa"/>
        </w:trPr>
        <w:tc>
          <w:tcPr>
            <w:tcW w:w="0" w:type="auto"/>
            <w:vAlign w:val="center"/>
            <w:hideMark/>
          </w:tcPr>
          <w:p w14:paraId="12A9E9AD" w14:textId="77777777" w:rsidR="00F123BB" w:rsidRPr="00F123BB" w:rsidRDefault="00F123BB" w:rsidP="00F123BB">
            <w:r w:rsidRPr="00F123BB">
              <w:t>DoorDash</w:t>
            </w:r>
          </w:p>
        </w:tc>
        <w:tc>
          <w:tcPr>
            <w:tcW w:w="0" w:type="auto"/>
            <w:vAlign w:val="center"/>
            <w:hideMark/>
          </w:tcPr>
          <w:p w14:paraId="1B765F67" w14:textId="77777777" w:rsidR="00F123BB" w:rsidRPr="00F123BB" w:rsidRDefault="00F123BB" w:rsidP="00F123BB">
            <w:r w:rsidRPr="00F123BB">
              <w:t>16,789,380.95</w:t>
            </w:r>
          </w:p>
        </w:tc>
        <w:tc>
          <w:tcPr>
            <w:tcW w:w="0" w:type="auto"/>
            <w:vAlign w:val="center"/>
            <w:hideMark/>
          </w:tcPr>
          <w:p w14:paraId="2736A5D2" w14:textId="77777777" w:rsidR="00F123BB" w:rsidRPr="00F123BB" w:rsidRDefault="00F123BB" w:rsidP="00F123BB">
            <w:r w:rsidRPr="00F123BB">
              <w:t>4,699,249.47</w:t>
            </w:r>
          </w:p>
        </w:tc>
        <w:tc>
          <w:tcPr>
            <w:tcW w:w="0" w:type="auto"/>
            <w:vAlign w:val="center"/>
            <w:hideMark/>
          </w:tcPr>
          <w:p w14:paraId="768433FD" w14:textId="77777777" w:rsidR="00F123BB" w:rsidRPr="00F123BB" w:rsidRDefault="00F123BB" w:rsidP="00F123BB">
            <w:r w:rsidRPr="00F123BB">
              <w:t>6,898,068.59</w:t>
            </w:r>
          </w:p>
        </w:tc>
        <w:tc>
          <w:tcPr>
            <w:tcW w:w="0" w:type="auto"/>
            <w:vAlign w:val="center"/>
            <w:hideMark/>
          </w:tcPr>
          <w:p w14:paraId="48CB74C9" w14:textId="77777777" w:rsidR="00F123BB" w:rsidRPr="00F123BB" w:rsidRDefault="00F123BB" w:rsidP="00F123BB">
            <w:r w:rsidRPr="00F123BB">
              <w:t>5,040,940.77</w:t>
            </w:r>
          </w:p>
        </w:tc>
        <w:tc>
          <w:tcPr>
            <w:tcW w:w="0" w:type="auto"/>
            <w:vAlign w:val="center"/>
            <w:hideMark/>
          </w:tcPr>
          <w:p w14:paraId="404C10DF" w14:textId="77777777" w:rsidR="00F123BB" w:rsidRPr="00F123BB" w:rsidRDefault="00F123BB" w:rsidP="00F123BB">
            <w:r w:rsidRPr="00F123BB">
              <w:t>151,122.25</w:t>
            </w:r>
          </w:p>
        </w:tc>
      </w:tr>
      <w:tr w:rsidR="00F123BB" w:rsidRPr="00F123BB" w14:paraId="08AF0223" w14:textId="77777777">
        <w:trPr>
          <w:tblCellSpacing w:w="15" w:type="dxa"/>
        </w:trPr>
        <w:tc>
          <w:tcPr>
            <w:tcW w:w="0" w:type="auto"/>
            <w:vAlign w:val="center"/>
            <w:hideMark/>
          </w:tcPr>
          <w:p w14:paraId="6B07731A" w14:textId="77777777" w:rsidR="00F123BB" w:rsidRPr="00F123BB" w:rsidRDefault="00F123BB" w:rsidP="00F123BB">
            <w:proofErr w:type="spellStart"/>
            <w:r w:rsidRPr="00F123BB">
              <w:t>Self Delivery</w:t>
            </w:r>
            <w:proofErr w:type="spellEnd"/>
          </w:p>
        </w:tc>
        <w:tc>
          <w:tcPr>
            <w:tcW w:w="0" w:type="auto"/>
            <w:vAlign w:val="center"/>
            <w:hideMark/>
          </w:tcPr>
          <w:p w14:paraId="17D78B75" w14:textId="77777777" w:rsidR="00F123BB" w:rsidRPr="00F123BB" w:rsidRDefault="00F123BB" w:rsidP="00F123BB">
            <w:r w:rsidRPr="00F123BB">
              <w:t>15,849,176.29</w:t>
            </w:r>
          </w:p>
        </w:tc>
        <w:tc>
          <w:tcPr>
            <w:tcW w:w="0" w:type="auto"/>
            <w:vAlign w:val="center"/>
            <w:hideMark/>
          </w:tcPr>
          <w:p w14:paraId="430DC745" w14:textId="77777777" w:rsidR="00F123BB" w:rsidRPr="00F123BB" w:rsidRDefault="00F123BB" w:rsidP="00F123BB">
            <w:r w:rsidRPr="00F123BB">
              <w:t>4,428,545.49</w:t>
            </w:r>
          </w:p>
        </w:tc>
        <w:tc>
          <w:tcPr>
            <w:tcW w:w="0" w:type="auto"/>
            <w:vAlign w:val="center"/>
            <w:hideMark/>
          </w:tcPr>
          <w:p w14:paraId="02A26BA6" w14:textId="77777777" w:rsidR="00F123BB" w:rsidRPr="00F123BB" w:rsidRDefault="00F123BB" w:rsidP="00F123BB">
            <w:r w:rsidRPr="00F123BB">
              <w:t>6,510,542.83</w:t>
            </w:r>
          </w:p>
        </w:tc>
        <w:tc>
          <w:tcPr>
            <w:tcW w:w="0" w:type="auto"/>
            <w:vAlign w:val="center"/>
            <w:hideMark/>
          </w:tcPr>
          <w:p w14:paraId="2C088105" w14:textId="77777777" w:rsidR="00F123BB" w:rsidRPr="00F123BB" w:rsidRDefault="00F123BB" w:rsidP="00F123BB">
            <w:r w:rsidRPr="00F123BB">
              <w:t>1,281,809.47</w:t>
            </w:r>
          </w:p>
        </w:tc>
        <w:tc>
          <w:tcPr>
            <w:tcW w:w="0" w:type="auto"/>
            <w:vAlign w:val="center"/>
            <w:hideMark/>
          </w:tcPr>
          <w:p w14:paraId="5D4A5BC2" w14:textId="77777777" w:rsidR="00F123BB" w:rsidRPr="00F123BB" w:rsidRDefault="00F123BB" w:rsidP="00F123BB">
            <w:r w:rsidRPr="00F123BB">
              <w:t>3,628,278.44</w:t>
            </w:r>
          </w:p>
        </w:tc>
      </w:tr>
    </w:tbl>
    <w:p w14:paraId="3CF1B854" w14:textId="77777777" w:rsidR="00F123BB" w:rsidRPr="00F123BB" w:rsidRDefault="00F123BB" w:rsidP="00F123BB">
      <w:pPr>
        <w:rPr>
          <w:b/>
          <w:bCs/>
        </w:rPr>
      </w:pPr>
      <w:r w:rsidRPr="00F123BB">
        <w:rPr>
          <w:b/>
          <w:bCs/>
        </w:rPr>
        <w:t>Commission and Delivery Cost Impact</w:t>
      </w:r>
    </w:p>
    <w:p w14:paraId="20395086" w14:textId="77777777" w:rsidR="00F123BB" w:rsidRPr="00F123BB" w:rsidRDefault="00F123BB" w:rsidP="00F123BB">
      <w:r w:rsidRPr="00F123BB">
        <w:t>Average commission drag for both Uber Eats and DoorDash was approximately 30.03% of revenue.</w:t>
      </w:r>
    </w:p>
    <w:p w14:paraId="51D2EEA2" w14:textId="77777777" w:rsidR="00F123BB" w:rsidRPr="00F123BB" w:rsidRDefault="00F123BB" w:rsidP="00F123BB">
      <w:r w:rsidRPr="00F123BB">
        <w:t>Average self-delivery logistics impact was approximately 8.22% of revenue.</w:t>
      </w:r>
    </w:p>
    <w:p w14:paraId="2419A168" w14:textId="77777777" w:rsidR="00F123BB" w:rsidRPr="00F123BB" w:rsidRDefault="00F123BB" w:rsidP="00F123BB">
      <w:pPr>
        <w:rPr>
          <w:b/>
          <w:bCs/>
        </w:rPr>
      </w:pPr>
      <w:r w:rsidRPr="00F123BB">
        <w:rPr>
          <w:b/>
          <w:bCs/>
        </w:rPr>
        <w:t>Interpretation</w:t>
      </w:r>
    </w:p>
    <w:p w14:paraId="0651E37C" w14:textId="77777777" w:rsidR="00F123BB" w:rsidRPr="00F123BB" w:rsidRDefault="00F123BB" w:rsidP="00F123BB">
      <w:r w:rsidRPr="00F123BB">
        <w:t>The cost decomposition reveals that commissions represent the primary source of margin erosion in aggregator channels.</w:t>
      </w:r>
    </w:p>
    <w:p w14:paraId="0E90B137" w14:textId="77777777" w:rsidR="00F123BB" w:rsidRPr="00F123BB" w:rsidRDefault="00F123BB" w:rsidP="00F123BB">
      <w:r w:rsidRPr="00F123BB">
        <w:t>Uber Eats generated the highest revenue among all channels. However, commission expenses alone exceeded 9.25 million, reducing overall profitability to only 258 thousand.</w:t>
      </w:r>
    </w:p>
    <w:p w14:paraId="5FEB420D" w14:textId="77777777" w:rsidR="00F123BB" w:rsidRPr="00F123BB" w:rsidRDefault="00F123BB" w:rsidP="00F123BB">
      <w:r w:rsidRPr="00F123BB">
        <w:t>Similarly, DoorDash incurred more than 5 million in commission expenses, resulting in limited net profit despite substantial revenue generation.</w:t>
      </w:r>
    </w:p>
    <w:p w14:paraId="5F51D9F7" w14:textId="77777777" w:rsidR="00F123BB" w:rsidRPr="00F123BB" w:rsidRDefault="00F123BB" w:rsidP="00F123BB">
      <w:proofErr w:type="spellStart"/>
      <w:r w:rsidRPr="00F123BB">
        <w:t>Self Delivery</w:t>
      </w:r>
      <w:proofErr w:type="spellEnd"/>
      <w:r w:rsidRPr="00F123BB">
        <w:t xml:space="preserve"> incurred logistics costs, but these costs were considerably lower than aggregator commissions. As a result, Self Delivery maintained significantly stronger profitability than both Uber Eats and DoorDash.</w:t>
      </w:r>
    </w:p>
    <w:p w14:paraId="6223D27D" w14:textId="77777777" w:rsidR="00F123BB" w:rsidRPr="00F123BB" w:rsidRDefault="00F123BB" w:rsidP="00F123BB">
      <w:r w:rsidRPr="00F123BB">
        <w:pict w14:anchorId="574D23CB">
          <v:rect id="_x0000_i1135" style="width:0;height:1.5pt" o:hralign="center" o:hrstd="t" o:hr="t" fillcolor="#a0a0a0" stroked="f"/>
        </w:pict>
      </w:r>
    </w:p>
    <w:p w14:paraId="134EE59F" w14:textId="77777777" w:rsidR="00F123BB" w:rsidRPr="00F123BB" w:rsidRDefault="00F123BB" w:rsidP="00F123BB">
      <w:pPr>
        <w:rPr>
          <w:b/>
          <w:bCs/>
        </w:rPr>
      </w:pPr>
      <w:r w:rsidRPr="00F123BB">
        <w:rPr>
          <w:b/>
          <w:bCs/>
        </w:rPr>
        <w:t>7.4 Commission and Delivery Cost Sensitivity Analysis</w:t>
      </w:r>
    </w:p>
    <w:p w14:paraId="54CBC0EE" w14:textId="77777777" w:rsidR="00F123BB" w:rsidRPr="00F123BB" w:rsidRDefault="00F123BB" w:rsidP="00F123BB">
      <w:r w:rsidRPr="00F123BB">
        <w:lastRenderedPageBreak/>
        <w:t>Sensitivity analysis was performed to evaluate how profitability changes under varying cost conditions.</w:t>
      </w:r>
    </w:p>
    <w:p w14:paraId="27B53ED5" w14:textId="77777777" w:rsidR="00F123BB" w:rsidRPr="00F123BB" w:rsidRDefault="00F123BB" w:rsidP="00F123BB">
      <w:pPr>
        <w:rPr>
          <w:b/>
          <w:bCs/>
        </w:rPr>
      </w:pPr>
      <w:r w:rsidRPr="00F123BB">
        <w:rPr>
          <w:b/>
          <w:bCs/>
        </w:rPr>
        <w:t>Commission Impact</w:t>
      </w:r>
    </w:p>
    <w:p w14:paraId="6F383915" w14:textId="77777777" w:rsidR="00F123BB" w:rsidRPr="00F123BB" w:rsidRDefault="00F123BB" w:rsidP="00F123BB">
      <w:r w:rsidRPr="00F123BB">
        <w:t>Average commission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126"/>
      </w:tblGrid>
      <w:tr w:rsidR="00F123BB" w:rsidRPr="00F123BB" w14:paraId="7E0EA29F" w14:textId="77777777">
        <w:trPr>
          <w:tblHeader/>
          <w:tblCellSpacing w:w="15" w:type="dxa"/>
        </w:trPr>
        <w:tc>
          <w:tcPr>
            <w:tcW w:w="0" w:type="auto"/>
            <w:vAlign w:val="center"/>
            <w:hideMark/>
          </w:tcPr>
          <w:p w14:paraId="5AF2D450" w14:textId="77777777" w:rsidR="00F123BB" w:rsidRPr="00F123BB" w:rsidRDefault="00F123BB" w:rsidP="00F123BB">
            <w:pPr>
              <w:rPr>
                <w:b/>
                <w:bCs/>
              </w:rPr>
            </w:pPr>
            <w:r w:rsidRPr="00F123BB">
              <w:rPr>
                <w:b/>
                <w:bCs/>
              </w:rPr>
              <w:t>Platform</w:t>
            </w:r>
          </w:p>
        </w:tc>
        <w:tc>
          <w:tcPr>
            <w:tcW w:w="0" w:type="auto"/>
            <w:vAlign w:val="center"/>
            <w:hideMark/>
          </w:tcPr>
          <w:p w14:paraId="30C7DA4E" w14:textId="77777777" w:rsidR="00F123BB" w:rsidRPr="00F123BB" w:rsidRDefault="00F123BB" w:rsidP="00F123BB">
            <w:pPr>
              <w:rPr>
                <w:b/>
                <w:bCs/>
              </w:rPr>
            </w:pPr>
            <w:r w:rsidRPr="00F123BB">
              <w:rPr>
                <w:b/>
                <w:bCs/>
              </w:rPr>
              <w:t>Commission per Order</w:t>
            </w:r>
          </w:p>
        </w:tc>
      </w:tr>
      <w:tr w:rsidR="00F123BB" w:rsidRPr="00F123BB" w14:paraId="1FED1B35" w14:textId="77777777">
        <w:trPr>
          <w:tblCellSpacing w:w="15" w:type="dxa"/>
        </w:trPr>
        <w:tc>
          <w:tcPr>
            <w:tcW w:w="0" w:type="auto"/>
            <w:vAlign w:val="center"/>
            <w:hideMark/>
          </w:tcPr>
          <w:p w14:paraId="1281A81F" w14:textId="77777777" w:rsidR="00F123BB" w:rsidRPr="00F123BB" w:rsidRDefault="00F123BB" w:rsidP="00F123BB">
            <w:r w:rsidRPr="00F123BB">
              <w:t>Uber Eats</w:t>
            </w:r>
          </w:p>
        </w:tc>
        <w:tc>
          <w:tcPr>
            <w:tcW w:w="0" w:type="auto"/>
            <w:vAlign w:val="center"/>
            <w:hideMark/>
          </w:tcPr>
          <w:p w14:paraId="131B7891" w14:textId="77777777" w:rsidR="00F123BB" w:rsidRPr="00F123BB" w:rsidRDefault="00F123BB" w:rsidP="00F123BB">
            <w:r w:rsidRPr="00F123BB">
              <w:t>11.56</w:t>
            </w:r>
          </w:p>
        </w:tc>
      </w:tr>
      <w:tr w:rsidR="00F123BB" w:rsidRPr="00F123BB" w14:paraId="2785DB57" w14:textId="77777777">
        <w:trPr>
          <w:tblCellSpacing w:w="15" w:type="dxa"/>
        </w:trPr>
        <w:tc>
          <w:tcPr>
            <w:tcW w:w="0" w:type="auto"/>
            <w:vAlign w:val="center"/>
            <w:hideMark/>
          </w:tcPr>
          <w:p w14:paraId="6639937F" w14:textId="77777777" w:rsidR="00F123BB" w:rsidRPr="00F123BB" w:rsidRDefault="00F123BB" w:rsidP="00F123BB">
            <w:r w:rsidRPr="00F123BB">
              <w:t>DoorDash</w:t>
            </w:r>
          </w:p>
        </w:tc>
        <w:tc>
          <w:tcPr>
            <w:tcW w:w="0" w:type="auto"/>
            <w:vAlign w:val="center"/>
            <w:hideMark/>
          </w:tcPr>
          <w:p w14:paraId="49DC67C5" w14:textId="77777777" w:rsidR="00F123BB" w:rsidRPr="00F123BB" w:rsidRDefault="00F123BB" w:rsidP="00F123BB">
            <w:r w:rsidRPr="00F123BB">
              <w:t>11.56</w:t>
            </w:r>
          </w:p>
        </w:tc>
      </w:tr>
    </w:tbl>
    <w:p w14:paraId="553C6C39" w14:textId="77777777" w:rsidR="00F123BB" w:rsidRPr="00F123BB" w:rsidRDefault="00F123BB" w:rsidP="00F123BB">
      <w:r w:rsidRPr="00F123BB">
        <w:t>Simulation results showed that increasing commission rates caused rapid declines in aggregator profitability. Under higher commission scenarios, channel profits decreased substantially and eventually became negative.</w:t>
      </w:r>
    </w:p>
    <w:p w14:paraId="0A10BBD3" w14:textId="77777777" w:rsidR="00F123BB" w:rsidRPr="00F123BB" w:rsidRDefault="00F123BB" w:rsidP="00F123BB">
      <w:r w:rsidRPr="00F123BB">
        <w:t>This indicates that aggregator profitability is highly sensitive to commission structures.</w:t>
      </w:r>
    </w:p>
    <w:p w14:paraId="3F023D75" w14:textId="77777777" w:rsidR="00F123BB" w:rsidRPr="00F123BB" w:rsidRDefault="00F123BB" w:rsidP="00F123BB">
      <w:pPr>
        <w:rPr>
          <w:b/>
          <w:bCs/>
        </w:rPr>
      </w:pPr>
      <w:r w:rsidRPr="00F123BB">
        <w:rPr>
          <w:b/>
          <w:bCs/>
        </w:rPr>
        <w:t>Delivery Cost Impact</w:t>
      </w:r>
    </w:p>
    <w:p w14:paraId="53FC86FF" w14:textId="77777777" w:rsidR="00F123BB" w:rsidRPr="00F123BB" w:rsidRDefault="00F123BB" w:rsidP="00F123BB">
      <w:r w:rsidRPr="00F123BB">
        <w:t>Average self-delivery cost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410"/>
      </w:tblGrid>
      <w:tr w:rsidR="00F123BB" w:rsidRPr="00F123BB" w14:paraId="01368890" w14:textId="77777777">
        <w:trPr>
          <w:tblHeader/>
          <w:tblCellSpacing w:w="15" w:type="dxa"/>
        </w:trPr>
        <w:tc>
          <w:tcPr>
            <w:tcW w:w="0" w:type="auto"/>
            <w:vAlign w:val="center"/>
            <w:hideMark/>
          </w:tcPr>
          <w:p w14:paraId="19D3C825" w14:textId="77777777" w:rsidR="00F123BB" w:rsidRPr="00F123BB" w:rsidRDefault="00F123BB" w:rsidP="00F123BB">
            <w:pPr>
              <w:rPr>
                <w:b/>
                <w:bCs/>
              </w:rPr>
            </w:pPr>
            <w:r w:rsidRPr="00F123BB">
              <w:rPr>
                <w:b/>
                <w:bCs/>
              </w:rPr>
              <w:t>Channel</w:t>
            </w:r>
          </w:p>
        </w:tc>
        <w:tc>
          <w:tcPr>
            <w:tcW w:w="0" w:type="auto"/>
            <w:vAlign w:val="center"/>
            <w:hideMark/>
          </w:tcPr>
          <w:p w14:paraId="6CB1EF4F" w14:textId="77777777" w:rsidR="00F123BB" w:rsidRPr="00F123BB" w:rsidRDefault="00F123BB" w:rsidP="00F123BB">
            <w:pPr>
              <w:rPr>
                <w:b/>
                <w:bCs/>
              </w:rPr>
            </w:pPr>
            <w:r w:rsidRPr="00F123BB">
              <w:rPr>
                <w:b/>
                <w:bCs/>
              </w:rPr>
              <w:t>Cost per Order</w:t>
            </w:r>
          </w:p>
        </w:tc>
      </w:tr>
      <w:tr w:rsidR="00F123BB" w:rsidRPr="00F123BB" w14:paraId="0F457A2B" w14:textId="77777777">
        <w:trPr>
          <w:tblCellSpacing w:w="15" w:type="dxa"/>
        </w:trPr>
        <w:tc>
          <w:tcPr>
            <w:tcW w:w="0" w:type="auto"/>
            <w:vAlign w:val="center"/>
            <w:hideMark/>
          </w:tcPr>
          <w:p w14:paraId="2421AE4B" w14:textId="77777777" w:rsidR="00F123BB" w:rsidRPr="00F123BB" w:rsidRDefault="00F123BB" w:rsidP="00F123BB">
            <w:proofErr w:type="spellStart"/>
            <w:r w:rsidRPr="00F123BB">
              <w:t>Self Delivery</w:t>
            </w:r>
            <w:proofErr w:type="spellEnd"/>
          </w:p>
        </w:tc>
        <w:tc>
          <w:tcPr>
            <w:tcW w:w="0" w:type="auto"/>
            <w:vAlign w:val="center"/>
            <w:hideMark/>
          </w:tcPr>
          <w:p w14:paraId="3B282CA5" w14:textId="77777777" w:rsidR="00F123BB" w:rsidRPr="00F123BB" w:rsidRDefault="00F123BB" w:rsidP="00F123BB">
            <w:r w:rsidRPr="00F123BB">
              <w:t>3.12</w:t>
            </w:r>
          </w:p>
        </w:tc>
      </w:tr>
    </w:tbl>
    <w:p w14:paraId="776C72AC" w14:textId="77777777" w:rsidR="00F123BB" w:rsidRPr="00F123BB" w:rsidRDefault="00F123BB" w:rsidP="00F123BB">
      <w:r w:rsidRPr="00F123BB">
        <w:t>Simulation results showed that increasing delivery costs reduced Self Delivery profitability. However, Self Delivery remained profitable across a broader range of cost scenarios compared to aggregator channels.</w:t>
      </w:r>
    </w:p>
    <w:p w14:paraId="16783363" w14:textId="77777777" w:rsidR="00F123BB" w:rsidRPr="00F123BB" w:rsidRDefault="00F123BB" w:rsidP="00F123BB">
      <w:pPr>
        <w:rPr>
          <w:b/>
          <w:bCs/>
        </w:rPr>
      </w:pPr>
      <w:r w:rsidRPr="00F123BB">
        <w:rPr>
          <w:b/>
          <w:bCs/>
        </w:rPr>
        <w:t>Interpretation</w:t>
      </w:r>
    </w:p>
    <w:p w14:paraId="1C581D08" w14:textId="77777777" w:rsidR="00F123BB" w:rsidRPr="00F123BB" w:rsidRDefault="00F123BB" w:rsidP="00F123BB">
      <w:r w:rsidRPr="00F123BB">
        <w:t>The analysis suggests that aggregator profitability depends heavily on commission rates, while Self Delivery demonstrates greater resilience to cost increases.</w:t>
      </w:r>
    </w:p>
    <w:p w14:paraId="7B5E7AFE" w14:textId="77777777" w:rsidR="00F123BB" w:rsidRPr="00F123BB" w:rsidRDefault="00F123BB" w:rsidP="00F123BB">
      <w:r w:rsidRPr="00F123BB">
        <w:t xml:space="preserve">Within the </w:t>
      </w:r>
      <w:proofErr w:type="spellStart"/>
      <w:r w:rsidRPr="00F123BB">
        <w:t>analyzed</w:t>
      </w:r>
      <w:proofErr w:type="spellEnd"/>
      <w:r w:rsidRPr="00F123BB">
        <w:t xml:space="preserve"> dataset, delivery logistics costs remained considerably lower than aggregator commission expenses.</w:t>
      </w:r>
    </w:p>
    <w:p w14:paraId="72A1603A" w14:textId="77777777" w:rsidR="00F123BB" w:rsidRPr="00F123BB" w:rsidRDefault="00F123BB" w:rsidP="00F123BB">
      <w:r w:rsidRPr="00F123BB">
        <w:pict w14:anchorId="456313F6">
          <v:rect id="_x0000_i1136" style="width:0;height:1.5pt" o:hralign="center" o:hrstd="t" o:hr="t" fillcolor="#a0a0a0" stroked="f"/>
        </w:pict>
      </w:r>
    </w:p>
    <w:p w14:paraId="33F577F3" w14:textId="77777777" w:rsidR="00F123BB" w:rsidRPr="00F123BB" w:rsidRDefault="00F123BB" w:rsidP="00F123BB">
      <w:pPr>
        <w:rPr>
          <w:b/>
          <w:bCs/>
        </w:rPr>
      </w:pPr>
      <w:r w:rsidRPr="00F123BB">
        <w:rPr>
          <w:b/>
          <w:bCs/>
        </w:rPr>
        <w:t>7.5 Cuisine-wise Profitability Analysis</w:t>
      </w:r>
    </w:p>
    <w:p w14:paraId="6B0767E3" w14:textId="77777777" w:rsidR="00F123BB" w:rsidRPr="00F123BB" w:rsidRDefault="00F123BB" w:rsidP="00F123BB">
      <w:r w:rsidRPr="00F123BB">
        <w:t>Average channel margins were calculated for each cuisine category.</w:t>
      </w:r>
    </w:p>
    <w:p w14:paraId="16295BAA" w14:textId="77777777" w:rsidR="00F123BB" w:rsidRPr="00F123BB" w:rsidRDefault="00F123BB" w:rsidP="00F123BB">
      <w:pPr>
        <w:rPr>
          <w:b/>
          <w:bCs/>
        </w:rPr>
      </w:pPr>
      <w:r w:rsidRPr="00F123BB">
        <w:rPr>
          <w:b/>
          <w:bCs/>
        </w:rPr>
        <w:t>Average Margin by Cuisine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720"/>
        <w:gridCol w:w="936"/>
        <w:gridCol w:w="967"/>
        <w:gridCol w:w="1217"/>
      </w:tblGrid>
      <w:tr w:rsidR="00F123BB" w:rsidRPr="00F123BB" w14:paraId="5812E098" w14:textId="77777777">
        <w:trPr>
          <w:tblHeader/>
          <w:tblCellSpacing w:w="15" w:type="dxa"/>
        </w:trPr>
        <w:tc>
          <w:tcPr>
            <w:tcW w:w="0" w:type="auto"/>
            <w:vAlign w:val="center"/>
            <w:hideMark/>
          </w:tcPr>
          <w:p w14:paraId="4BAE4753" w14:textId="77777777" w:rsidR="00F123BB" w:rsidRPr="00F123BB" w:rsidRDefault="00F123BB" w:rsidP="00F123BB">
            <w:pPr>
              <w:rPr>
                <w:b/>
                <w:bCs/>
              </w:rPr>
            </w:pPr>
            <w:r w:rsidRPr="00F123BB">
              <w:rPr>
                <w:b/>
                <w:bCs/>
              </w:rPr>
              <w:t>Cuisine</w:t>
            </w:r>
          </w:p>
        </w:tc>
        <w:tc>
          <w:tcPr>
            <w:tcW w:w="0" w:type="auto"/>
            <w:vAlign w:val="center"/>
            <w:hideMark/>
          </w:tcPr>
          <w:p w14:paraId="77F30853" w14:textId="77777777" w:rsidR="00F123BB" w:rsidRPr="00F123BB" w:rsidRDefault="00F123BB" w:rsidP="00F123BB">
            <w:pPr>
              <w:rPr>
                <w:b/>
                <w:bCs/>
              </w:rPr>
            </w:pPr>
            <w:proofErr w:type="spellStart"/>
            <w:r w:rsidRPr="00F123BB">
              <w:rPr>
                <w:b/>
                <w:bCs/>
              </w:rPr>
              <w:t>InStore</w:t>
            </w:r>
            <w:proofErr w:type="spellEnd"/>
          </w:p>
        </w:tc>
        <w:tc>
          <w:tcPr>
            <w:tcW w:w="0" w:type="auto"/>
            <w:vAlign w:val="center"/>
            <w:hideMark/>
          </w:tcPr>
          <w:p w14:paraId="41935BCD" w14:textId="77777777" w:rsidR="00F123BB" w:rsidRPr="00F123BB" w:rsidRDefault="00F123BB" w:rsidP="00F123BB">
            <w:pPr>
              <w:rPr>
                <w:b/>
                <w:bCs/>
              </w:rPr>
            </w:pPr>
            <w:r w:rsidRPr="00F123BB">
              <w:rPr>
                <w:b/>
                <w:bCs/>
              </w:rPr>
              <w:t>Uber Eats</w:t>
            </w:r>
          </w:p>
        </w:tc>
        <w:tc>
          <w:tcPr>
            <w:tcW w:w="0" w:type="auto"/>
            <w:vAlign w:val="center"/>
            <w:hideMark/>
          </w:tcPr>
          <w:p w14:paraId="4D35A6DB" w14:textId="77777777" w:rsidR="00F123BB" w:rsidRPr="00F123BB" w:rsidRDefault="00F123BB" w:rsidP="00F123BB">
            <w:pPr>
              <w:rPr>
                <w:b/>
                <w:bCs/>
              </w:rPr>
            </w:pPr>
            <w:r w:rsidRPr="00F123BB">
              <w:rPr>
                <w:b/>
                <w:bCs/>
              </w:rPr>
              <w:t>DoorDash</w:t>
            </w:r>
          </w:p>
        </w:tc>
        <w:tc>
          <w:tcPr>
            <w:tcW w:w="0" w:type="auto"/>
            <w:vAlign w:val="center"/>
            <w:hideMark/>
          </w:tcPr>
          <w:p w14:paraId="1E4F022B" w14:textId="77777777" w:rsidR="00F123BB" w:rsidRPr="00F123BB" w:rsidRDefault="00F123BB" w:rsidP="00F123BB">
            <w:pPr>
              <w:rPr>
                <w:b/>
                <w:bCs/>
              </w:rPr>
            </w:pPr>
            <w:proofErr w:type="spellStart"/>
            <w:r w:rsidRPr="00F123BB">
              <w:rPr>
                <w:b/>
                <w:bCs/>
              </w:rPr>
              <w:t>Self Delivery</w:t>
            </w:r>
            <w:proofErr w:type="spellEnd"/>
          </w:p>
        </w:tc>
      </w:tr>
      <w:tr w:rsidR="00F123BB" w:rsidRPr="00F123BB" w14:paraId="0C8B24EE" w14:textId="77777777">
        <w:trPr>
          <w:tblCellSpacing w:w="15" w:type="dxa"/>
        </w:trPr>
        <w:tc>
          <w:tcPr>
            <w:tcW w:w="0" w:type="auto"/>
            <w:vAlign w:val="center"/>
            <w:hideMark/>
          </w:tcPr>
          <w:p w14:paraId="673F112A" w14:textId="77777777" w:rsidR="00F123BB" w:rsidRPr="00F123BB" w:rsidRDefault="00F123BB" w:rsidP="00F123BB">
            <w:r w:rsidRPr="00F123BB">
              <w:t>Burgers</w:t>
            </w:r>
          </w:p>
        </w:tc>
        <w:tc>
          <w:tcPr>
            <w:tcW w:w="0" w:type="auto"/>
            <w:vAlign w:val="center"/>
            <w:hideMark/>
          </w:tcPr>
          <w:p w14:paraId="79827250" w14:textId="77777777" w:rsidR="00F123BB" w:rsidRPr="00F123BB" w:rsidRDefault="00F123BB" w:rsidP="00F123BB">
            <w:r w:rsidRPr="00F123BB">
              <w:t>31.02</w:t>
            </w:r>
          </w:p>
        </w:tc>
        <w:tc>
          <w:tcPr>
            <w:tcW w:w="0" w:type="auto"/>
            <w:vAlign w:val="center"/>
            <w:hideMark/>
          </w:tcPr>
          <w:p w14:paraId="1C686325" w14:textId="77777777" w:rsidR="00F123BB" w:rsidRPr="00F123BB" w:rsidRDefault="00F123BB" w:rsidP="00F123BB">
            <w:r w:rsidRPr="00F123BB">
              <w:t>1.04</w:t>
            </w:r>
          </w:p>
        </w:tc>
        <w:tc>
          <w:tcPr>
            <w:tcW w:w="0" w:type="auto"/>
            <w:vAlign w:val="center"/>
            <w:hideMark/>
          </w:tcPr>
          <w:p w14:paraId="6BB0547C" w14:textId="77777777" w:rsidR="00F123BB" w:rsidRPr="00F123BB" w:rsidRDefault="00F123BB" w:rsidP="00F123BB">
            <w:r w:rsidRPr="00F123BB">
              <w:t>1.04</w:t>
            </w:r>
          </w:p>
        </w:tc>
        <w:tc>
          <w:tcPr>
            <w:tcW w:w="0" w:type="auto"/>
            <w:vAlign w:val="center"/>
            <w:hideMark/>
          </w:tcPr>
          <w:p w14:paraId="66A61547" w14:textId="77777777" w:rsidR="00F123BB" w:rsidRPr="00F123BB" w:rsidRDefault="00F123BB" w:rsidP="00F123BB">
            <w:r w:rsidRPr="00F123BB">
              <w:t>22.76</w:t>
            </w:r>
          </w:p>
        </w:tc>
      </w:tr>
      <w:tr w:rsidR="00F123BB" w:rsidRPr="00F123BB" w14:paraId="5345B30A" w14:textId="77777777">
        <w:trPr>
          <w:tblCellSpacing w:w="15" w:type="dxa"/>
        </w:trPr>
        <w:tc>
          <w:tcPr>
            <w:tcW w:w="0" w:type="auto"/>
            <w:vAlign w:val="center"/>
            <w:hideMark/>
          </w:tcPr>
          <w:p w14:paraId="511473A9" w14:textId="77777777" w:rsidR="00F123BB" w:rsidRPr="00F123BB" w:rsidRDefault="00F123BB" w:rsidP="00F123BB">
            <w:r w:rsidRPr="00F123BB">
              <w:t>Chicken Dishes</w:t>
            </w:r>
          </w:p>
        </w:tc>
        <w:tc>
          <w:tcPr>
            <w:tcW w:w="0" w:type="auto"/>
            <w:vAlign w:val="center"/>
            <w:hideMark/>
          </w:tcPr>
          <w:p w14:paraId="18A5F2E3" w14:textId="77777777" w:rsidR="00F123BB" w:rsidRPr="00F123BB" w:rsidRDefault="00F123BB" w:rsidP="00F123BB">
            <w:r w:rsidRPr="00F123BB">
              <w:t>28.85</w:t>
            </w:r>
          </w:p>
        </w:tc>
        <w:tc>
          <w:tcPr>
            <w:tcW w:w="0" w:type="auto"/>
            <w:vAlign w:val="center"/>
            <w:hideMark/>
          </w:tcPr>
          <w:p w14:paraId="3163B5CC" w14:textId="77777777" w:rsidR="00F123BB" w:rsidRPr="00F123BB" w:rsidRDefault="00F123BB" w:rsidP="00F123BB">
            <w:r w:rsidRPr="00F123BB">
              <w:t>-1.36</w:t>
            </w:r>
          </w:p>
        </w:tc>
        <w:tc>
          <w:tcPr>
            <w:tcW w:w="0" w:type="auto"/>
            <w:vAlign w:val="center"/>
            <w:hideMark/>
          </w:tcPr>
          <w:p w14:paraId="594229F3" w14:textId="77777777" w:rsidR="00F123BB" w:rsidRPr="00F123BB" w:rsidRDefault="00F123BB" w:rsidP="00F123BB">
            <w:r w:rsidRPr="00F123BB">
              <w:t>-1.36</w:t>
            </w:r>
          </w:p>
        </w:tc>
        <w:tc>
          <w:tcPr>
            <w:tcW w:w="0" w:type="auto"/>
            <w:vAlign w:val="center"/>
            <w:hideMark/>
          </w:tcPr>
          <w:p w14:paraId="5A503D1F" w14:textId="77777777" w:rsidR="00F123BB" w:rsidRPr="00F123BB" w:rsidRDefault="00F123BB" w:rsidP="00F123BB">
            <w:r w:rsidRPr="00F123BB">
              <w:t>20.35</w:t>
            </w:r>
          </w:p>
        </w:tc>
      </w:tr>
      <w:tr w:rsidR="00F123BB" w:rsidRPr="00F123BB" w14:paraId="0219FD45" w14:textId="77777777">
        <w:trPr>
          <w:tblCellSpacing w:w="15" w:type="dxa"/>
        </w:trPr>
        <w:tc>
          <w:tcPr>
            <w:tcW w:w="0" w:type="auto"/>
            <w:vAlign w:val="center"/>
            <w:hideMark/>
          </w:tcPr>
          <w:p w14:paraId="33F26C3D" w14:textId="77777777" w:rsidR="00F123BB" w:rsidRPr="00F123BB" w:rsidRDefault="00F123BB" w:rsidP="00F123BB">
            <w:r w:rsidRPr="00F123BB">
              <w:t>Chinese</w:t>
            </w:r>
          </w:p>
        </w:tc>
        <w:tc>
          <w:tcPr>
            <w:tcW w:w="0" w:type="auto"/>
            <w:vAlign w:val="center"/>
            <w:hideMark/>
          </w:tcPr>
          <w:p w14:paraId="762F1F52" w14:textId="77777777" w:rsidR="00F123BB" w:rsidRPr="00F123BB" w:rsidRDefault="00F123BB" w:rsidP="00F123BB">
            <w:r w:rsidRPr="00F123BB">
              <w:t>31.02</w:t>
            </w:r>
          </w:p>
        </w:tc>
        <w:tc>
          <w:tcPr>
            <w:tcW w:w="0" w:type="auto"/>
            <w:vAlign w:val="center"/>
            <w:hideMark/>
          </w:tcPr>
          <w:p w14:paraId="08D191B7" w14:textId="77777777" w:rsidR="00F123BB" w:rsidRPr="00F123BB" w:rsidRDefault="00F123BB" w:rsidP="00F123BB">
            <w:r w:rsidRPr="00F123BB">
              <w:t>0.95</w:t>
            </w:r>
          </w:p>
        </w:tc>
        <w:tc>
          <w:tcPr>
            <w:tcW w:w="0" w:type="auto"/>
            <w:vAlign w:val="center"/>
            <w:hideMark/>
          </w:tcPr>
          <w:p w14:paraId="6ACFD5F2" w14:textId="77777777" w:rsidR="00F123BB" w:rsidRPr="00F123BB" w:rsidRDefault="00F123BB" w:rsidP="00F123BB">
            <w:r w:rsidRPr="00F123BB">
              <w:t>0.95</w:t>
            </w:r>
          </w:p>
        </w:tc>
        <w:tc>
          <w:tcPr>
            <w:tcW w:w="0" w:type="auto"/>
            <w:vAlign w:val="center"/>
            <w:hideMark/>
          </w:tcPr>
          <w:p w14:paraId="424F9528" w14:textId="77777777" w:rsidR="00F123BB" w:rsidRPr="00F123BB" w:rsidRDefault="00F123BB" w:rsidP="00F123BB">
            <w:r w:rsidRPr="00F123BB">
              <w:t>22.99</w:t>
            </w:r>
          </w:p>
        </w:tc>
      </w:tr>
      <w:tr w:rsidR="00F123BB" w:rsidRPr="00F123BB" w14:paraId="205632B2" w14:textId="77777777">
        <w:trPr>
          <w:tblCellSpacing w:w="15" w:type="dxa"/>
        </w:trPr>
        <w:tc>
          <w:tcPr>
            <w:tcW w:w="0" w:type="auto"/>
            <w:vAlign w:val="center"/>
            <w:hideMark/>
          </w:tcPr>
          <w:p w14:paraId="3A15FC76" w14:textId="77777777" w:rsidR="00F123BB" w:rsidRPr="00F123BB" w:rsidRDefault="00F123BB" w:rsidP="00F123BB">
            <w:r w:rsidRPr="00F123BB">
              <w:t>Indian</w:t>
            </w:r>
          </w:p>
        </w:tc>
        <w:tc>
          <w:tcPr>
            <w:tcW w:w="0" w:type="auto"/>
            <w:vAlign w:val="center"/>
            <w:hideMark/>
          </w:tcPr>
          <w:p w14:paraId="7882FDC7" w14:textId="77777777" w:rsidR="00F123BB" w:rsidRPr="00F123BB" w:rsidRDefault="00F123BB" w:rsidP="00F123BB">
            <w:r w:rsidRPr="00F123BB">
              <w:t>31.41</w:t>
            </w:r>
          </w:p>
        </w:tc>
        <w:tc>
          <w:tcPr>
            <w:tcW w:w="0" w:type="auto"/>
            <w:vAlign w:val="center"/>
            <w:hideMark/>
          </w:tcPr>
          <w:p w14:paraId="544EB400" w14:textId="77777777" w:rsidR="00F123BB" w:rsidRPr="00F123BB" w:rsidRDefault="00F123BB" w:rsidP="00F123BB">
            <w:r w:rsidRPr="00F123BB">
              <w:t>1.51</w:t>
            </w:r>
          </w:p>
        </w:tc>
        <w:tc>
          <w:tcPr>
            <w:tcW w:w="0" w:type="auto"/>
            <w:vAlign w:val="center"/>
            <w:hideMark/>
          </w:tcPr>
          <w:p w14:paraId="6A5C55D0" w14:textId="77777777" w:rsidR="00F123BB" w:rsidRPr="00F123BB" w:rsidRDefault="00F123BB" w:rsidP="00F123BB">
            <w:r w:rsidRPr="00F123BB">
              <w:t>1.51</w:t>
            </w:r>
          </w:p>
        </w:tc>
        <w:tc>
          <w:tcPr>
            <w:tcW w:w="0" w:type="auto"/>
            <w:vAlign w:val="center"/>
            <w:hideMark/>
          </w:tcPr>
          <w:p w14:paraId="73550964" w14:textId="77777777" w:rsidR="00F123BB" w:rsidRPr="00F123BB" w:rsidRDefault="00F123BB" w:rsidP="00F123BB">
            <w:r w:rsidRPr="00F123BB">
              <w:t>23.32</w:t>
            </w:r>
          </w:p>
        </w:tc>
      </w:tr>
      <w:tr w:rsidR="00F123BB" w:rsidRPr="00F123BB" w14:paraId="6B7F92D9" w14:textId="77777777">
        <w:trPr>
          <w:tblCellSpacing w:w="15" w:type="dxa"/>
        </w:trPr>
        <w:tc>
          <w:tcPr>
            <w:tcW w:w="0" w:type="auto"/>
            <w:vAlign w:val="center"/>
            <w:hideMark/>
          </w:tcPr>
          <w:p w14:paraId="25E3A9C3" w14:textId="77777777" w:rsidR="00F123BB" w:rsidRPr="00F123BB" w:rsidRDefault="00F123BB" w:rsidP="00F123BB">
            <w:r w:rsidRPr="00F123BB">
              <w:lastRenderedPageBreak/>
              <w:t>Japanese</w:t>
            </w:r>
          </w:p>
        </w:tc>
        <w:tc>
          <w:tcPr>
            <w:tcW w:w="0" w:type="auto"/>
            <w:vAlign w:val="center"/>
            <w:hideMark/>
          </w:tcPr>
          <w:p w14:paraId="29F4622D" w14:textId="77777777" w:rsidR="00F123BB" w:rsidRPr="00F123BB" w:rsidRDefault="00F123BB" w:rsidP="00F123BB">
            <w:r w:rsidRPr="00F123BB">
              <w:t>31.83</w:t>
            </w:r>
          </w:p>
        </w:tc>
        <w:tc>
          <w:tcPr>
            <w:tcW w:w="0" w:type="auto"/>
            <w:vAlign w:val="center"/>
            <w:hideMark/>
          </w:tcPr>
          <w:p w14:paraId="1F672500" w14:textId="77777777" w:rsidR="00F123BB" w:rsidRPr="00F123BB" w:rsidRDefault="00F123BB" w:rsidP="00F123BB">
            <w:r w:rsidRPr="00F123BB">
              <w:t>1.93</w:t>
            </w:r>
          </w:p>
        </w:tc>
        <w:tc>
          <w:tcPr>
            <w:tcW w:w="0" w:type="auto"/>
            <w:vAlign w:val="center"/>
            <w:hideMark/>
          </w:tcPr>
          <w:p w14:paraId="530343DF" w14:textId="77777777" w:rsidR="00F123BB" w:rsidRPr="00F123BB" w:rsidRDefault="00F123BB" w:rsidP="00F123BB">
            <w:r w:rsidRPr="00F123BB">
              <w:t>1.93</w:t>
            </w:r>
          </w:p>
        </w:tc>
        <w:tc>
          <w:tcPr>
            <w:tcW w:w="0" w:type="auto"/>
            <w:vAlign w:val="center"/>
            <w:hideMark/>
          </w:tcPr>
          <w:p w14:paraId="3F4F97CE" w14:textId="77777777" w:rsidR="00F123BB" w:rsidRPr="00F123BB" w:rsidRDefault="00F123BB" w:rsidP="00F123BB">
            <w:r w:rsidRPr="00F123BB">
              <w:t>24.39</w:t>
            </w:r>
          </w:p>
        </w:tc>
      </w:tr>
      <w:tr w:rsidR="00F123BB" w:rsidRPr="00F123BB" w14:paraId="24E299D0" w14:textId="77777777">
        <w:trPr>
          <w:tblCellSpacing w:w="15" w:type="dxa"/>
        </w:trPr>
        <w:tc>
          <w:tcPr>
            <w:tcW w:w="0" w:type="auto"/>
            <w:vAlign w:val="center"/>
            <w:hideMark/>
          </w:tcPr>
          <w:p w14:paraId="183186F2" w14:textId="77777777" w:rsidR="00F123BB" w:rsidRPr="00F123BB" w:rsidRDefault="00F123BB" w:rsidP="00F123BB">
            <w:r w:rsidRPr="00F123BB">
              <w:t>Kebabs/Mediterranean</w:t>
            </w:r>
          </w:p>
        </w:tc>
        <w:tc>
          <w:tcPr>
            <w:tcW w:w="0" w:type="auto"/>
            <w:vAlign w:val="center"/>
            <w:hideMark/>
          </w:tcPr>
          <w:p w14:paraId="3F12ABFC" w14:textId="77777777" w:rsidR="00F123BB" w:rsidRPr="00F123BB" w:rsidRDefault="00F123BB" w:rsidP="00F123BB">
            <w:r w:rsidRPr="00F123BB">
              <w:t>29.74</w:t>
            </w:r>
          </w:p>
        </w:tc>
        <w:tc>
          <w:tcPr>
            <w:tcW w:w="0" w:type="auto"/>
            <w:vAlign w:val="center"/>
            <w:hideMark/>
          </w:tcPr>
          <w:p w14:paraId="4A5CB39E" w14:textId="77777777" w:rsidR="00F123BB" w:rsidRPr="00F123BB" w:rsidRDefault="00F123BB" w:rsidP="00F123BB">
            <w:r w:rsidRPr="00F123BB">
              <w:t>-0.29</w:t>
            </w:r>
          </w:p>
        </w:tc>
        <w:tc>
          <w:tcPr>
            <w:tcW w:w="0" w:type="auto"/>
            <w:vAlign w:val="center"/>
            <w:hideMark/>
          </w:tcPr>
          <w:p w14:paraId="6163A2C4" w14:textId="77777777" w:rsidR="00F123BB" w:rsidRPr="00F123BB" w:rsidRDefault="00F123BB" w:rsidP="00F123BB">
            <w:r w:rsidRPr="00F123BB">
              <w:t>-0.29</w:t>
            </w:r>
          </w:p>
        </w:tc>
        <w:tc>
          <w:tcPr>
            <w:tcW w:w="0" w:type="auto"/>
            <w:vAlign w:val="center"/>
            <w:hideMark/>
          </w:tcPr>
          <w:p w14:paraId="46682866" w14:textId="77777777" w:rsidR="00F123BB" w:rsidRPr="00F123BB" w:rsidRDefault="00F123BB" w:rsidP="00F123BB">
            <w:r w:rsidRPr="00F123BB">
              <w:t>21.02</w:t>
            </w:r>
          </w:p>
        </w:tc>
      </w:tr>
      <w:tr w:rsidR="00F123BB" w:rsidRPr="00F123BB" w14:paraId="174DA565" w14:textId="77777777">
        <w:trPr>
          <w:tblCellSpacing w:w="15" w:type="dxa"/>
        </w:trPr>
        <w:tc>
          <w:tcPr>
            <w:tcW w:w="0" w:type="auto"/>
            <w:vAlign w:val="center"/>
            <w:hideMark/>
          </w:tcPr>
          <w:p w14:paraId="2433825A" w14:textId="77777777" w:rsidR="00F123BB" w:rsidRPr="00F123BB" w:rsidRDefault="00F123BB" w:rsidP="00F123BB">
            <w:r w:rsidRPr="00F123BB">
              <w:t>Pizza</w:t>
            </w:r>
          </w:p>
        </w:tc>
        <w:tc>
          <w:tcPr>
            <w:tcW w:w="0" w:type="auto"/>
            <w:vAlign w:val="center"/>
            <w:hideMark/>
          </w:tcPr>
          <w:p w14:paraId="671C7C9A" w14:textId="77777777" w:rsidR="00F123BB" w:rsidRPr="00F123BB" w:rsidRDefault="00F123BB" w:rsidP="00F123BB">
            <w:r w:rsidRPr="00F123BB">
              <w:t>30.39</w:t>
            </w:r>
          </w:p>
        </w:tc>
        <w:tc>
          <w:tcPr>
            <w:tcW w:w="0" w:type="auto"/>
            <w:vAlign w:val="center"/>
            <w:hideMark/>
          </w:tcPr>
          <w:p w14:paraId="4AE50BD7" w14:textId="77777777" w:rsidR="00F123BB" w:rsidRPr="00F123BB" w:rsidRDefault="00F123BB" w:rsidP="00F123BB">
            <w:r w:rsidRPr="00F123BB">
              <w:t>0.27</w:t>
            </w:r>
          </w:p>
        </w:tc>
        <w:tc>
          <w:tcPr>
            <w:tcW w:w="0" w:type="auto"/>
            <w:vAlign w:val="center"/>
            <w:hideMark/>
          </w:tcPr>
          <w:p w14:paraId="50042686" w14:textId="77777777" w:rsidR="00F123BB" w:rsidRPr="00F123BB" w:rsidRDefault="00F123BB" w:rsidP="00F123BB">
            <w:r w:rsidRPr="00F123BB">
              <w:t>0.27</w:t>
            </w:r>
          </w:p>
        </w:tc>
        <w:tc>
          <w:tcPr>
            <w:tcW w:w="0" w:type="auto"/>
            <w:vAlign w:val="center"/>
            <w:hideMark/>
          </w:tcPr>
          <w:p w14:paraId="4A46C057" w14:textId="77777777" w:rsidR="00F123BB" w:rsidRPr="00F123BB" w:rsidRDefault="00F123BB" w:rsidP="00F123BB">
            <w:r w:rsidRPr="00F123BB">
              <w:t>22.15</w:t>
            </w:r>
          </w:p>
        </w:tc>
      </w:tr>
      <w:tr w:rsidR="00F123BB" w:rsidRPr="00F123BB" w14:paraId="498A2265" w14:textId="77777777">
        <w:trPr>
          <w:tblCellSpacing w:w="15" w:type="dxa"/>
        </w:trPr>
        <w:tc>
          <w:tcPr>
            <w:tcW w:w="0" w:type="auto"/>
            <w:vAlign w:val="center"/>
            <w:hideMark/>
          </w:tcPr>
          <w:p w14:paraId="18CEDABA" w14:textId="77777777" w:rsidR="00F123BB" w:rsidRPr="00F123BB" w:rsidRDefault="00F123BB" w:rsidP="00F123BB">
            <w:r w:rsidRPr="00F123BB">
              <w:t>Thai</w:t>
            </w:r>
          </w:p>
        </w:tc>
        <w:tc>
          <w:tcPr>
            <w:tcW w:w="0" w:type="auto"/>
            <w:vAlign w:val="center"/>
            <w:hideMark/>
          </w:tcPr>
          <w:p w14:paraId="52A9CC8A" w14:textId="77777777" w:rsidR="00F123BB" w:rsidRPr="00F123BB" w:rsidRDefault="00F123BB" w:rsidP="00F123BB">
            <w:r w:rsidRPr="00F123BB">
              <w:t>31.94</w:t>
            </w:r>
          </w:p>
        </w:tc>
        <w:tc>
          <w:tcPr>
            <w:tcW w:w="0" w:type="auto"/>
            <w:vAlign w:val="center"/>
            <w:hideMark/>
          </w:tcPr>
          <w:p w14:paraId="5718A219" w14:textId="77777777" w:rsidR="00F123BB" w:rsidRPr="00F123BB" w:rsidRDefault="00F123BB" w:rsidP="00F123BB">
            <w:r w:rsidRPr="00F123BB">
              <w:t>1.76</w:t>
            </w:r>
          </w:p>
        </w:tc>
        <w:tc>
          <w:tcPr>
            <w:tcW w:w="0" w:type="auto"/>
            <w:vAlign w:val="center"/>
            <w:hideMark/>
          </w:tcPr>
          <w:p w14:paraId="670F7C5C" w14:textId="77777777" w:rsidR="00F123BB" w:rsidRPr="00F123BB" w:rsidRDefault="00F123BB" w:rsidP="00F123BB">
            <w:r w:rsidRPr="00F123BB">
              <w:t>1.76</w:t>
            </w:r>
          </w:p>
        </w:tc>
        <w:tc>
          <w:tcPr>
            <w:tcW w:w="0" w:type="auto"/>
            <w:vAlign w:val="center"/>
            <w:hideMark/>
          </w:tcPr>
          <w:p w14:paraId="5822C91C" w14:textId="77777777" w:rsidR="00F123BB" w:rsidRPr="00F123BB" w:rsidRDefault="00F123BB" w:rsidP="00F123BB">
            <w:r w:rsidRPr="00F123BB">
              <w:t>23.38</w:t>
            </w:r>
          </w:p>
        </w:tc>
      </w:tr>
    </w:tbl>
    <w:p w14:paraId="535653C2" w14:textId="77777777" w:rsidR="00F123BB" w:rsidRPr="00F123BB" w:rsidRDefault="00F123BB" w:rsidP="00F123BB">
      <w:pPr>
        <w:rPr>
          <w:b/>
          <w:bCs/>
        </w:rPr>
      </w:pPr>
      <w:r w:rsidRPr="00F123BB">
        <w:rPr>
          <w:b/>
          <w:bCs/>
        </w:rPr>
        <w:t>Interpretation</w:t>
      </w:r>
    </w:p>
    <w:p w14:paraId="31D815DD" w14:textId="77777777" w:rsidR="00F123BB" w:rsidRPr="00F123BB" w:rsidRDefault="00F123BB" w:rsidP="00F123BB">
      <w:r w:rsidRPr="00F123BB">
        <w:t>Japanese, Thai, and Indian cuisines recorded the highest average margins across most channels within the dataset.</w:t>
      </w:r>
    </w:p>
    <w:p w14:paraId="49CB97B3" w14:textId="77777777" w:rsidR="00F123BB" w:rsidRPr="00F123BB" w:rsidRDefault="00F123BB" w:rsidP="00F123BB">
      <w:r w:rsidRPr="00F123BB">
        <w:t>Chicken Dishes and Kebabs/Mediterranean recorded the lowest margins and were the only cuisine groups with negative average margins on aggregator platforms.</w:t>
      </w:r>
    </w:p>
    <w:p w14:paraId="228794C2" w14:textId="77777777" w:rsidR="00F123BB" w:rsidRPr="00F123BB" w:rsidRDefault="00F123BB" w:rsidP="00F123BB">
      <w:r w:rsidRPr="00F123BB">
        <w:t>These results suggest that cuisine characteristics may influence the ability to absorb delivery-related costs and commissions.</w:t>
      </w:r>
    </w:p>
    <w:p w14:paraId="46628B13" w14:textId="77777777" w:rsidR="00F123BB" w:rsidRPr="00F123BB" w:rsidRDefault="00F123BB" w:rsidP="00F123BB">
      <w:r w:rsidRPr="00F123BB">
        <w:pict w14:anchorId="0501AFD1">
          <v:rect id="_x0000_i1137" style="width:0;height:1.5pt" o:hralign="center" o:hrstd="t" o:hr="t" fillcolor="#a0a0a0" stroked="f"/>
        </w:pict>
      </w:r>
    </w:p>
    <w:p w14:paraId="4D7E455F" w14:textId="77777777" w:rsidR="00F123BB" w:rsidRPr="00F123BB" w:rsidRDefault="00F123BB" w:rsidP="00F123BB">
      <w:pPr>
        <w:rPr>
          <w:b/>
          <w:bCs/>
        </w:rPr>
      </w:pPr>
      <w:r w:rsidRPr="00F123BB">
        <w:rPr>
          <w:b/>
          <w:bCs/>
        </w:rPr>
        <w:t>7.6 Segment-wise Profitability Analysis</w:t>
      </w:r>
    </w:p>
    <w:p w14:paraId="003835D1" w14:textId="77777777" w:rsidR="00F123BB" w:rsidRPr="00F123BB" w:rsidRDefault="00F123BB" w:rsidP="00F123BB">
      <w:r w:rsidRPr="00F123BB">
        <w:t xml:space="preserve">Average margins were also </w:t>
      </w:r>
      <w:proofErr w:type="spellStart"/>
      <w:r w:rsidRPr="00F123BB">
        <w:t>analyzed</w:t>
      </w:r>
      <w:proofErr w:type="spellEnd"/>
      <w:r w:rsidRPr="00F123BB">
        <w:t xml:space="preserve"> by business segment.</w:t>
      </w:r>
    </w:p>
    <w:p w14:paraId="07754069" w14:textId="77777777" w:rsidR="00F123BB" w:rsidRPr="00F123BB" w:rsidRDefault="00F123BB" w:rsidP="00F123BB">
      <w:pPr>
        <w:rPr>
          <w:b/>
          <w:bCs/>
        </w:rPr>
      </w:pPr>
      <w:r w:rsidRPr="00F123BB">
        <w:rPr>
          <w:b/>
          <w:bCs/>
        </w:rPr>
        <w:t>Average Margin by Segment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720"/>
        <w:gridCol w:w="936"/>
        <w:gridCol w:w="967"/>
        <w:gridCol w:w="1217"/>
      </w:tblGrid>
      <w:tr w:rsidR="00F123BB" w:rsidRPr="00F123BB" w14:paraId="071539AC" w14:textId="77777777">
        <w:trPr>
          <w:tblHeader/>
          <w:tblCellSpacing w:w="15" w:type="dxa"/>
        </w:trPr>
        <w:tc>
          <w:tcPr>
            <w:tcW w:w="0" w:type="auto"/>
            <w:vAlign w:val="center"/>
            <w:hideMark/>
          </w:tcPr>
          <w:p w14:paraId="3834B970" w14:textId="77777777" w:rsidR="00F123BB" w:rsidRPr="00F123BB" w:rsidRDefault="00F123BB" w:rsidP="00F123BB">
            <w:pPr>
              <w:rPr>
                <w:b/>
                <w:bCs/>
              </w:rPr>
            </w:pPr>
            <w:r w:rsidRPr="00F123BB">
              <w:rPr>
                <w:b/>
                <w:bCs/>
              </w:rPr>
              <w:t>Segment</w:t>
            </w:r>
          </w:p>
        </w:tc>
        <w:tc>
          <w:tcPr>
            <w:tcW w:w="0" w:type="auto"/>
            <w:vAlign w:val="center"/>
            <w:hideMark/>
          </w:tcPr>
          <w:p w14:paraId="59BAD5DE" w14:textId="77777777" w:rsidR="00F123BB" w:rsidRPr="00F123BB" w:rsidRDefault="00F123BB" w:rsidP="00F123BB">
            <w:pPr>
              <w:rPr>
                <w:b/>
                <w:bCs/>
              </w:rPr>
            </w:pPr>
            <w:proofErr w:type="spellStart"/>
            <w:r w:rsidRPr="00F123BB">
              <w:rPr>
                <w:b/>
                <w:bCs/>
              </w:rPr>
              <w:t>InStore</w:t>
            </w:r>
            <w:proofErr w:type="spellEnd"/>
          </w:p>
        </w:tc>
        <w:tc>
          <w:tcPr>
            <w:tcW w:w="0" w:type="auto"/>
            <w:vAlign w:val="center"/>
            <w:hideMark/>
          </w:tcPr>
          <w:p w14:paraId="6FAB8E8C" w14:textId="77777777" w:rsidR="00F123BB" w:rsidRPr="00F123BB" w:rsidRDefault="00F123BB" w:rsidP="00F123BB">
            <w:pPr>
              <w:rPr>
                <w:b/>
                <w:bCs/>
              </w:rPr>
            </w:pPr>
            <w:r w:rsidRPr="00F123BB">
              <w:rPr>
                <w:b/>
                <w:bCs/>
              </w:rPr>
              <w:t>Uber Eats</w:t>
            </w:r>
          </w:p>
        </w:tc>
        <w:tc>
          <w:tcPr>
            <w:tcW w:w="0" w:type="auto"/>
            <w:vAlign w:val="center"/>
            <w:hideMark/>
          </w:tcPr>
          <w:p w14:paraId="23887617" w14:textId="77777777" w:rsidR="00F123BB" w:rsidRPr="00F123BB" w:rsidRDefault="00F123BB" w:rsidP="00F123BB">
            <w:pPr>
              <w:rPr>
                <w:b/>
                <w:bCs/>
              </w:rPr>
            </w:pPr>
            <w:r w:rsidRPr="00F123BB">
              <w:rPr>
                <w:b/>
                <w:bCs/>
              </w:rPr>
              <w:t>DoorDash</w:t>
            </w:r>
          </w:p>
        </w:tc>
        <w:tc>
          <w:tcPr>
            <w:tcW w:w="0" w:type="auto"/>
            <w:vAlign w:val="center"/>
            <w:hideMark/>
          </w:tcPr>
          <w:p w14:paraId="4527131E" w14:textId="77777777" w:rsidR="00F123BB" w:rsidRPr="00F123BB" w:rsidRDefault="00F123BB" w:rsidP="00F123BB">
            <w:pPr>
              <w:rPr>
                <w:b/>
                <w:bCs/>
              </w:rPr>
            </w:pPr>
            <w:proofErr w:type="spellStart"/>
            <w:r w:rsidRPr="00F123BB">
              <w:rPr>
                <w:b/>
                <w:bCs/>
              </w:rPr>
              <w:t>Self Delivery</w:t>
            </w:r>
            <w:proofErr w:type="spellEnd"/>
          </w:p>
        </w:tc>
      </w:tr>
      <w:tr w:rsidR="00F123BB" w:rsidRPr="00F123BB" w14:paraId="56994EF4" w14:textId="77777777">
        <w:trPr>
          <w:tblCellSpacing w:w="15" w:type="dxa"/>
        </w:trPr>
        <w:tc>
          <w:tcPr>
            <w:tcW w:w="0" w:type="auto"/>
            <w:vAlign w:val="center"/>
            <w:hideMark/>
          </w:tcPr>
          <w:p w14:paraId="545231CE" w14:textId="77777777" w:rsidR="00F123BB" w:rsidRPr="00F123BB" w:rsidRDefault="00F123BB" w:rsidP="00F123BB">
            <w:r w:rsidRPr="00F123BB">
              <w:t>Cafe</w:t>
            </w:r>
          </w:p>
        </w:tc>
        <w:tc>
          <w:tcPr>
            <w:tcW w:w="0" w:type="auto"/>
            <w:vAlign w:val="center"/>
            <w:hideMark/>
          </w:tcPr>
          <w:p w14:paraId="704DA01F" w14:textId="77777777" w:rsidR="00F123BB" w:rsidRPr="00F123BB" w:rsidRDefault="00F123BB" w:rsidP="00F123BB">
            <w:r w:rsidRPr="00F123BB">
              <w:t>36.12</w:t>
            </w:r>
          </w:p>
        </w:tc>
        <w:tc>
          <w:tcPr>
            <w:tcW w:w="0" w:type="auto"/>
            <w:vAlign w:val="center"/>
            <w:hideMark/>
          </w:tcPr>
          <w:p w14:paraId="6D04C1DD" w14:textId="77777777" w:rsidR="00F123BB" w:rsidRPr="00F123BB" w:rsidRDefault="00F123BB" w:rsidP="00F123BB">
            <w:r w:rsidRPr="00F123BB">
              <w:t>6.12</w:t>
            </w:r>
          </w:p>
        </w:tc>
        <w:tc>
          <w:tcPr>
            <w:tcW w:w="0" w:type="auto"/>
            <w:vAlign w:val="center"/>
            <w:hideMark/>
          </w:tcPr>
          <w:p w14:paraId="6A8E3E2F" w14:textId="77777777" w:rsidR="00F123BB" w:rsidRPr="00F123BB" w:rsidRDefault="00F123BB" w:rsidP="00F123BB">
            <w:r w:rsidRPr="00F123BB">
              <w:t>6.12</w:t>
            </w:r>
          </w:p>
        </w:tc>
        <w:tc>
          <w:tcPr>
            <w:tcW w:w="0" w:type="auto"/>
            <w:vAlign w:val="center"/>
            <w:hideMark/>
          </w:tcPr>
          <w:p w14:paraId="6DF47780" w14:textId="77777777" w:rsidR="00F123BB" w:rsidRPr="00F123BB" w:rsidRDefault="00F123BB" w:rsidP="00F123BB">
            <w:r w:rsidRPr="00F123BB">
              <w:t>27.96</w:t>
            </w:r>
          </w:p>
        </w:tc>
      </w:tr>
      <w:tr w:rsidR="00F123BB" w:rsidRPr="00F123BB" w14:paraId="0E112980" w14:textId="77777777">
        <w:trPr>
          <w:tblCellSpacing w:w="15" w:type="dxa"/>
        </w:trPr>
        <w:tc>
          <w:tcPr>
            <w:tcW w:w="0" w:type="auto"/>
            <w:vAlign w:val="center"/>
            <w:hideMark/>
          </w:tcPr>
          <w:p w14:paraId="5276BE61" w14:textId="77777777" w:rsidR="00F123BB" w:rsidRPr="00F123BB" w:rsidRDefault="00F123BB" w:rsidP="00F123BB">
            <w:r w:rsidRPr="00F123BB">
              <w:t>Full-service</w:t>
            </w:r>
          </w:p>
        </w:tc>
        <w:tc>
          <w:tcPr>
            <w:tcW w:w="0" w:type="auto"/>
            <w:vAlign w:val="center"/>
            <w:hideMark/>
          </w:tcPr>
          <w:p w14:paraId="307283FA" w14:textId="77777777" w:rsidR="00F123BB" w:rsidRPr="00F123BB" w:rsidRDefault="00F123BB" w:rsidP="00F123BB">
            <w:r w:rsidRPr="00F123BB">
              <w:t>12.53</w:t>
            </w:r>
          </w:p>
        </w:tc>
        <w:tc>
          <w:tcPr>
            <w:tcW w:w="0" w:type="auto"/>
            <w:vAlign w:val="center"/>
            <w:hideMark/>
          </w:tcPr>
          <w:p w14:paraId="343DE783" w14:textId="77777777" w:rsidR="00F123BB" w:rsidRPr="00F123BB" w:rsidRDefault="00F123BB" w:rsidP="00F123BB">
            <w:r w:rsidRPr="00F123BB">
              <w:t>-17.44</w:t>
            </w:r>
          </w:p>
        </w:tc>
        <w:tc>
          <w:tcPr>
            <w:tcW w:w="0" w:type="auto"/>
            <w:vAlign w:val="center"/>
            <w:hideMark/>
          </w:tcPr>
          <w:p w14:paraId="45E75053" w14:textId="77777777" w:rsidR="00F123BB" w:rsidRPr="00F123BB" w:rsidRDefault="00F123BB" w:rsidP="00F123BB">
            <w:r w:rsidRPr="00F123BB">
              <w:t>-17.44</w:t>
            </w:r>
          </w:p>
        </w:tc>
        <w:tc>
          <w:tcPr>
            <w:tcW w:w="0" w:type="auto"/>
            <w:vAlign w:val="center"/>
            <w:hideMark/>
          </w:tcPr>
          <w:p w14:paraId="560161C8" w14:textId="77777777" w:rsidR="00F123BB" w:rsidRPr="00F123BB" w:rsidRDefault="00F123BB" w:rsidP="00F123BB">
            <w:r w:rsidRPr="00F123BB">
              <w:t>4.18</w:t>
            </w:r>
          </w:p>
        </w:tc>
      </w:tr>
      <w:tr w:rsidR="00F123BB" w:rsidRPr="00F123BB" w14:paraId="6C769B22" w14:textId="77777777">
        <w:trPr>
          <w:tblCellSpacing w:w="15" w:type="dxa"/>
        </w:trPr>
        <w:tc>
          <w:tcPr>
            <w:tcW w:w="0" w:type="auto"/>
            <w:vAlign w:val="center"/>
            <w:hideMark/>
          </w:tcPr>
          <w:p w14:paraId="4371BFEF" w14:textId="77777777" w:rsidR="00F123BB" w:rsidRPr="00F123BB" w:rsidRDefault="00F123BB" w:rsidP="00F123BB">
            <w:r w:rsidRPr="00F123BB">
              <w:t>Ghost Kitchen</w:t>
            </w:r>
          </w:p>
        </w:tc>
        <w:tc>
          <w:tcPr>
            <w:tcW w:w="0" w:type="auto"/>
            <w:vAlign w:val="center"/>
            <w:hideMark/>
          </w:tcPr>
          <w:p w14:paraId="7DDD02A5" w14:textId="77777777" w:rsidR="00F123BB" w:rsidRPr="00F123BB" w:rsidRDefault="00F123BB" w:rsidP="00F123BB">
            <w:r w:rsidRPr="00F123BB">
              <w:t>45.28</w:t>
            </w:r>
          </w:p>
        </w:tc>
        <w:tc>
          <w:tcPr>
            <w:tcW w:w="0" w:type="auto"/>
            <w:vAlign w:val="center"/>
            <w:hideMark/>
          </w:tcPr>
          <w:p w14:paraId="22BB7771" w14:textId="77777777" w:rsidR="00F123BB" w:rsidRPr="00F123BB" w:rsidRDefault="00F123BB" w:rsidP="00F123BB">
            <w:r w:rsidRPr="00F123BB">
              <w:t>15.11</w:t>
            </w:r>
          </w:p>
        </w:tc>
        <w:tc>
          <w:tcPr>
            <w:tcW w:w="0" w:type="auto"/>
            <w:vAlign w:val="center"/>
            <w:hideMark/>
          </w:tcPr>
          <w:p w14:paraId="0CE1FB80" w14:textId="77777777" w:rsidR="00F123BB" w:rsidRPr="00F123BB" w:rsidRDefault="00F123BB" w:rsidP="00F123BB">
            <w:r w:rsidRPr="00F123BB">
              <w:t>15.11</w:t>
            </w:r>
          </w:p>
        </w:tc>
        <w:tc>
          <w:tcPr>
            <w:tcW w:w="0" w:type="auto"/>
            <w:vAlign w:val="center"/>
            <w:hideMark/>
          </w:tcPr>
          <w:p w14:paraId="547A21FC" w14:textId="77777777" w:rsidR="00F123BB" w:rsidRPr="00F123BB" w:rsidRDefault="00F123BB" w:rsidP="00F123BB">
            <w:r w:rsidRPr="00F123BB">
              <w:t>36.81</w:t>
            </w:r>
          </w:p>
        </w:tc>
      </w:tr>
      <w:tr w:rsidR="00F123BB" w:rsidRPr="00F123BB" w14:paraId="65A3E163" w14:textId="77777777">
        <w:trPr>
          <w:tblCellSpacing w:w="15" w:type="dxa"/>
        </w:trPr>
        <w:tc>
          <w:tcPr>
            <w:tcW w:w="0" w:type="auto"/>
            <w:vAlign w:val="center"/>
            <w:hideMark/>
          </w:tcPr>
          <w:p w14:paraId="1D2A5859" w14:textId="77777777" w:rsidR="00F123BB" w:rsidRPr="00F123BB" w:rsidRDefault="00F123BB" w:rsidP="00F123BB">
            <w:r w:rsidRPr="00F123BB">
              <w:t>QSR</w:t>
            </w:r>
          </w:p>
        </w:tc>
        <w:tc>
          <w:tcPr>
            <w:tcW w:w="0" w:type="auto"/>
            <w:vAlign w:val="center"/>
            <w:hideMark/>
          </w:tcPr>
          <w:p w14:paraId="7C8BFE82" w14:textId="77777777" w:rsidR="00F123BB" w:rsidRPr="00F123BB" w:rsidRDefault="00F123BB" w:rsidP="00F123BB">
            <w:r w:rsidRPr="00F123BB">
              <w:t>35.88</w:t>
            </w:r>
          </w:p>
        </w:tc>
        <w:tc>
          <w:tcPr>
            <w:tcW w:w="0" w:type="auto"/>
            <w:vAlign w:val="center"/>
            <w:hideMark/>
          </w:tcPr>
          <w:p w14:paraId="21AFB990" w14:textId="77777777" w:rsidR="00F123BB" w:rsidRPr="00F123BB" w:rsidRDefault="00F123BB" w:rsidP="00F123BB">
            <w:r w:rsidRPr="00F123BB">
              <w:t>5.83</w:t>
            </w:r>
          </w:p>
        </w:tc>
        <w:tc>
          <w:tcPr>
            <w:tcW w:w="0" w:type="auto"/>
            <w:vAlign w:val="center"/>
            <w:hideMark/>
          </w:tcPr>
          <w:p w14:paraId="6D6E985C" w14:textId="77777777" w:rsidR="00F123BB" w:rsidRPr="00F123BB" w:rsidRDefault="00F123BB" w:rsidP="00F123BB">
            <w:r w:rsidRPr="00F123BB">
              <w:t>5.83</w:t>
            </w:r>
          </w:p>
        </w:tc>
        <w:tc>
          <w:tcPr>
            <w:tcW w:w="0" w:type="auto"/>
            <w:vAlign w:val="center"/>
            <w:hideMark/>
          </w:tcPr>
          <w:p w14:paraId="46D7F376" w14:textId="77777777" w:rsidR="00F123BB" w:rsidRPr="00F123BB" w:rsidRDefault="00F123BB" w:rsidP="00F123BB">
            <w:r w:rsidRPr="00F123BB">
              <w:t>27.80</w:t>
            </w:r>
          </w:p>
        </w:tc>
      </w:tr>
    </w:tbl>
    <w:p w14:paraId="5B0A85E7" w14:textId="77777777" w:rsidR="00F123BB" w:rsidRPr="00F123BB" w:rsidRDefault="00F123BB" w:rsidP="00F123BB">
      <w:pPr>
        <w:rPr>
          <w:b/>
          <w:bCs/>
        </w:rPr>
      </w:pPr>
      <w:r w:rsidRPr="00F123BB">
        <w:rPr>
          <w:b/>
          <w:bCs/>
        </w:rPr>
        <w:t>Interpretation</w:t>
      </w:r>
    </w:p>
    <w:p w14:paraId="3DBFE12F" w14:textId="77777777" w:rsidR="00F123BB" w:rsidRPr="00F123BB" w:rsidRDefault="00F123BB" w:rsidP="00F123BB">
      <w:r w:rsidRPr="00F123BB">
        <w:t>Ghost Kitchens recorded the highest average margins across all channels in the dataset.</w:t>
      </w:r>
    </w:p>
    <w:p w14:paraId="052EA1FE" w14:textId="77777777" w:rsidR="00F123BB" w:rsidRPr="00F123BB" w:rsidRDefault="00F123BB" w:rsidP="00F123BB">
      <w:r w:rsidRPr="00F123BB">
        <w:t>Full-service restaurants recorded the lowest margins and experienced negative average margins on both Uber Eats and DoorDash.</w:t>
      </w:r>
    </w:p>
    <w:p w14:paraId="69093F8C" w14:textId="77777777" w:rsidR="00F123BB" w:rsidRPr="00F123BB" w:rsidRDefault="00F123BB" w:rsidP="00F123BB">
      <w:r w:rsidRPr="00F123BB">
        <w:t>This suggests that business models with lower operating overheads may be better positioned to maintain profitability across delivery channels.</w:t>
      </w:r>
    </w:p>
    <w:p w14:paraId="22D7D97E" w14:textId="77777777" w:rsidR="00F123BB" w:rsidRPr="00F123BB" w:rsidRDefault="00F123BB" w:rsidP="00F123BB">
      <w:r w:rsidRPr="00F123BB">
        <w:pict w14:anchorId="2CC2AA89">
          <v:rect id="_x0000_i1138" style="width:0;height:1.5pt" o:hralign="center" o:hrstd="t" o:hr="t" fillcolor="#a0a0a0" stroked="f"/>
        </w:pict>
      </w:r>
    </w:p>
    <w:p w14:paraId="4DBF855F" w14:textId="77777777" w:rsidR="00F123BB" w:rsidRPr="00F123BB" w:rsidRDefault="00F123BB" w:rsidP="00F123BB">
      <w:pPr>
        <w:rPr>
          <w:b/>
          <w:bCs/>
        </w:rPr>
      </w:pPr>
      <w:r w:rsidRPr="00F123BB">
        <w:rPr>
          <w:b/>
          <w:bCs/>
        </w:rPr>
        <w:t>7.7 Profit Volatility and Risk Assessment</w:t>
      </w:r>
    </w:p>
    <w:p w14:paraId="476C7C1B" w14:textId="77777777" w:rsidR="00F123BB" w:rsidRPr="00F123BB" w:rsidRDefault="00F123BB" w:rsidP="00F123BB">
      <w:r w:rsidRPr="00F123BB">
        <w:t>Margin variability was measured using standard deviation.</w:t>
      </w:r>
    </w:p>
    <w:p w14:paraId="27E1F58C" w14:textId="77777777" w:rsidR="00F123BB" w:rsidRPr="00F123BB" w:rsidRDefault="00F123BB" w:rsidP="00F123BB">
      <w:pPr>
        <w:rPr>
          <w:b/>
          <w:bCs/>
        </w:rPr>
      </w:pPr>
      <w:r w:rsidRPr="00F123BB">
        <w:rPr>
          <w:b/>
          <w:bCs/>
        </w:rPr>
        <w:t>Margin Volatility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892"/>
      </w:tblGrid>
      <w:tr w:rsidR="00F123BB" w:rsidRPr="00F123BB" w14:paraId="41B2EE63" w14:textId="77777777">
        <w:trPr>
          <w:tblHeader/>
          <w:tblCellSpacing w:w="15" w:type="dxa"/>
        </w:trPr>
        <w:tc>
          <w:tcPr>
            <w:tcW w:w="0" w:type="auto"/>
            <w:vAlign w:val="center"/>
            <w:hideMark/>
          </w:tcPr>
          <w:p w14:paraId="2295B841" w14:textId="77777777" w:rsidR="00F123BB" w:rsidRPr="00F123BB" w:rsidRDefault="00F123BB" w:rsidP="00F123BB">
            <w:pPr>
              <w:rPr>
                <w:b/>
                <w:bCs/>
              </w:rPr>
            </w:pPr>
            <w:r w:rsidRPr="00F123BB">
              <w:rPr>
                <w:b/>
                <w:bCs/>
              </w:rPr>
              <w:lastRenderedPageBreak/>
              <w:t>Channel</w:t>
            </w:r>
          </w:p>
        </w:tc>
        <w:tc>
          <w:tcPr>
            <w:tcW w:w="0" w:type="auto"/>
            <w:vAlign w:val="center"/>
            <w:hideMark/>
          </w:tcPr>
          <w:p w14:paraId="64CA5886" w14:textId="77777777" w:rsidR="00F123BB" w:rsidRPr="00F123BB" w:rsidRDefault="00F123BB" w:rsidP="00F123BB">
            <w:pPr>
              <w:rPr>
                <w:b/>
                <w:bCs/>
              </w:rPr>
            </w:pPr>
            <w:r w:rsidRPr="00F123BB">
              <w:rPr>
                <w:b/>
                <w:bCs/>
              </w:rPr>
              <w:t>Volatility</w:t>
            </w:r>
          </w:p>
        </w:tc>
      </w:tr>
      <w:tr w:rsidR="00F123BB" w:rsidRPr="00F123BB" w14:paraId="78AF897C" w14:textId="77777777">
        <w:trPr>
          <w:tblCellSpacing w:w="15" w:type="dxa"/>
        </w:trPr>
        <w:tc>
          <w:tcPr>
            <w:tcW w:w="0" w:type="auto"/>
            <w:vAlign w:val="center"/>
            <w:hideMark/>
          </w:tcPr>
          <w:p w14:paraId="0870206A" w14:textId="77777777" w:rsidR="00F123BB" w:rsidRPr="00F123BB" w:rsidRDefault="00F123BB" w:rsidP="00F123BB">
            <w:proofErr w:type="spellStart"/>
            <w:r w:rsidRPr="00F123BB">
              <w:t>InStore</w:t>
            </w:r>
            <w:proofErr w:type="spellEnd"/>
          </w:p>
        </w:tc>
        <w:tc>
          <w:tcPr>
            <w:tcW w:w="0" w:type="auto"/>
            <w:vAlign w:val="center"/>
            <w:hideMark/>
          </w:tcPr>
          <w:p w14:paraId="50982AD2" w14:textId="77777777" w:rsidR="00F123BB" w:rsidRPr="00F123BB" w:rsidRDefault="00F123BB" w:rsidP="00F123BB">
            <w:r w:rsidRPr="00F123BB">
              <w:t>11.99</w:t>
            </w:r>
          </w:p>
        </w:tc>
      </w:tr>
      <w:tr w:rsidR="00F123BB" w:rsidRPr="00F123BB" w14:paraId="2C336B74" w14:textId="77777777">
        <w:trPr>
          <w:tblCellSpacing w:w="15" w:type="dxa"/>
        </w:trPr>
        <w:tc>
          <w:tcPr>
            <w:tcW w:w="0" w:type="auto"/>
            <w:vAlign w:val="center"/>
            <w:hideMark/>
          </w:tcPr>
          <w:p w14:paraId="013A5A07" w14:textId="77777777" w:rsidR="00F123BB" w:rsidRPr="00F123BB" w:rsidRDefault="00F123BB" w:rsidP="00F123BB">
            <w:r w:rsidRPr="00F123BB">
              <w:t>Uber Eats</w:t>
            </w:r>
          </w:p>
        </w:tc>
        <w:tc>
          <w:tcPr>
            <w:tcW w:w="0" w:type="auto"/>
            <w:vAlign w:val="center"/>
            <w:hideMark/>
          </w:tcPr>
          <w:p w14:paraId="369C7B50" w14:textId="77777777" w:rsidR="00F123BB" w:rsidRPr="00F123BB" w:rsidRDefault="00F123BB" w:rsidP="00F123BB">
            <w:r w:rsidRPr="00F123BB">
              <w:t>12.07</w:t>
            </w:r>
          </w:p>
        </w:tc>
      </w:tr>
      <w:tr w:rsidR="00F123BB" w:rsidRPr="00F123BB" w14:paraId="010B02D0" w14:textId="77777777">
        <w:trPr>
          <w:tblCellSpacing w:w="15" w:type="dxa"/>
        </w:trPr>
        <w:tc>
          <w:tcPr>
            <w:tcW w:w="0" w:type="auto"/>
            <w:vAlign w:val="center"/>
            <w:hideMark/>
          </w:tcPr>
          <w:p w14:paraId="4BAE19B5" w14:textId="77777777" w:rsidR="00F123BB" w:rsidRPr="00F123BB" w:rsidRDefault="00F123BB" w:rsidP="00F123BB">
            <w:r w:rsidRPr="00F123BB">
              <w:t>DoorDash</w:t>
            </w:r>
          </w:p>
        </w:tc>
        <w:tc>
          <w:tcPr>
            <w:tcW w:w="0" w:type="auto"/>
            <w:vAlign w:val="center"/>
            <w:hideMark/>
          </w:tcPr>
          <w:p w14:paraId="711D030D" w14:textId="77777777" w:rsidR="00F123BB" w:rsidRPr="00F123BB" w:rsidRDefault="00F123BB" w:rsidP="00F123BB">
            <w:r w:rsidRPr="00F123BB">
              <w:t>12.07</w:t>
            </w:r>
          </w:p>
        </w:tc>
      </w:tr>
      <w:tr w:rsidR="00F123BB" w:rsidRPr="00F123BB" w14:paraId="0C2ADD79" w14:textId="77777777">
        <w:trPr>
          <w:tblCellSpacing w:w="15" w:type="dxa"/>
        </w:trPr>
        <w:tc>
          <w:tcPr>
            <w:tcW w:w="0" w:type="auto"/>
            <w:vAlign w:val="center"/>
            <w:hideMark/>
          </w:tcPr>
          <w:p w14:paraId="1E77870F" w14:textId="77777777" w:rsidR="00F123BB" w:rsidRPr="00F123BB" w:rsidRDefault="00F123BB" w:rsidP="00F123BB">
            <w:proofErr w:type="spellStart"/>
            <w:r w:rsidRPr="00F123BB">
              <w:t>Self Delivery</w:t>
            </w:r>
            <w:proofErr w:type="spellEnd"/>
          </w:p>
        </w:tc>
        <w:tc>
          <w:tcPr>
            <w:tcW w:w="0" w:type="auto"/>
            <w:vAlign w:val="center"/>
            <w:hideMark/>
          </w:tcPr>
          <w:p w14:paraId="6A850557" w14:textId="77777777" w:rsidR="00F123BB" w:rsidRPr="00F123BB" w:rsidRDefault="00F123BB" w:rsidP="00F123BB">
            <w:r w:rsidRPr="00F123BB">
              <w:t>12.59</w:t>
            </w:r>
          </w:p>
        </w:tc>
      </w:tr>
    </w:tbl>
    <w:p w14:paraId="637F1451" w14:textId="77777777" w:rsidR="00F123BB" w:rsidRPr="00F123BB" w:rsidRDefault="00F123BB" w:rsidP="00F123BB">
      <w:pPr>
        <w:rPr>
          <w:b/>
          <w:bCs/>
        </w:rPr>
      </w:pPr>
      <w:r w:rsidRPr="00F123BB">
        <w:rPr>
          <w:b/>
          <w:bCs/>
        </w:rPr>
        <w:t>Risk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000"/>
      </w:tblGrid>
      <w:tr w:rsidR="00F123BB" w:rsidRPr="00F123BB" w14:paraId="23AE4066" w14:textId="77777777">
        <w:trPr>
          <w:tblHeader/>
          <w:tblCellSpacing w:w="15" w:type="dxa"/>
        </w:trPr>
        <w:tc>
          <w:tcPr>
            <w:tcW w:w="0" w:type="auto"/>
            <w:vAlign w:val="center"/>
            <w:hideMark/>
          </w:tcPr>
          <w:p w14:paraId="1D3B4B75" w14:textId="77777777" w:rsidR="00F123BB" w:rsidRPr="00F123BB" w:rsidRDefault="00F123BB" w:rsidP="00F123BB">
            <w:pPr>
              <w:rPr>
                <w:b/>
                <w:bCs/>
              </w:rPr>
            </w:pPr>
            <w:r w:rsidRPr="00F123BB">
              <w:rPr>
                <w:b/>
                <w:bCs/>
              </w:rPr>
              <w:t>Channel</w:t>
            </w:r>
          </w:p>
        </w:tc>
        <w:tc>
          <w:tcPr>
            <w:tcW w:w="0" w:type="auto"/>
            <w:vAlign w:val="center"/>
            <w:hideMark/>
          </w:tcPr>
          <w:p w14:paraId="06CA8DCA" w14:textId="77777777" w:rsidR="00F123BB" w:rsidRPr="00F123BB" w:rsidRDefault="00F123BB" w:rsidP="00F123BB">
            <w:pPr>
              <w:rPr>
                <w:b/>
                <w:bCs/>
              </w:rPr>
            </w:pPr>
            <w:r w:rsidRPr="00F123BB">
              <w:rPr>
                <w:b/>
                <w:bCs/>
              </w:rPr>
              <w:t>Risk Index</w:t>
            </w:r>
          </w:p>
        </w:tc>
      </w:tr>
      <w:tr w:rsidR="00F123BB" w:rsidRPr="00F123BB" w14:paraId="07B0DC50" w14:textId="77777777">
        <w:trPr>
          <w:tblCellSpacing w:w="15" w:type="dxa"/>
        </w:trPr>
        <w:tc>
          <w:tcPr>
            <w:tcW w:w="0" w:type="auto"/>
            <w:vAlign w:val="center"/>
            <w:hideMark/>
          </w:tcPr>
          <w:p w14:paraId="6EE93D81" w14:textId="77777777" w:rsidR="00F123BB" w:rsidRPr="00F123BB" w:rsidRDefault="00F123BB" w:rsidP="00F123BB">
            <w:proofErr w:type="spellStart"/>
            <w:r w:rsidRPr="00F123BB">
              <w:t>InStore</w:t>
            </w:r>
            <w:proofErr w:type="spellEnd"/>
          </w:p>
        </w:tc>
        <w:tc>
          <w:tcPr>
            <w:tcW w:w="0" w:type="auto"/>
            <w:vAlign w:val="center"/>
            <w:hideMark/>
          </w:tcPr>
          <w:p w14:paraId="04E95D67" w14:textId="77777777" w:rsidR="00F123BB" w:rsidRPr="00F123BB" w:rsidRDefault="00F123BB" w:rsidP="00F123BB">
            <w:r w:rsidRPr="00F123BB">
              <w:t>0.39</w:t>
            </w:r>
          </w:p>
        </w:tc>
      </w:tr>
      <w:tr w:rsidR="00F123BB" w:rsidRPr="00F123BB" w14:paraId="30AA94E6" w14:textId="77777777">
        <w:trPr>
          <w:tblCellSpacing w:w="15" w:type="dxa"/>
        </w:trPr>
        <w:tc>
          <w:tcPr>
            <w:tcW w:w="0" w:type="auto"/>
            <w:vAlign w:val="center"/>
            <w:hideMark/>
          </w:tcPr>
          <w:p w14:paraId="27009CC4" w14:textId="77777777" w:rsidR="00F123BB" w:rsidRPr="00F123BB" w:rsidRDefault="00F123BB" w:rsidP="00F123BB">
            <w:r w:rsidRPr="00F123BB">
              <w:t>Uber Eats</w:t>
            </w:r>
          </w:p>
        </w:tc>
        <w:tc>
          <w:tcPr>
            <w:tcW w:w="0" w:type="auto"/>
            <w:vAlign w:val="center"/>
            <w:hideMark/>
          </w:tcPr>
          <w:p w14:paraId="5D8ACB6A" w14:textId="77777777" w:rsidR="00F123BB" w:rsidRPr="00F123BB" w:rsidRDefault="00F123BB" w:rsidP="00F123BB">
            <w:r w:rsidRPr="00F123BB">
              <w:t>15.23</w:t>
            </w:r>
          </w:p>
        </w:tc>
      </w:tr>
      <w:tr w:rsidR="00F123BB" w:rsidRPr="00F123BB" w14:paraId="34E1017C" w14:textId="77777777">
        <w:trPr>
          <w:tblCellSpacing w:w="15" w:type="dxa"/>
        </w:trPr>
        <w:tc>
          <w:tcPr>
            <w:tcW w:w="0" w:type="auto"/>
            <w:vAlign w:val="center"/>
            <w:hideMark/>
          </w:tcPr>
          <w:p w14:paraId="1B1F0AE8" w14:textId="77777777" w:rsidR="00F123BB" w:rsidRPr="00F123BB" w:rsidRDefault="00F123BB" w:rsidP="00F123BB">
            <w:r w:rsidRPr="00F123BB">
              <w:t>DoorDash</w:t>
            </w:r>
          </w:p>
        </w:tc>
        <w:tc>
          <w:tcPr>
            <w:tcW w:w="0" w:type="auto"/>
            <w:vAlign w:val="center"/>
            <w:hideMark/>
          </w:tcPr>
          <w:p w14:paraId="10F22779" w14:textId="77777777" w:rsidR="00F123BB" w:rsidRPr="00F123BB" w:rsidRDefault="00F123BB" w:rsidP="00F123BB">
            <w:r w:rsidRPr="00F123BB">
              <w:t>15.23</w:t>
            </w:r>
          </w:p>
        </w:tc>
      </w:tr>
      <w:tr w:rsidR="00F123BB" w:rsidRPr="00F123BB" w14:paraId="6492589B" w14:textId="77777777">
        <w:trPr>
          <w:tblCellSpacing w:w="15" w:type="dxa"/>
        </w:trPr>
        <w:tc>
          <w:tcPr>
            <w:tcW w:w="0" w:type="auto"/>
            <w:vAlign w:val="center"/>
            <w:hideMark/>
          </w:tcPr>
          <w:p w14:paraId="3702B230" w14:textId="77777777" w:rsidR="00F123BB" w:rsidRPr="00F123BB" w:rsidRDefault="00F123BB" w:rsidP="00F123BB">
            <w:proofErr w:type="spellStart"/>
            <w:r w:rsidRPr="00F123BB">
              <w:t>Self Delivery</w:t>
            </w:r>
            <w:proofErr w:type="spellEnd"/>
          </w:p>
        </w:tc>
        <w:tc>
          <w:tcPr>
            <w:tcW w:w="0" w:type="auto"/>
            <w:vAlign w:val="center"/>
            <w:hideMark/>
          </w:tcPr>
          <w:p w14:paraId="7D7AA17E" w14:textId="77777777" w:rsidR="00F123BB" w:rsidRPr="00F123BB" w:rsidRDefault="00F123BB" w:rsidP="00F123BB">
            <w:r w:rsidRPr="00F123BB">
              <w:t>0.56</w:t>
            </w:r>
          </w:p>
        </w:tc>
      </w:tr>
    </w:tbl>
    <w:p w14:paraId="5D5E19A2" w14:textId="77777777" w:rsidR="00F123BB" w:rsidRPr="00F123BB" w:rsidRDefault="00F123BB" w:rsidP="00F123BB">
      <w:r w:rsidRPr="00F123BB">
        <w:t>The risk index was calculated as the ratio of margin volatility to average margin.</w:t>
      </w:r>
    </w:p>
    <w:p w14:paraId="7E0A4832" w14:textId="77777777" w:rsidR="00F123BB" w:rsidRPr="00F123BB" w:rsidRDefault="00F123BB" w:rsidP="00F123BB">
      <w:pPr>
        <w:rPr>
          <w:b/>
          <w:bCs/>
        </w:rPr>
      </w:pPr>
      <w:r w:rsidRPr="00F123BB">
        <w:rPr>
          <w:b/>
          <w:bCs/>
        </w:rPr>
        <w:t>Loss-Making Channel Occurrences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3174"/>
      </w:tblGrid>
      <w:tr w:rsidR="00F123BB" w:rsidRPr="00F123BB" w14:paraId="01D9D217" w14:textId="77777777">
        <w:trPr>
          <w:tblHeader/>
          <w:tblCellSpacing w:w="15" w:type="dxa"/>
        </w:trPr>
        <w:tc>
          <w:tcPr>
            <w:tcW w:w="0" w:type="auto"/>
            <w:vAlign w:val="center"/>
            <w:hideMark/>
          </w:tcPr>
          <w:p w14:paraId="6B809907" w14:textId="77777777" w:rsidR="00F123BB" w:rsidRPr="00F123BB" w:rsidRDefault="00F123BB" w:rsidP="00F123BB">
            <w:pPr>
              <w:rPr>
                <w:b/>
                <w:bCs/>
              </w:rPr>
            </w:pPr>
            <w:r w:rsidRPr="00F123BB">
              <w:rPr>
                <w:b/>
                <w:bCs/>
              </w:rPr>
              <w:t>Channel</w:t>
            </w:r>
          </w:p>
        </w:tc>
        <w:tc>
          <w:tcPr>
            <w:tcW w:w="0" w:type="auto"/>
            <w:vAlign w:val="center"/>
            <w:hideMark/>
          </w:tcPr>
          <w:p w14:paraId="3F7B8CEA" w14:textId="77777777" w:rsidR="00F123BB" w:rsidRPr="00F123BB" w:rsidRDefault="00F123BB" w:rsidP="00F123BB">
            <w:pPr>
              <w:rPr>
                <w:b/>
                <w:bCs/>
              </w:rPr>
            </w:pPr>
            <w:r w:rsidRPr="00F123BB">
              <w:rPr>
                <w:b/>
                <w:bCs/>
              </w:rPr>
              <w:t>Restaurants with Negative Margin</w:t>
            </w:r>
          </w:p>
        </w:tc>
      </w:tr>
      <w:tr w:rsidR="00F123BB" w:rsidRPr="00F123BB" w14:paraId="0259BB43" w14:textId="77777777">
        <w:trPr>
          <w:tblCellSpacing w:w="15" w:type="dxa"/>
        </w:trPr>
        <w:tc>
          <w:tcPr>
            <w:tcW w:w="0" w:type="auto"/>
            <w:vAlign w:val="center"/>
            <w:hideMark/>
          </w:tcPr>
          <w:p w14:paraId="1C5D711C" w14:textId="77777777" w:rsidR="00F123BB" w:rsidRPr="00F123BB" w:rsidRDefault="00F123BB" w:rsidP="00F123BB">
            <w:proofErr w:type="spellStart"/>
            <w:r w:rsidRPr="00F123BB">
              <w:t>InStore</w:t>
            </w:r>
            <w:proofErr w:type="spellEnd"/>
          </w:p>
        </w:tc>
        <w:tc>
          <w:tcPr>
            <w:tcW w:w="0" w:type="auto"/>
            <w:vAlign w:val="center"/>
            <w:hideMark/>
          </w:tcPr>
          <w:p w14:paraId="47C8EDDB" w14:textId="77777777" w:rsidR="00F123BB" w:rsidRPr="00F123BB" w:rsidRDefault="00F123BB" w:rsidP="00F123BB">
            <w:r w:rsidRPr="00F123BB">
              <w:t>0</w:t>
            </w:r>
          </w:p>
        </w:tc>
      </w:tr>
      <w:tr w:rsidR="00F123BB" w:rsidRPr="00F123BB" w14:paraId="19119FDC" w14:textId="77777777">
        <w:trPr>
          <w:tblCellSpacing w:w="15" w:type="dxa"/>
        </w:trPr>
        <w:tc>
          <w:tcPr>
            <w:tcW w:w="0" w:type="auto"/>
            <w:vAlign w:val="center"/>
            <w:hideMark/>
          </w:tcPr>
          <w:p w14:paraId="47719E81" w14:textId="77777777" w:rsidR="00F123BB" w:rsidRPr="00F123BB" w:rsidRDefault="00F123BB" w:rsidP="00F123BB">
            <w:r w:rsidRPr="00F123BB">
              <w:t>Uber Eats</w:t>
            </w:r>
          </w:p>
        </w:tc>
        <w:tc>
          <w:tcPr>
            <w:tcW w:w="0" w:type="auto"/>
            <w:vAlign w:val="center"/>
            <w:hideMark/>
          </w:tcPr>
          <w:p w14:paraId="6CDA984C" w14:textId="77777777" w:rsidR="00F123BB" w:rsidRPr="00F123BB" w:rsidRDefault="00F123BB" w:rsidP="00F123BB">
            <w:r w:rsidRPr="00F123BB">
              <w:t>538</w:t>
            </w:r>
          </w:p>
        </w:tc>
      </w:tr>
      <w:tr w:rsidR="00F123BB" w:rsidRPr="00F123BB" w14:paraId="620F1B80" w14:textId="77777777">
        <w:trPr>
          <w:tblCellSpacing w:w="15" w:type="dxa"/>
        </w:trPr>
        <w:tc>
          <w:tcPr>
            <w:tcW w:w="0" w:type="auto"/>
            <w:vAlign w:val="center"/>
            <w:hideMark/>
          </w:tcPr>
          <w:p w14:paraId="542E8553" w14:textId="77777777" w:rsidR="00F123BB" w:rsidRPr="00F123BB" w:rsidRDefault="00F123BB" w:rsidP="00F123BB">
            <w:r w:rsidRPr="00F123BB">
              <w:t>DoorDash</w:t>
            </w:r>
          </w:p>
        </w:tc>
        <w:tc>
          <w:tcPr>
            <w:tcW w:w="0" w:type="auto"/>
            <w:vAlign w:val="center"/>
            <w:hideMark/>
          </w:tcPr>
          <w:p w14:paraId="17BDA928" w14:textId="77777777" w:rsidR="00F123BB" w:rsidRPr="00F123BB" w:rsidRDefault="00F123BB" w:rsidP="00F123BB">
            <w:r w:rsidRPr="00F123BB">
              <w:t>538</w:t>
            </w:r>
          </w:p>
        </w:tc>
      </w:tr>
      <w:tr w:rsidR="00F123BB" w:rsidRPr="00F123BB" w14:paraId="5EFB0AE1" w14:textId="77777777">
        <w:trPr>
          <w:tblCellSpacing w:w="15" w:type="dxa"/>
        </w:trPr>
        <w:tc>
          <w:tcPr>
            <w:tcW w:w="0" w:type="auto"/>
            <w:vAlign w:val="center"/>
            <w:hideMark/>
          </w:tcPr>
          <w:p w14:paraId="789EF1A3" w14:textId="77777777" w:rsidR="00F123BB" w:rsidRPr="00F123BB" w:rsidRDefault="00F123BB" w:rsidP="00F123BB">
            <w:proofErr w:type="spellStart"/>
            <w:r w:rsidRPr="00F123BB">
              <w:t>Self Delivery</w:t>
            </w:r>
            <w:proofErr w:type="spellEnd"/>
          </w:p>
        </w:tc>
        <w:tc>
          <w:tcPr>
            <w:tcW w:w="0" w:type="auto"/>
            <w:vAlign w:val="center"/>
            <w:hideMark/>
          </w:tcPr>
          <w:p w14:paraId="04A8E8E3" w14:textId="77777777" w:rsidR="00F123BB" w:rsidRPr="00F123BB" w:rsidRDefault="00F123BB" w:rsidP="00F123BB">
            <w:r w:rsidRPr="00F123BB">
              <w:t>90</w:t>
            </w:r>
          </w:p>
        </w:tc>
      </w:tr>
    </w:tbl>
    <w:p w14:paraId="5FDD3F57" w14:textId="77777777" w:rsidR="00F123BB" w:rsidRPr="00F123BB" w:rsidRDefault="00F123BB" w:rsidP="00F123BB">
      <w:pPr>
        <w:rPr>
          <w:b/>
          <w:bCs/>
        </w:rPr>
      </w:pPr>
      <w:r w:rsidRPr="00F123BB">
        <w:rPr>
          <w:b/>
          <w:bCs/>
        </w:rPr>
        <w:t>Interpretation</w:t>
      </w:r>
    </w:p>
    <w:p w14:paraId="45D3D222" w14:textId="77777777" w:rsidR="00F123BB" w:rsidRPr="00F123BB" w:rsidRDefault="00F123BB" w:rsidP="00F123BB">
      <w:proofErr w:type="spellStart"/>
      <w:r w:rsidRPr="00F123BB">
        <w:t>InStore</w:t>
      </w:r>
      <w:proofErr w:type="spellEnd"/>
      <w:r w:rsidRPr="00F123BB">
        <w:t xml:space="preserve"> recorded no loss-making cases within the dataset and maintained the lowest risk index.</w:t>
      </w:r>
    </w:p>
    <w:p w14:paraId="6A3140E9" w14:textId="77777777" w:rsidR="00F123BB" w:rsidRPr="00F123BB" w:rsidRDefault="00F123BB" w:rsidP="00F123BB">
      <w:r w:rsidRPr="00F123BB">
        <w:t>Uber Eats and DoorDash recorded the highest risk indices due to their extremely low average margins combined with relatively high variability.</w:t>
      </w:r>
    </w:p>
    <w:p w14:paraId="7E940D52" w14:textId="77777777" w:rsidR="00F123BB" w:rsidRPr="00F123BB" w:rsidRDefault="00F123BB" w:rsidP="00F123BB">
      <w:r w:rsidRPr="00F123BB">
        <w:t xml:space="preserve">More than 500 restaurant-channel combinations produced negative margins on both aggregator platforms, compared with only 90 loss-making cases for </w:t>
      </w:r>
      <w:proofErr w:type="spellStart"/>
      <w:r w:rsidRPr="00F123BB">
        <w:t>Self Delivery</w:t>
      </w:r>
      <w:proofErr w:type="spellEnd"/>
      <w:r w:rsidRPr="00F123BB">
        <w:t>.</w:t>
      </w:r>
    </w:p>
    <w:p w14:paraId="10D00B76" w14:textId="77777777" w:rsidR="00F123BB" w:rsidRPr="00F123BB" w:rsidRDefault="00F123BB" w:rsidP="00F123BB">
      <w:r w:rsidRPr="00F123BB">
        <w:t xml:space="preserve">These findings indicate that aggregator profitability is considerably less stable than </w:t>
      </w:r>
      <w:proofErr w:type="spellStart"/>
      <w:r w:rsidRPr="00F123BB">
        <w:t>InStore</w:t>
      </w:r>
      <w:proofErr w:type="spellEnd"/>
      <w:r w:rsidRPr="00F123BB">
        <w:t xml:space="preserve"> and Self Delivery operations within the </w:t>
      </w:r>
      <w:proofErr w:type="spellStart"/>
      <w:r w:rsidRPr="00F123BB">
        <w:t>analyzed</w:t>
      </w:r>
      <w:proofErr w:type="spellEnd"/>
      <w:r w:rsidRPr="00F123BB">
        <w:t xml:space="preserve"> dataset.</w:t>
      </w:r>
    </w:p>
    <w:p w14:paraId="1E4F7D82" w14:textId="77777777" w:rsidR="00F123BB" w:rsidRPr="00F123BB" w:rsidRDefault="00F123BB" w:rsidP="00F123BB">
      <w:pPr>
        <w:rPr>
          <w:b/>
          <w:bCs/>
        </w:rPr>
      </w:pPr>
      <w:r w:rsidRPr="00F123BB">
        <w:rPr>
          <w:b/>
          <w:bCs/>
        </w:rPr>
        <w:t>8. Dashboard Development</w:t>
      </w:r>
    </w:p>
    <w:p w14:paraId="6A8E9707" w14:textId="77777777" w:rsidR="00F123BB" w:rsidRPr="00F123BB" w:rsidRDefault="00F123BB" w:rsidP="00F123BB">
      <w:r w:rsidRPr="00F123BB">
        <w:t xml:space="preserve">An interactive </w:t>
      </w:r>
      <w:proofErr w:type="spellStart"/>
      <w:r w:rsidRPr="00F123BB">
        <w:t>Streamlit</w:t>
      </w:r>
      <w:proofErr w:type="spellEnd"/>
      <w:r w:rsidRPr="00F123BB">
        <w:t xml:space="preserve"> dashboard was developed to support exploratory analysis and decision-making. The dashboard enables users to evaluate profitability across restaurant sales channels and assess the impact of different cost structures.</w:t>
      </w:r>
    </w:p>
    <w:p w14:paraId="7B44C739" w14:textId="77777777" w:rsidR="00F123BB" w:rsidRPr="00F123BB" w:rsidRDefault="00F123BB" w:rsidP="00F123BB">
      <w:r w:rsidRPr="00F123BB">
        <w:lastRenderedPageBreak/>
        <w:t>The dashboard was designed around the core objectives of the study and provides a visual interface for comparing channel performance, identifying cost drivers, and conducting scenario analysis.</w:t>
      </w:r>
    </w:p>
    <w:p w14:paraId="189BD430" w14:textId="77777777" w:rsidR="00F123BB" w:rsidRPr="00F123BB" w:rsidRDefault="00F123BB" w:rsidP="00F123BB">
      <w:pPr>
        <w:rPr>
          <w:b/>
          <w:bCs/>
        </w:rPr>
      </w:pPr>
      <w:r w:rsidRPr="00F123BB">
        <w:rPr>
          <w:b/>
          <w:bCs/>
        </w:rPr>
        <w:t>Key Dashboard Modules</w:t>
      </w:r>
    </w:p>
    <w:p w14:paraId="2D28004B" w14:textId="77777777" w:rsidR="00F123BB" w:rsidRPr="00F123BB" w:rsidRDefault="00F123BB" w:rsidP="00F123BB">
      <w:pPr>
        <w:rPr>
          <w:b/>
          <w:bCs/>
        </w:rPr>
      </w:pPr>
      <w:r w:rsidRPr="00F123BB">
        <w:rPr>
          <w:b/>
          <w:bCs/>
        </w:rPr>
        <w:t>Channel-wise Profit Comparison</w:t>
      </w:r>
    </w:p>
    <w:p w14:paraId="72A00254" w14:textId="77777777" w:rsidR="00F123BB" w:rsidRPr="00F123BB" w:rsidRDefault="00F123BB" w:rsidP="00F123BB">
      <w:r w:rsidRPr="00F123BB">
        <w:t xml:space="preserve">This module compares total net profit across </w:t>
      </w:r>
      <w:proofErr w:type="spellStart"/>
      <w:r w:rsidRPr="00F123BB">
        <w:t>InStore</w:t>
      </w:r>
      <w:proofErr w:type="spellEnd"/>
      <w:r w:rsidRPr="00F123BB">
        <w:t>, Uber Eats, DoorDash, and Self Delivery channels. Users can quickly identify which channels contribute the most to overall profitability and compare profit distribution across the business.</w:t>
      </w:r>
    </w:p>
    <w:p w14:paraId="7F863C7C" w14:textId="77777777" w:rsidR="00F123BB" w:rsidRPr="00F123BB" w:rsidRDefault="00F123BB" w:rsidP="00F123BB">
      <w:pPr>
        <w:rPr>
          <w:b/>
          <w:bCs/>
        </w:rPr>
      </w:pPr>
      <w:r w:rsidRPr="00F123BB">
        <w:rPr>
          <w:b/>
          <w:bCs/>
        </w:rPr>
        <w:t>Margin Analysis</w:t>
      </w:r>
    </w:p>
    <w:p w14:paraId="5BCB5782" w14:textId="77777777" w:rsidR="00F123BB" w:rsidRPr="00F123BB" w:rsidRDefault="00F123BB" w:rsidP="00F123BB">
      <w:r w:rsidRPr="00F123BB">
        <w:t>The margin analysis module displays average margin percentages and profitability indicators for each channel. This allows users to compare operational efficiency rather than focusing solely on revenue or total profit.</w:t>
      </w:r>
    </w:p>
    <w:p w14:paraId="22E8F6D0" w14:textId="77777777" w:rsidR="00F123BB" w:rsidRPr="00F123BB" w:rsidRDefault="00F123BB" w:rsidP="00F123BB">
      <w:pPr>
        <w:rPr>
          <w:b/>
          <w:bCs/>
        </w:rPr>
      </w:pPr>
      <w:r w:rsidRPr="00F123BB">
        <w:rPr>
          <w:b/>
          <w:bCs/>
        </w:rPr>
        <w:t>Cost Breakdown and Waterfall Analysis</w:t>
      </w:r>
    </w:p>
    <w:p w14:paraId="5E514235" w14:textId="77777777" w:rsidR="00F123BB" w:rsidRPr="00F123BB" w:rsidRDefault="00F123BB" w:rsidP="00F123BB">
      <w:r w:rsidRPr="00F123BB">
        <w:t>The cost breakdown module decomposes channel revenue into major cost components including:</w:t>
      </w:r>
    </w:p>
    <w:p w14:paraId="6E65D161" w14:textId="77777777" w:rsidR="00F123BB" w:rsidRPr="00F123BB" w:rsidRDefault="00F123BB" w:rsidP="00F123BB">
      <w:pPr>
        <w:numPr>
          <w:ilvl w:val="0"/>
          <w:numId w:val="15"/>
        </w:numPr>
      </w:pPr>
      <w:r w:rsidRPr="00F123BB">
        <w:t>Cost of Goods Sold (COGS)</w:t>
      </w:r>
    </w:p>
    <w:p w14:paraId="531E662E" w14:textId="77777777" w:rsidR="00F123BB" w:rsidRPr="00F123BB" w:rsidRDefault="00F123BB" w:rsidP="00F123BB">
      <w:pPr>
        <w:numPr>
          <w:ilvl w:val="0"/>
          <w:numId w:val="15"/>
        </w:numPr>
      </w:pPr>
      <w:r w:rsidRPr="00F123BB">
        <w:t>Operating Expenses (OPEX)</w:t>
      </w:r>
    </w:p>
    <w:p w14:paraId="5042DAEF" w14:textId="77777777" w:rsidR="00F123BB" w:rsidRPr="00F123BB" w:rsidRDefault="00F123BB" w:rsidP="00F123BB">
      <w:pPr>
        <w:numPr>
          <w:ilvl w:val="0"/>
          <w:numId w:val="15"/>
        </w:numPr>
      </w:pPr>
      <w:r w:rsidRPr="00F123BB">
        <w:t>Aggregator Commissions</w:t>
      </w:r>
    </w:p>
    <w:p w14:paraId="2FD5F611" w14:textId="77777777" w:rsidR="00F123BB" w:rsidRPr="00F123BB" w:rsidRDefault="00F123BB" w:rsidP="00F123BB">
      <w:pPr>
        <w:numPr>
          <w:ilvl w:val="0"/>
          <w:numId w:val="15"/>
        </w:numPr>
      </w:pPr>
      <w:r w:rsidRPr="00F123BB">
        <w:t>Self-Delivery Logistics Costs</w:t>
      </w:r>
    </w:p>
    <w:p w14:paraId="3E4DAB97" w14:textId="77777777" w:rsidR="00F123BB" w:rsidRPr="00F123BB" w:rsidRDefault="00F123BB" w:rsidP="00F123BB">
      <w:r w:rsidRPr="00F123BB">
        <w:t>Waterfall charts visually illustrate how revenue is transformed into net profit after successive cost deductions. This provides a clear view of where margin erosion occurs within each channel.</w:t>
      </w:r>
    </w:p>
    <w:p w14:paraId="44BC8949" w14:textId="77777777" w:rsidR="00F123BB" w:rsidRPr="00F123BB" w:rsidRDefault="00F123BB" w:rsidP="00F123BB">
      <w:pPr>
        <w:rPr>
          <w:b/>
          <w:bCs/>
        </w:rPr>
      </w:pPr>
      <w:r w:rsidRPr="00F123BB">
        <w:rPr>
          <w:b/>
          <w:bCs/>
        </w:rPr>
        <w:t>Cuisine and Segment Profitability Analysis</w:t>
      </w:r>
    </w:p>
    <w:p w14:paraId="0FEB8FA9" w14:textId="77777777" w:rsidR="00F123BB" w:rsidRPr="00F123BB" w:rsidRDefault="00F123BB" w:rsidP="00F123BB">
      <w:r w:rsidRPr="00F123BB">
        <w:t>Heatmaps were developed to compare margin performance across:</w:t>
      </w:r>
    </w:p>
    <w:p w14:paraId="5AF30D93" w14:textId="77777777" w:rsidR="00F123BB" w:rsidRPr="00F123BB" w:rsidRDefault="00F123BB" w:rsidP="00F123BB">
      <w:pPr>
        <w:numPr>
          <w:ilvl w:val="0"/>
          <w:numId w:val="16"/>
        </w:numPr>
      </w:pPr>
      <w:r w:rsidRPr="00F123BB">
        <w:t>Cuisine Types</w:t>
      </w:r>
    </w:p>
    <w:p w14:paraId="395CAFAC" w14:textId="77777777" w:rsidR="00F123BB" w:rsidRPr="00F123BB" w:rsidRDefault="00F123BB" w:rsidP="00F123BB">
      <w:pPr>
        <w:numPr>
          <w:ilvl w:val="0"/>
          <w:numId w:val="16"/>
        </w:numPr>
      </w:pPr>
      <w:r w:rsidRPr="00F123BB">
        <w:t>Business Segments</w:t>
      </w:r>
    </w:p>
    <w:p w14:paraId="33CC2936" w14:textId="77777777" w:rsidR="00F123BB" w:rsidRPr="00F123BB" w:rsidRDefault="00F123BB" w:rsidP="00F123BB">
      <w:r w:rsidRPr="00F123BB">
        <w:t>These visualizations allow users to identify categories with stronger or weaker profitability profiles and evaluate whether channel performance differs across restaurant formats.</w:t>
      </w:r>
    </w:p>
    <w:p w14:paraId="3A55BA49" w14:textId="77777777" w:rsidR="00F123BB" w:rsidRPr="00F123BB" w:rsidRDefault="00F123BB" w:rsidP="00F123BB">
      <w:pPr>
        <w:rPr>
          <w:b/>
          <w:bCs/>
        </w:rPr>
      </w:pPr>
      <w:r w:rsidRPr="00F123BB">
        <w:rPr>
          <w:b/>
          <w:bCs/>
        </w:rPr>
        <w:t>What-If Analysis</w:t>
      </w:r>
    </w:p>
    <w:p w14:paraId="05D848CE" w14:textId="77777777" w:rsidR="00F123BB" w:rsidRPr="00F123BB" w:rsidRDefault="00F123BB" w:rsidP="00F123BB">
      <w:r w:rsidRPr="00F123BB">
        <w:t>Interactive sliders enable users to simulate changes in:</w:t>
      </w:r>
    </w:p>
    <w:p w14:paraId="556DC8D9" w14:textId="77777777" w:rsidR="00F123BB" w:rsidRPr="00F123BB" w:rsidRDefault="00F123BB" w:rsidP="00F123BB">
      <w:pPr>
        <w:numPr>
          <w:ilvl w:val="0"/>
          <w:numId w:val="17"/>
        </w:numPr>
      </w:pPr>
      <w:r w:rsidRPr="00F123BB">
        <w:t>Aggregator Commission Rates</w:t>
      </w:r>
    </w:p>
    <w:p w14:paraId="6FBF07A4" w14:textId="77777777" w:rsidR="00F123BB" w:rsidRPr="00F123BB" w:rsidRDefault="00F123BB" w:rsidP="00F123BB">
      <w:pPr>
        <w:numPr>
          <w:ilvl w:val="0"/>
          <w:numId w:val="17"/>
        </w:numPr>
      </w:pPr>
      <w:r w:rsidRPr="00F123BB">
        <w:t>Self-Delivery Logistics Costs</w:t>
      </w:r>
    </w:p>
    <w:p w14:paraId="0E95247A" w14:textId="77777777" w:rsidR="00F123BB" w:rsidRPr="00F123BB" w:rsidRDefault="00F123BB" w:rsidP="00F123BB">
      <w:r w:rsidRPr="00F123BB">
        <w:t>The resulting profit estimates help users understand how sensitive channel profitability is to changes in cost structures and support scenario-based planning.</w:t>
      </w:r>
    </w:p>
    <w:p w14:paraId="0AA52694" w14:textId="77777777" w:rsidR="00F123BB" w:rsidRPr="00F123BB" w:rsidRDefault="00F123BB" w:rsidP="00F123BB">
      <w:pPr>
        <w:rPr>
          <w:b/>
          <w:bCs/>
        </w:rPr>
      </w:pPr>
      <w:r w:rsidRPr="00F123BB">
        <w:rPr>
          <w:b/>
          <w:bCs/>
        </w:rPr>
        <w:t>User Filters</w:t>
      </w:r>
    </w:p>
    <w:p w14:paraId="7CC5AF76" w14:textId="77777777" w:rsidR="00F123BB" w:rsidRPr="00F123BB" w:rsidRDefault="00F123BB" w:rsidP="00F123BB">
      <w:r w:rsidRPr="00F123BB">
        <w:t>The dashboard includes filtering options for:</w:t>
      </w:r>
    </w:p>
    <w:p w14:paraId="46E94ECF" w14:textId="77777777" w:rsidR="00F123BB" w:rsidRPr="00F123BB" w:rsidRDefault="00F123BB" w:rsidP="00F123BB">
      <w:pPr>
        <w:numPr>
          <w:ilvl w:val="0"/>
          <w:numId w:val="18"/>
        </w:numPr>
      </w:pPr>
      <w:r w:rsidRPr="00F123BB">
        <w:t>Cuisine Type</w:t>
      </w:r>
    </w:p>
    <w:p w14:paraId="7F81284C" w14:textId="77777777" w:rsidR="00F123BB" w:rsidRPr="00F123BB" w:rsidRDefault="00F123BB" w:rsidP="00F123BB">
      <w:pPr>
        <w:numPr>
          <w:ilvl w:val="0"/>
          <w:numId w:val="18"/>
        </w:numPr>
      </w:pPr>
      <w:r w:rsidRPr="00F123BB">
        <w:lastRenderedPageBreak/>
        <w:t>Business Segment</w:t>
      </w:r>
    </w:p>
    <w:p w14:paraId="18F3E84B" w14:textId="77777777" w:rsidR="00F123BB" w:rsidRPr="00F123BB" w:rsidRDefault="00F123BB" w:rsidP="00F123BB">
      <w:pPr>
        <w:numPr>
          <w:ilvl w:val="0"/>
          <w:numId w:val="18"/>
        </w:numPr>
      </w:pPr>
      <w:r w:rsidRPr="00F123BB">
        <w:t>Sales Channel</w:t>
      </w:r>
    </w:p>
    <w:p w14:paraId="60234250" w14:textId="77777777" w:rsidR="00F123BB" w:rsidRPr="00F123BB" w:rsidRDefault="00F123BB" w:rsidP="00F123BB">
      <w:r w:rsidRPr="00F123BB">
        <w:t>These filters allow stakeholders to focus on specific restaurant categories and investigate profitability patterns at a more granular level.</w:t>
      </w:r>
    </w:p>
    <w:p w14:paraId="43B3D253" w14:textId="77777777" w:rsidR="00F123BB" w:rsidRPr="00F123BB" w:rsidRDefault="00F123BB" w:rsidP="00F123BB">
      <w:pPr>
        <w:rPr>
          <w:b/>
          <w:bCs/>
        </w:rPr>
      </w:pPr>
      <w:r w:rsidRPr="00F123BB">
        <w:rPr>
          <w:b/>
          <w:bCs/>
        </w:rPr>
        <w:t>Business Value</w:t>
      </w:r>
    </w:p>
    <w:p w14:paraId="64989D21" w14:textId="77777777" w:rsidR="00F123BB" w:rsidRPr="00F123BB" w:rsidRDefault="00F123BB" w:rsidP="00F123BB">
      <w:r w:rsidRPr="00F123BB">
        <w:t>The dashboard converts raw operational and financial data into an interactive decision-support system. Rather than relying on static reports, users can dynamically explore profitability drivers, compare channels, and evaluate potential strategic adjustments.</w:t>
      </w:r>
    </w:p>
    <w:p w14:paraId="4DD0F92B" w14:textId="77777777" w:rsidR="00F123BB" w:rsidRPr="00F123BB" w:rsidRDefault="00F123BB" w:rsidP="00F123BB">
      <w:r w:rsidRPr="00F123BB">
        <w:pict w14:anchorId="6D3C51D4">
          <v:rect id="_x0000_i1193" style="width:0;height:1.5pt" o:hralign="center" o:hrstd="t" o:hr="t" fillcolor="#a0a0a0" stroked="f"/>
        </w:pict>
      </w:r>
    </w:p>
    <w:p w14:paraId="64F3BBF6" w14:textId="77777777" w:rsidR="00F123BB" w:rsidRPr="00F123BB" w:rsidRDefault="00F123BB" w:rsidP="00F123BB">
      <w:pPr>
        <w:rPr>
          <w:b/>
          <w:bCs/>
        </w:rPr>
      </w:pPr>
      <w:r w:rsidRPr="00F123BB">
        <w:rPr>
          <w:b/>
          <w:bCs/>
        </w:rPr>
        <w:t>9. Recommendations</w:t>
      </w:r>
    </w:p>
    <w:p w14:paraId="757EC84C" w14:textId="77777777" w:rsidR="00F123BB" w:rsidRPr="00F123BB" w:rsidRDefault="00F123BB" w:rsidP="00F123BB">
      <w:r w:rsidRPr="00F123BB">
        <w:t xml:space="preserve">The recommendations presented below are based solely on the results obtained from the </w:t>
      </w:r>
      <w:proofErr w:type="spellStart"/>
      <w:r w:rsidRPr="00F123BB">
        <w:t>analyzed</w:t>
      </w:r>
      <w:proofErr w:type="spellEnd"/>
      <w:r w:rsidRPr="00F123BB">
        <w:t xml:space="preserve"> dataset.</w:t>
      </w:r>
    </w:p>
    <w:p w14:paraId="1BD6F616" w14:textId="77777777" w:rsidR="00F123BB" w:rsidRPr="00F123BB" w:rsidRDefault="00F123BB" w:rsidP="00F123BB">
      <w:pPr>
        <w:rPr>
          <w:b/>
          <w:bCs/>
        </w:rPr>
      </w:pPr>
      <w:r w:rsidRPr="00F123BB">
        <w:rPr>
          <w:b/>
          <w:bCs/>
        </w:rPr>
        <w:t>9.1 Prioritize High-Margin Channels</w:t>
      </w:r>
    </w:p>
    <w:p w14:paraId="20AB61D1" w14:textId="77777777" w:rsidR="00F123BB" w:rsidRPr="00F123BB" w:rsidRDefault="00F123BB" w:rsidP="00F123BB">
      <w:r w:rsidRPr="00F123BB">
        <w:t xml:space="preserve">The analysis found that </w:t>
      </w:r>
      <w:proofErr w:type="spellStart"/>
      <w:r w:rsidRPr="00F123BB">
        <w:t>InStore</w:t>
      </w:r>
      <w:proofErr w:type="spellEnd"/>
      <w:r w:rsidRPr="00F123BB">
        <w:t xml:space="preserve"> operations generated the highest average margin (30.82%) and the highest total net profit (3.83 million).</w:t>
      </w:r>
    </w:p>
    <w:p w14:paraId="69D44EC3" w14:textId="77777777" w:rsidR="00F123BB" w:rsidRPr="00F123BB" w:rsidRDefault="00F123BB" w:rsidP="00F123BB">
      <w:proofErr w:type="spellStart"/>
      <w:r w:rsidRPr="00F123BB">
        <w:t>Self Delivery</w:t>
      </w:r>
      <w:proofErr w:type="spellEnd"/>
      <w:r w:rsidRPr="00F123BB">
        <w:t xml:space="preserve"> generated the second-highest average margin (22.60%) and produced total profits nearly equal to </w:t>
      </w:r>
      <w:proofErr w:type="spellStart"/>
      <w:r w:rsidRPr="00F123BB">
        <w:t>InStore</w:t>
      </w:r>
      <w:proofErr w:type="spellEnd"/>
      <w:r w:rsidRPr="00F123BB">
        <w:t xml:space="preserve"> operations.</w:t>
      </w:r>
    </w:p>
    <w:p w14:paraId="10DE85C1" w14:textId="77777777" w:rsidR="00F123BB" w:rsidRPr="00F123BB" w:rsidRDefault="00F123BB" w:rsidP="00F123BB">
      <w:r w:rsidRPr="00F123BB">
        <w:t xml:space="preserve">Based on these findings, restaurants may benefit from prioritizing channel strategies that strengthen </w:t>
      </w:r>
      <w:proofErr w:type="spellStart"/>
      <w:r w:rsidRPr="00F123BB">
        <w:t>InStore</w:t>
      </w:r>
      <w:proofErr w:type="spellEnd"/>
      <w:r w:rsidRPr="00F123BB">
        <w:t xml:space="preserve"> and Self Delivery performance.</w:t>
      </w:r>
    </w:p>
    <w:p w14:paraId="43BDFAB4" w14:textId="77777777" w:rsidR="00F123BB" w:rsidRPr="00F123BB" w:rsidRDefault="00F123BB" w:rsidP="00F123BB">
      <w:r w:rsidRPr="00F123BB">
        <w:pict w14:anchorId="3E1C264E">
          <v:rect id="_x0000_i1194" style="width:0;height:1.5pt" o:hralign="center" o:hrstd="t" o:hr="t" fillcolor="#a0a0a0" stroked="f"/>
        </w:pict>
      </w:r>
    </w:p>
    <w:p w14:paraId="6A47B111" w14:textId="77777777" w:rsidR="00F123BB" w:rsidRPr="00F123BB" w:rsidRDefault="00F123BB" w:rsidP="00F123BB">
      <w:pPr>
        <w:rPr>
          <w:b/>
          <w:bCs/>
        </w:rPr>
      </w:pPr>
      <w:r w:rsidRPr="00F123BB">
        <w:rPr>
          <w:b/>
          <w:bCs/>
        </w:rPr>
        <w:t>9.2 Monitor Aggregator Dependence</w:t>
      </w:r>
    </w:p>
    <w:p w14:paraId="5B60C5AC" w14:textId="77777777" w:rsidR="00F123BB" w:rsidRPr="00F123BB" w:rsidRDefault="00F123BB" w:rsidP="00F123BB">
      <w:r w:rsidRPr="00F123BB">
        <w:t>Uber Eats and DoorDash generated average margins below 1% despite producing substantial revenue.</w:t>
      </w:r>
    </w:p>
    <w:p w14:paraId="2A8C31ED" w14:textId="77777777" w:rsidR="00F123BB" w:rsidRPr="00F123BB" w:rsidRDefault="00F123BB" w:rsidP="00F123BB">
      <w:r w:rsidRPr="00F123BB">
        <w:t>The analysis showed that commission expenses represented approximately 30% of revenue and significantly reduced channel profitability.</w:t>
      </w:r>
    </w:p>
    <w:p w14:paraId="5F640DCA" w14:textId="77777777" w:rsidR="00F123BB" w:rsidRPr="00F123BB" w:rsidRDefault="00F123BB" w:rsidP="00F123BB">
      <w:r w:rsidRPr="00F123BB">
        <w:t>Restaurants with heavy dependence on aggregator platforms should regularly evaluate whether revenue growth is translating into meaningful profit growth.</w:t>
      </w:r>
    </w:p>
    <w:p w14:paraId="1C71DD2B" w14:textId="77777777" w:rsidR="00F123BB" w:rsidRPr="00F123BB" w:rsidRDefault="00F123BB" w:rsidP="00F123BB">
      <w:r w:rsidRPr="00F123BB">
        <w:pict w14:anchorId="58F65494">
          <v:rect id="_x0000_i1195" style="width:0;height:1.5pt" o:hralign="center" o:hrstd="t" o:hr="t" fillcolor="#a0a0a0" stroked="f"/>
        </w:pict>
      </w:r>
    </w:p>
    <w:p w14:paraId="573E8BD8" w14:textId="77777777" w:rsidR="00F123BB" w:rsidRPr="00F123BB" w:rsidRDefault="00F123BB" w:rsidP="00F123BB">
      <w:pPr>
        <w:rPr>
          <w:b/>
          <w:bCs/>
        </w:rPr>
      </w:pPr>
      <w:r w:rsidRPr="00F123BB">
        <w:rPr>
          <w:b/>
          <w:bCs/>
        </w:rPr>
        <w:t>9.3 Evaluate Commission Structures</w:t>
      </w:r>
    </w:p>
    <w:p w14:paraId="1587B36A" w14:textId="77777777" w:rsidR="00F123BB" w:rsidRPr="00F123BB" w:rsidRDefault="00F123BB" w:rsidP="00F123BB">
      <w:r w:rsidRPr="00F123BB">
        <w:t>Sensitivity analysis demonstrated that aggregator profitability is highly responsive to commission rate changes.</w:t>
      </w:r>
    </w:p>
    <w:p w14:paraId="11FAAA19" w14:textId="77777777" w:rsidR="00F123BB" w:rsidRPr="00F123BB" w:rsidRDefault="00F123BB" w:rsidP="00F123BB">
      <w:r w:rsidRPr="00F123BB">
        <w:t>As commission expenses increase, channel profitability declines rapidly and can become negative under certain conditions.</w:t>
      </w:r>
    </w:p>
    <w:p w14:paraId="585C4A96" w14:textId="77777777" w:rsidR="00F123BB" w:rsidRPr="00F123BB" w:rsidRDefault="00F123BB" w:rsidP="00F123BB">
      <w:r w:rsidRPr="00F123BB">
        <w:t>Businesses may benefit from:</w:t>
      </w:r>
    </w:p>
    <w:p w14:paraId="67A63D99" w14:textId="77777777" w:rsidR="00F123BB" w:rsidRPr="00F123BB" w:rsidRDefault="00F123BB" w:rsidP="00F123BB">
      <w:pPr>
        <w:numPr>
          <w:ilvl w:val="0"/>
          <w:numId w:val="19"/>
        </w:numPr>
      </w:pPr>
      <w:r w:rsidRPr="00F123BB">
        <w:t>Reviewing commission agreements</w:t>
      </w:r>
    </w:p>
    <w:p w14:paraId="6F960001" w14:textId="77777777" w:rsidR="00F123BB" w:rsidRPr="00F123BB" w:rsidRDefault="00F123BB" w:rsidP="00F123BB">
      <w:pPr>
        <w:numPr>
          <w:ilvl w:val="0"/>
          <w:numId w:val="19"/>
        </w:numPr>
      </w:pPr>
      <w:r w:rsidRPr="00F123BB">
        <w:lastRenderedPageBreak/>
        <w:t>Negotiating lower commission rates where possible</w:t>
      </w:r>
    </w:p>
    <w:p w14:paraId="688B1601" w14:textId="77777777" w:rsidR="00F123BB" w:rsidRPr="00F123BB" w:rsidRDefault="00F123BB" w:rsidP="00F123BB">
      <w:pPr>
        <w:numPr>
          <w:ilvl w:val="0"/>
          <w:numId w:val="19"/>
        </w:numPr>
      </w:pPr>
      <w:r w:rsidRPr="00F123BB">
        <w:t>Evaluating the profitability of promotional campaigns offered through aggregators</w:t>
      </w:r>
    </w:p>
    <w:p w14:paraId="3AD81714" w14:textId="77777777" w:rsidR="00F123BB" w:rsidRPr="00F123BB" w:rsidRDefault="00F123BB" w:rsidP="00F123BB">
      <w:r w:rsidRPr="00F123BB">
        <w:pict w14:anchorId="7D178E39">
          <v:rect id="_x0000_i1196" style="width:0;height:1.5pt" o:hralign="center" o:hrstd="t" o:hr="t" fillcolor="#a0a0a0" stroked="f"/>
        </w:pict>
      </w:r>
    </w:p>
    <w:p w14:paraId="0EFA37A1" w14:textId="77777777" w:rsidR="00F123BB" w:rsidRPr="00F123BB" w:rsidRDefault="00F123BB" w:rsidP="00F123BB">
      <w:pPr>
        <w:rPr>
          <w:b/>
          <w:bCs/>
        </w:rPr>
      </w:pPr>
      <w:r w:rsidRPr="00F123BB">
        <w:rPr>
          <w:b/>
          <w:bCs/>
        </w:rPr>
        <w:t>9.4 Expand Self-Delivery Where Economically Feasible</w:t>
      </w:r>
    </w:p>
    <w:p w14:paraId="3034DB67" w14:textId="77777777" w:rsidR="00F123BB" w:rsidRPr="00F123BB" w:rsidRDefault="00F123BB" w:rsidP="00F123BB">
      <w:r w:rsidRPr="00F123BB">
        <w:t>The dataset showed that self-delivery logistics costs averaged approximately 8.22% of revenue, substantially lower than aggregator commission costs.</w:t>
      </w:r>
    </w:p>
    <w:p w14:paraId="76D1D5EE" w14:textId="77777777" w:rsidR="00F123BB" w:rsidRPr="00F123BB" w:rsidRDefault="00F123BB" w:rsidP="00F123BB">
      <w:r w:rsidRPr="00F123BB">
        <w:t>Although self-delivery requires operational resources, the results suggest that it may provide stronger profit retention compared with third-party delivery platforms.</w:t>
      </w:r>
    </w:p>
    <w:p w14:paraId="6B0911A8" w14:textId="77777777" w:rsidR="00F123BB" w:rsidRPr="00F123BB" w:rsidRDefault="00F123BB" w:rsidP="00F123BB">
      <w:r w:rsidRPr="00F123BB">
        <w:t>Restaurants should evaluate whether expanding self-delivery capabilities is economically viable within their operating environment.</w:t>
      </w:r>
    </w:p>
    <w:p w14:paraId="55F74028" w14:textId="77777777" w:rsidR="00F123BB" w:rsidRPr="00F123BB" w:rsidRDefault="00F123BB" w:rsidP="00F123BB">
      <w:r w:rsidRPr="00F123BB">
        <w:pict w14:anchorId="0BB82675">
          <v:rect id="_x0000_i1197" style="width:0;height:1.5pt" o:hralign="center" o:hrstd="t" o:hr="t" fillcolor="#a0a0a0" stroked="f"/>
        </w:pict>
      </w:r>
    </w:p>
    <w:p w14:paraId="09652E8D" w14:textId="77777777" w:rsidR="00F123BB" w:rsidRPr="00F123BB" w:rsidRDefault="00F123BB" w:rsidP="00F123BB">
      <w:pPr>
        <w:rPr>
          <w:b/>
          <w:bCs/>
        </w:rPr>
      </w:pPr>
      <w:r w:rsidRPr="00F123BB">
        <w:rPr>
          <w:b/>
          <w:bCs/>
        </w:rPr>
        <w:t>9.5 Apply Segment-Specific Channel Strategies</w:t>
      </w:r>
    </w:p>
    <w:p w14:paraId="09B79FE8" w14:textId="77777777" w:rsidR="00F123BB" w:rsidRPr="00F123BB" w:rsidRDefault="00F123BB" w:rsidP="00F123BB">
      <w:r w:rsidRPr="00F123BB">
        <w:t>The analysis revealed substantial differences across business segments.</w:t>
      </w:r>
    </w:p>
    <w:p w14:paraId="647E4219" w14:textId="77777777" w:rsidR="00F123BB" w:rsidRPr="00F123BB" w:rsidRDefault="00F123BB" w:rsidP="00F123BB">
      <w:r w:rsidRPr="00F123BB">
        <w:t>Ghost Kitchens recorded the strongest margins across all channels, while Full-Service restaurants recorded the weakest performance and negative average margins on aggregator platforms.</w:t>
      </w:r>
    </w:p>
    <w:p w14:paraId="5ABAA979" w14:textId="77777777" w:rsidR="00F123BB" w:rsidRPr="00F123BB" w:rsidRDefault="00F123BB" w:rsidP="00F123BB">
      <w:r w:rsidRPr="00F123BB">
        <w:t>These findings suggest that channel strategies should be tailored to business models rather than applied uniformly across all restaurant types.</w:t>
      </w:r>
    </w:p>
    <w:p w14:paraId="4604727B" w14:textId="77777777" w:rsidR="00F123BB" w:rsidRPr="00F123BB" w:rsidRDefault="00F123BB" w:rsidP="00F123BB">
      <w:r w:rsidRPr="00F123BB">
        <w:pict w14:anchorId="32A812D3">
          <v:rect id="_x0000_i1198" style="width:0;height:1.5pt" o:hralign="center" o:hrstd="t" o:hr="t" fillcolor="#a0a0a0" stroked="f"/>
        </w:pict>
      </w:r>
    </w:p>
    <w:p w14:paraId="33A8A543" w14:textId="77777777" w:rsidR="00F123BB" w:rsidRPr="00F123BB" w:rsidRDefault="00F123BB" w:rsidP="00F123BB">
      <w:pPr>
        <w:rPr>
          <w:b/>
          <w:bCs/>
        </w:rPr>
      </w:pPr>
      <w:r w:rsidRPr="00F123BB">
        <w:rPr>
          <w:b/>
          <w:bCs/>
        </w:rPr>
        <w:t>9.6 Monitor Loss-Making Channels</w:t>
      </w:r>
    </w:p>
    <w:p w14:paraId="67D8C73D" w14:textId="77777777" w:rsidR="00F123BB" w:rsidRPr="00F123BB" w:rsidRDefault="00F123BB" w:rsidP="00F123BB">
      <w:r w:rsidRPr="00F123BB">
        <w:t>The study identified:</w:t>
      </w:r>
    </w:p>
    <w:p w14:paraId="02606F71" w14:textId="77777777" w:rsidR="00F123BB" w:rsidRPr="00F123BB" w:rsidRDefault="00F123BB" w:rsidP="00F123BB">
      <w:pPr>
        <w:numPr>
          <w:ilvl w:val="0"/>
          <w:numId w:val="20"/>
        </w:numPr>
      </w:pPr>
      <w:r w:rsidRPr="00F123BB">
        <w:t>538 negative-margin Uber Eats cases</w:t>
      </w:r>
    </w:p>
    <w:p w14:paraId="489FF454" w14:textId="77777777" w:rsidR="00F123BB" w:rsidRPr="00F123BB" w:rsidRDefault="00F123BB" w:rsidP="00F123BB">
      <w:pPr>
        <w:numPr>
          <w:ilvl w:val="0"/>
          <w:numId w:val="20"/>
        </w:numPr>
      </w:pPr>
      <w:r w:rsidRPr="00F123BB">
        <w:t>538 negative-margin DoorDash cases</w:t>
      </w:r>
    </w:p>
    <w:p w14:paraId="3B6D0FC9" w14:textId="77777777" w:rsidR="00F123BB" w:rsidRPr="00F123BB" w:rsidRDefault="00F123BB" w:rsidP="00F123BB">
      <w:pPr>
        <w:numPr>
          <w:ilvl w:val="0"/>
          <w:numId w:val="20"/>
        </w:numPr>
      </w:pPr>
      <w:r w:rsidRPr="00F123BB">
        <w:t>90 negative-margin Self Delivery cases</w:t>
      </w:r>
    </w:p>
    <w:p w14:paraId="6203779F" w14:textId="77777777" w:rsidR="00F123BB" w:rsidRPr="00F123BB" w:rsidRDefault="00F123BB" w:rsidP="00F123BB">
      <w:pPr>
        <w:numPr>
          <w:ilvl w:val="0"/>
          <w:numId w:val="20"/>
        </w:numPr>
      </w:pPr>
      <w:r w:rsidRPr="00F123BB">
        <w:t xml:space="preserve">0 negative-margin </w:t>
      </w:r>
      <w:proofErr w:type="spellStart"/>
      <w:r w:rsidRPr="00F123BB">
        <w:t>InStore</w:t>
      </w:r>
      <w:proofErr w:type="spellEnd"/>
      <w:r w:rsidRPr="00F123BB">
        <w:t xml:space="preserve"> cases</w:t>
      </w:r>
    </w:p>
    <w:p w14:paraId="3A10F44A" w14:textId="77777777" w:rsidR="00F123BB" w:rsidRPr="00F123BB" w:rsidRDefault="00F123BB" w:rsidP="00F123BB">
      <w:r w:rsidRPr="00F123BB">
        <w:t>Restaurants should routinely monitor channel-level profitability and identify channels that consistently operate at a loss.</w:t>
      </w:r>
    </w:p>
    <w:p w14:paraId="37789971" w14:textId="77777777" w:rsidR="00F123BB" w:rsidRPr="00F123BB" w:rsidRDefault="00F123BB" w:rsidP="00F123BB">
      <w:r w:rsidRPr="00F123BB">
        <w:t>Continued investment in loss-making channels may reduce overall business profitability despite generating additional revenue.</w:t>
      </w:r>
    </w:p>
    <w:p w14:paraId="28A366BC" w14:textId="77777777" w:rsidR="00F123BB" w:rsidRPr="00F123BB" w:rsidRDefault="00F123BB" w:rsidP="00F123BB">
      <w:r w:rsidRPr="00F123BB">
        <w:pict w14:anchorId="74E6E498">
          <v:rect id="_x0000_i1199" style="width:0;height:1.5pt" o:hralign="center" o:hrstd="t" o:hr="t" fillcolor="#a0a0a0" stroked="f"/>
        </w:pict>
      </w:r>
    </w:p>
    <w:p w14:paraId="1FA8F63E" w14:textId="77777777" w:rsidR="00F123BB" w:rsidRPr="00F123BB" w:rsidRDefault="00F123BB" w:rsidP="00F123BB">
      <w:pPr>
        <w:rPr>
          <w:b/>
          <w:bCs/>
        </w:rPr>
      </w:pPr>
      <w:r w:rsidRPr="00F123BB">
        <w:rPr>
          <w:b/>
          <w:bCs/>
        </w:rPr>
        <w:t>9.7 Use Profitability Metrics Alongside Revenue Metrics</w:t>
      </w:r>
    </w:p>
    <w:p w14:paraId="2FFB67FD" w14:textId="77777777" w:rsidR="00F123BB" w:rsidRPr="00F123BB" w:rsidRDefault="00F123BB" w:rsidP="00F123BB">
      <w:r w:rsidRPr="00F123BB">
        <w:t>The analysis demonstrates that high revenue does not necessarily translate into high profitability.</w:t>
      </w:r>
    </w:p>
    <w:p w14:paraId="5AD128FA" w14:textId="77777777" w:rsidR="00F123BB" w:rsidRPr="00F123BB" w:rsidRDefault="00F123BB" w:rsidP="00F123BB">
      <w:r w:rsidRPr="00F123BB">
        <w:t>Future performance monitoring should include:</w:t>
      </w:r>
    </w:p>
    <w:p w14:paraId="251DF762" w14:textId="77777777" w:rsidR="00F123BB" w:rsidRPr="00F123BB" w:rsidRDefault="00F123BB" w:rsidP="00F123BB">
      <w:pPr>
        <w:numPr>
          <w:ilvl w:val="0"/>
          <w:numId w:val="21"/>
        </w:numPr>
      </w:pPr>
      <w:r w:rsidRPr="00F123BB">
        <w:t>Net Profit</w:t>
      </w:r>
    </w:p>
    <w:p w14:paraId="09A8280C" w14:textId="77777777" w:rsidR="00F123BB" w:rsidRPr="00F123BB" w:rsidRDefault="00F123BB" w:rsidP="00F123BB">
      <w:pPr>
        <w:numPr>
          <w:ilvl w:val="0"/>
          <w:numId w:val="21"/>
        </w:numPr>
      </w:pPr>
      <w:r w:rsidRPr="00F123BB">
        <w:lastRenderedPageBreak/>
        <w:t>Margin Percentage</w:t>
      </w:r>
    </w:p>
    <w:p w14:paraId="131505BD" w14:textId="77777777" w:rsidR="00F123BB" w:rsidRPr="00F123BB" w:rsidRDefault="00F123BB" w:rsidP="00F123BB">
      <w:pPr>
        <w:numPr>
          <w:ilvl w:val="0"/>
          <w:numId w:val="21"/>
        </w:numPr>
      </w:pPr>
      <w:r w:rsidRPr="00F123BB">
        <w:t>Profit per Order</w:t>
      </w:r>
    </w:p>
    <w:p w14:paraId="2889F209" w14:textId="77777777" w:rsidR="00F123BB" w:rsidRPr="00F123BB" w:rsidRDefault="00F123BB" w:rsidP="00F123BB">
      <w:pPr>
        <w:numPr>
          <w:ilvl w:val="0"/>
          <w:numId w:val="21"/>
        </w:numPr>
      </w:pPr>
      <w:r w:rsidRPr="00F123BB">
        <w:t>Cost Composition</w:t>
      </w:r>
    </w:p>
    <w:p w14:paraId="4F171CF5" w14:textId="77777777" w:rsidR="00F123BB" w:rsidRPr="00F123BB" w:rsidRDefault="00F123BB" w:rsidP="00F123BB">
      <w:pPr>
        <w:numPr>
          <w:ilvl w:val="0"/>
          <w:numId w:val="21"/>
        </w:numPr>
      </w:pPr>
      <w:r w:rsidRPr="00F123BB">
        <w:t>Risk Indicators</w:t>
      </w:r>
    </w:p>
    <w:p w14:paraId="44BECD1A" w14:textId="77777777" w:rsidR="00F123BB" w:rsidRPr="00F123BB" w:rsidRDefault="00F123BB" w:rsidP="00F123BB">
      <w:r w:rsidRPr="00F123BB">
        <w:t>alongside traditional revenue-based measures.</w:t>
      </w:r>
    </w:p>
    <w:p w14:paraId="66CF4013" w14:textId="77777777" w:rsidR="00F123BB" w:rsidRDefault="00F123BB" w:rsidP="00F123BB">
      <w:r w:rsidRPr="00F123BB">
        <w:t>This approach provides a more complete understanding of business performance and supports sustainable decision-making.</w:t>
      </w:r>
    </w:p>
    <w:p w14:paraId="4C7AB141" w14:textId="7A74A01F" w:rsidR="00F123BB" w:rsidRDefault="00F123BB" w:rsidP="00F123BB">
      <w:r w:rsidRPr="00F123BB">
        <w:pict w14:anchorId="55A6C8DD">
          <v:rect id="_x0000_i1209" style="width:0;height:1.5pt" o:hralign="center" o:hrstd="t" o:hr="t" fillcolor="#a0a0a0" stroked="f"/>
        </w:pict>
      </w:r>
    </w:p>
    <w:p w14:paraId="629CE032" w14:textId="77777777" w:rsidR="00F123BB" w:rsidRPr="00F123BB" w:rsidRDefault="00F123BB" w:rsidP="00F123BB">
      <w:pPr>
        <w:rPr>
          <w:b/>
          <w:bCs/>
        </w:rPr>
      </w:pPr>
      <w:r w:rsidRPr="00F123BB">
        <w:rPr>
          <w:b/>
          <w:bCs/>
        </w:rPr>
        <w:t>9.8 Limitations of the Study</w:t>
      </w:r>
    </w:p>
    <w:p w14:paraId="3751D1A1" w14:textId="77777777" w:rsidR="00F123BB" w:rsidRPr="00F123BB" w:rsidRDefault="00F123BB" w:rsidP="00F123BB">
      <w:r w:rsidRPr="00F123BB">
        <w:t>While the analysis provides valuable insights into channel profitability, several limitations should be considered when interpreting the results.</w:t>
      </w:r>
    </w:p>
    <w:p w14:paraId="58E3E3CE" w14:textId="77777777" w:rsidR="00F123BB" w:rsidRPr="00F123BB" w:rsidRDefault="00F123BB" w:rsidP="00F123BB">
      <w:pPr>
        <w:rPr>
          <w:b/>
          <w:bCs/>
        </w:rPr>
      </w:pPr>
      <w:r w:rsidRPr="00F123BB">
        <w:rPr>
          <w:b/>
          <w:bCs/>
        </w:rPr>
        <w:t>Dataset Scope</w:t>
      </w:r>
    </w:p>
    <w:p w14:paraId="39A73944" w14:textId="77777777" w:rsidR="00F123BB" w:rsidRPr="00F123BB" w:rsidRDefault="00F123BB" w:rsidP="00F123BB">
      <w:r w:rsidRPr="00F123BB">
        <w:t xml:space="preserve">The findings are based entirely on the provided dataset and therefore reflect the characteristics and assumptions contained within that dataset. Results should be interpreted within the context of the </w:t>
      </w:r>
      <w:proofErr w:type="spellStart"/>
      <w:r w:rsidRPr="00F123BB">
        <w:t>analyzed</w:t>
      </w:r>
      <w:proofErr w:type="spellEnd"/>
      <w:r w:rsidRPr="00F123BB">
        <w:t xml:space="preserve"> data rather than generalized to all restaurants or delivery platforms.</w:t>
      </w:r>
    </w:p>
    <w:p w14:paraId="5F4CC0F7" w14:textId="77777777" w:rsidR="00F123BB" w:rsidRPr="00F123BB" w:rsidRDefault="00F123BB" w:rsidP="00F123BB">
      <w:pPr>
        <w:rPr>
          <w:b/>
          <w:bCs/>
        </w:rPr>
      </w:pPr>
      <w:r w:rsidRPr="00F123BB">
        <w:rPr>
          <w:b/>
          <w:bCs/>
        </w:rPr>
        <w:t>Aggregated Financial Measures</w:t>
      </w:r>
    </w:p>
    <w:p w14:paraId="1E93A6B7" w14:textId="77777777" w:rsidR="00F123BB" w:rsidRPr="00F123BB" w:rsidRDefault="00F123BB" w:rsidP="00F123BB">
      <w:r w:rsidRPr="00F123BB">
        <w:t>The analysis relies on aggregated monthly revenue, cost, and profit figures. Individual order-level factors such as promotional discounts, customer acquisition costs, peak-hour pricing, and order-specific operational variations were not available for evaluation.</w:t>
      </w:r>
    </w:p>
    <w:p w14:paraId="216F6BEF" w14:textId="77777777" w:rsidR="00F123BB" w:rsidRPr="00F123BB" w:rsidRDefault="00F123BB" w:rsidP="00F123BB">
      <w:pPr>
        <w:rPr>
          <w:b/>
          <w:bCs/>
        </w:rPr>
      </w:pPr>
      <w:r w:rsidRPr="00F123BB">
        <w:rPr>
          <w:b/>
          <w:bCs/>
        </w:rPr>
        <w:t>Limited Cost Variables</w:t>
      </w:r>
    </w:p>
    <w:p w14:paraId="4A8C852B" w14:textId="77777777" w:rsidR="00F123BB" w:rsidRPr="00F123BB" w:rsidRDefault="00F123BB" w:rsidP="00F123BB">
      <w:r w:rsidRPr="00F123BB">
        <w:t xml:space="preserve">Profitability calculations were based on the cost variables provided in the dataset, including COGS, OPEX, commissions, and delivery costs. Other potential business expenses such as rent, marketing expenditure, </w:t>
      </w:r>
      <w:proofErr w:type="spellStart"/>
      <w:r w:rsidRPr="00F123BB">
        <w:t>labor</w:t>
      </w:r>
      <w:proofErr w:type="spellEnd"/>
      <w:r w:rsidRPr="00F123BB">
        <w:t xml:space="preserve"> allocation, technology fees, taxes, and capital investments were not explicitly included in the analysis.</w:t>
      </w:r>
    </w:p>
    <w:p w14:paraId="0BDD9831" w14:textId="77777777" w:rsidR="00F123BB" w:rsidRPr="00F123BB" w:rsidRDefault="00F123BB" w:rsidP="00F123BB">
      <w:pPr>
        <w:rPr>
          <w:b/>
          <w:bCs/>
        </w:rPr>
      </w:pPr>
      <w:r w:rsidRPr="00F123BB">
        <w:rPr>
          <w:b/>
          <w:bCs/>
        </w:rPr>
        <w:t>Scenario Analysis Assumptions</w:t>
      </w:r>
    </w:p>
    <w:p w14:paraId="4F2453E9" w14:textId="77777777" w:rsidR="00F123BB" w:rsidRPr="00F123BB" w:rsidRDefault="00F123BB" w:rsidP="00F123BB">
      <w:r w:rsidRPr="00F123BB">
        <w:t xml:space="preserve">The what-if analysis assumes that commission rates and delivery costs can change independently while all other business variables remain constant. In practice, changes in pricing structures may also influence customer demand, order volume, and operational </w:t>
      </w:r>
      <w:proofErr w:type="spellStart"/>
      <w:r w:rsidRPr="00F123BB">
        <w:t>behavior</w:t>
      </w:r>
      <w:proofErr w:type="spellEnd"/>
      <w:r w:rsidRPr="00F123BB">
        <w:t>.</w:t>
      </w:r>
    </w:p>
    <w:p w14:paraId="3FB3EFC1" w14:textId="77777777" w:rsidR="00F123BB" w:rsidRPr="00F123BB" w:rsidRDefault="00F123BB" w:rsidP="00F123BB">
      <w:pPr>
        <w:rPr>
          <w:b/>
          <w:bCs/>
        </w:rPr>
      </w:pPr>
      <w:r w:rsidRPr="00F123BB">
        <w:rPr>
          <w:b/>
          <w:bCs/>
        </w:rPr>
        <w:t>Geographic Context</w:t>
      </w:r>
    </w:p>
    <w:p w14:paraId="75019E58" w14:textId="77777777" w:rsidR="00F123BB" w:rsidRPr="00F123BB" w:rsidRDefault="00F123BB" w:rsidP="00F123BB">
      <w:r w:rsidRPr="00F123BB">
        <w:t xml:space="preserve">The dataset represents restaurant operations within Auckland and may not reflect market conditions, customer </w:t>
      </w:r>
      <w:proofErr w:type="spellStart"/>
      <w:r w:rsidRPr="00F123BB">
        <w:t>behavior</w:t>
      </w:r>
      <w:proofErr w:type="spellEnd"/>
      <w:r w:rsidRPr="00F123BB">
        <w:t>, cost structures, or competitive environments in other regions.</w:t>
      </w:r>
    </w:p>
    <w:p w14:paraId="5A249100" w14:textId="77777777" w:rsidR="00F123BB" w:rsidRPr="00F123BB" w:rsidRDefault="00F123BB" w:rsidP="00F123BB">
      <w:pPr>
        <w:rPr>
          <w:b/>
          <w:bCs/>
        </w:rPr>
      </w:pPr>
      <w:r w:rsidRPr="00F123BB">
        <w:rPr>
          <w:b/>
          <w:bCs/>
        </w:rPr>
        <w:t>Operational Factors Not Included</w:t>
      </w:r>
    </w:p>
    <w:p w14:paraId="47DB90BB" w14:textId="77777777" w:rsidR="00F123BB" w:rsidRPr="00F123BB" w:rsidRDefault="00F123BB" w:rsidP="00F123BB">
      <w:r w:rsidRPr="00F123BB">
        <w:t>The analysis focuses primarily on financial performance. Non-financial considerations such as customer acquisition, brand visibility, customer retention, delivery reliability, and strategic market expansion were outside the scope of this study.</w:t>
      </w:r>
    </w:p>
    <w:p w14:paraId="4D4C26B5" w14:textId="77777777" w:rsidR="00F123BB" w:rsidRPr="00F123BB" w:rsidRDefault="00F123BB" w:rsidP="00F123BB">
      <w:pPr>
        <w:rPr>
          <w:b/>
          <w:bCs/>
        </w:rPr>
      </w:pPr>
      <w:r w:rsidRPr="00F123BB">
        <w:rPr>
          <w:b/>
          <w:bCs/>
        </w:rPr>
        <w:t>Future Research Opportunities</w:t>
      </w:r>
    </w:p>
    <w:p w14:paraId="7D75C03F" w14:textId="77777777" w:rsidR="00F123BB" w:rsidRPr="00F123BB" w:rsidRDefault="00F123BB" w:rsidP="00F123BB">
      <w:r w:rsidRPr="00F123BB">
        <w:lastRenderedPageBreak/>
        <w:t>Future studies could incorporate:</w:t>
      </w:r>
    </w:p>
    <w:p w14:paraId="295D3091" w14:textId="77777777" w:rsidR="00F123BB" w:rsidRPr="00F123BB" w:rsidRDefault="00F123BB" w:rsidP="00F123BB">
      <w:pPr>
        <w:numPr>
          <w:ilvl w:val="0"/>
          <w:numId w:val="22"/>
        </w:numPr>
      </w:pPr>
      <w:r w:rsidRPr="00F123BB">
        <w:t>Customer satisfaction metrics</w:t>
      </w:r>
    </w:p>
    <w:p w14:paraId="771CF1EE" w14:textId="77777777" w:rsidR="00F123BB" w:rsidRPr="00F123BB" w:rsidRDefault="00F123BB" w:rsidP="00F123BB">
      <w:pPr>
        <w:numPr>
          <w:ilvl w:val="0"/>
          <w:numId w:val="22"/>
        </w:numPr>
      </w:pPr>
      <w:r w:rsidRPr="00F123BB">
        <w:t>Order-level transaction data</w:t>
      </w:r>
    </w:p>
    <w:p w14:paraId="2C7A2DB3" w14:textId="77777777" w:rsidR="00F123BB" w:rsidRPr="00F123BB" w:rsidRDefault="00F123BB" w:rsidP="00F123BB">
      <w:pPr>
        <w:numPr>
          <w:ilvl w:val="0"/>
          <w:numId w:val="22"/>
        </w:numPr>
      </w:pPr>
      <w:r w:rsidRPr="00F123BB">
        <w:t>Marketing and promotional expenses</w:t>
      </w:r>
    </w:p>
    <w:p w14:paraId="6637F7C7" w14:textId="77777777" w:rsidR="00F123BB" w:rsidRPr="00F123BB" w:rsidRDefault="00F123BB" w:rsidP="00F123BB">
      <w:pPr>
        <w:numPr>
          <w:ilvl w:val="0"/>
          <w:numId w:val="22"/>
        </w:numPr>
      </w:pPr>
      <w:r w:rsidRPr="00F123BB">
        <w:t>Dynamic pricing effects</w:t>
      </w:r>
    </w:p>
    <w:p w14:paraId="0C297FA3" w14:textId="77777777" w:rsidR="00F123BB" w:rsidRPr="00F123BB" w:rsidRDefault="00F123BB" w:rsidP="00F123BB">
      <w:pPr>
        <w:numPr>
          <w:ilvl w:val="0"/>
          <w:numId w:val="22"/>
        </w:numPr>
      </w:pPr>
      <w:r w:rsidRPr="00F123BB">
        <w:t>Longitudinal performance trends across multiple time periods</w:t>
      </w:r>
    </w:p>
    <w:p w14:paraId="2F124ABC" w14:textId="77777777" w:rsidR="00F123BB" w:rsidRPr="00F123BB" w:rsidRDefault="00F123BB" w:rsidP="00F123BB">
      <w:pPr>
        <w:numPr>
          <w:ilvl w:val="0"/>
          <w:numId w:val="22"/>
        </w:numPr>
      </w:pPr>
      <w:r w:rsidRPr="00F123BB">
        <w:t>Predictive profitability forecasting models</w:t>
      </w:r>
    </w:p>
    <w:p w14:paraId="6BC9E2D0" w14:textId="77777777" w:rsidR="00F123BB" w:rsidRPr="00F123BB" w:rsidRDefault="00F123BB" w:rsidP="00F123BB">
      <w:r w:rsidRPr="00F123BB">
        <w:t>Incorporating these factors would provide a more comprehensive understanding of restaurant channel performance and long-term business sustainability.</w:t>
      </w:r>
    </w:p>
    <w:p w14:paraId="7C464D3E" w14:textId="77777777" w:rsidR="00F123BB" w:rsidRPr="00F123BB" w:rsidRDefault="00F123BB" w:rsidP="00F123BB"/>
    <w:p w14:paraId="37DA0CBE" w14:textId="77777777" w:rsidR="00F123BB" w:rsidRPr="00F123BB" w:rsidRDefault="00F123BB" w:rsidP="00F123BB">
      <w:r w:rsidRPr="00F123BB">
        <w:pict w14:anchorId="58DC810C">
          <v:rect id="_x0000_i1200" style="width:0;height:1.5pt" o:hralign="center" o:hrstd="t" o:hr="t" fillcolor="#a0a0a0" stroked="f"/>
        </w:pict>
      </w:r>
    </w:p>
    <w:p w14:paraId="4327A7D2" w14:textId="77777777" w:rsidR="00F123BB" w:rsidRPr="00F123BB" w:rsidRDefault="00F123BB" w:rsidP="00F123BB">
      <w:pPr>
        <w:rPr>
          <w:b/>
          <w:bCs/>
        </w:rPr>
      </w:pPr>
      <w:r w:rsidRPr="00F123BB">
        <w:rPr>
          <w:b/>
          <w:bCs/>
        </w:rPr>
        <w:t>10. Conclusion</w:t>
      </w:r>
    </w:p>
    <w:p w14:paraId="635DF21D" w14:textId="77777777" w:rsidR="00F123BB" w:rsidRPr="00F123BB" w:rsidRDefault="00F123BB" w:rsidP="00F123BB">
      <w:r w:rsidRPr="00F123BB">
        <w:t xml:space="preserve">This study examined the profitability of four restaurant sales channels: </w:t>
      </w:r>
      <w:proofErr w:type="spellStart"/>
      <w:r w:rsidRPr="00F123BB">
        <w:t>InStore</w:t>
      </w:r>
      <w:proofErr w:type="spellEnd"/>
      <w:r w:rsidRPr="00F123BB">
        <w:t>, Uber Eats, DoorDash, and Self Delivery.</w:t>
      </w:r>
    </w:p>
    <w:p w14:paraId="261E1FAC" w14:textId="77777777" w:rsidR="00F123BB" w:rsidRPr="00F123BB" w:rsidRDefault="00F123BB" w:rsidP="00F123BB">
      <w:r w:rsidRPr="00F123BB">
        <w:t>The results demonstrated significant differences in profitability despite substantial variations in revenue generation across channels.</w:t>
      </w:r>
    </w:p>
    <w:p w14:paraId="6CB1DADB" w14:textId="77777777" w:rsidR="00F123BB" w:rsidRPr="00F123BB" w:rsidRDefault="00F123BB" w:rsidP="00F123BB">
      <w:proofErr w:type="spellStart"/>
      <w:r w:rsidRPr="00F123BB">
        <w:t>InStore</w:t>
      </w:r>
      <w:proofErr w:type="spellEnd"/>
      <w:r w:rsidRPr="00F123BB">
        <w:t xml:space="preserve"> operations generated the highest average margin (30.82%) and the highest total net profit within the dataset. </w:t>
      </w:r>
      <w:proofErr w:type="spellStart"/>
      <w:r w:rsidRPr="00F123BB">
        <w:t>Self Delivery</w:t>
      </w:r>
      <w:proofErr w:type="spellEnd"/>
      <w:r w:rsidRPr="00F123BB">
        <w:t xml:space="preserve"> emerged as the second strongest channel, producing margins of 22.60% and generating profits comparable to </w:t>
      </w:r>
      <w:proofErr w:type="spellStart"/>
      <w:r w:rsidRPr="00F123BB">
        <w:t>InStore</w:t>
      </w:r>
      <w:proofErr w:type="spellEnd"/>
      <w:r w:rsidRPr="00F123BB">
        <w:t xml:space="preserve"> operations.</w:t>
      </w:r>
    </w:p>
    <w:p w14:paraId="7E25E76F" w14:textId="77777777" w:rsidR="00F123BB" w:rsidRPr="00F123BB" w:rsidRDefault="00F123BB" w:rsidP="00F123BB">
      <w:r w:rsidRPr="00F123BB">
        <w:t>Although Uber Eats and DoorDash generated substantial revenue, average margins remained below 1%. Cost decomposition analysis identified aggregator commissions as a major contributor to margin erosion, significantly reducing the profitability of these channels.</w:t>
      </w:r>
    </w:p>
    <w:p w14:paraId="0F2C927A" w14:textId="77777777" w:rsidR="00F123BB" w:rsidRPr="00F123BB" w:rsidRDefault="00F123BB" w:rsidP="00F123BB">
      <w:r w:rsidRPr="00F123BB">
        <w:t>Cuisine-level analysis showed variability in profitability across restaurant categories, while segment-level analysis revealed notable differences between business models. Ghost Kitchens recorded the strongest margins across channels, whereas Full-Service restaurants experienced the weakest profitability performance.</w:t>
      </w:r>
    </w:p>
    <w:p w14:paraId="3BFBFD41" w14:textId="77777777" w:rsidR="00F123BB" w:rsidRPr="00F123BB" w:rsidRDefault="00F123BB" w:rsidP="00F123BB">
      <w:r w:rsidRPr="00F123BB">
        <w:t xml:space="preserve">Risk assessment further indicated that aggregator channels exhibited substantially higher financial risk than </w:t>
      </w:r>
      <w:proofErr w:type="spellStart"/>
      <w:r w:rsidRPr="00F123BB">
        <w:t>InStore</w:t>
      </w:r>
      <w:proofErr w:type="spellEnd"/>
      <w:r w:rsidRPr="00F123BB">
        <w:t xml:space="preserve"> and Self Delivery operations. More than 500 restaurant-channel combinations recorded negative margins on both Uber Eats and DoorDash, compared with 90 cases for </w:t>
      </w:r>
      <w:proofErr w:type="spellStart"/>
      <w:r w:rsidRPr="00F123BB">
        <w:t>Self Delivery</w:t>
      </w:r>
      <w:proofErr w:type="spellEnd"/>
      <w:r w:rsidRPr="00F123BB">
        <w:t xml:space="preserve"> and none for </w:t>
      </w:r>
      <w:proofErr w:type="spellStart"/>
      <w:r w:rsidRPr="00F123BB">
        <w:t>InStore</w:t>
      </w:r>
      <w:proofErr w:type="spellEnd"/>
      <w:r w:rsidRPr="00F123BB">
        <w:t xml:space="preserve"> operations.</w:t>
      </w:r>
    </w:p>
    <w:p w14:paraId="4D2F8386" w14:textId="77777777" w:rsidR="00F123BB" w:rsidRPr="00F123BB" w:rsidRDefault="00F123BB" w:rsidP="00F123BB">
      <w:r w:rsidRPr="00F123BB">
        <w:t xml:space="preserve">The </w:t>
      </w:r>
      <w:proofErr w:type="spellStart"/>
      <w:r w:rsidRPr="00F123BB">
        <w:t>Streamlit</w:t>
      </w:r>
      <w:proofErr w:type="spellEnd"/>
      <w:r w:rsidRPr="00F123BB">
        <w:t xml:space="preserve"> dashboard developed as part of this project provides an interactive framework for evaluating channel performance, </w:t>
      </w:r>
      <w:proofErr w:type="spellStart"/>
      <w:r w:rsidRPr="00F123BB">
        <w:t>analyzing</w:t>
      </w:r>
      <w:proofErr w:type="spellEnd"/>
      <w:r w:rsidRPr="00F123BB">
        <w:t xml:space="preserve"> cost structures, and conducting profitability simulations.</w:t>
      </w:r>
    </w:p>
    <w:p w14:paraId="69E58A21" w14:textId="75EFBF58" w:rsidR="00E35EA2" w:rsidRDefault="00F123BB">
      <w:r w:rsidRPr="00F123BB">
        <w:t xml:space="preserve">Overall, the findings reinforce the importance of evaluating channels based on profitability rather than revenue alone. Within the </w:t>
      </w:r>
      <w:proofErr w:type="spellStart"/>
      <w:r w:rsidRPr="00F123BB">
        <w:t>analyzed</w:t>
      </w:r>
      <w:proofErr w:type="spellEnd"/>
      <w:r w:rsidRPr="00F123BB">
        <w:t xml:space="preserve"> dataset, </w:t>
      </w:r>
      <w:proofErr w:type="spellStart"/>
      <w:r w:rsidRPr="00F123BB">
        <w:t>InStore</w:t>
      </w:r>
      <w:proofErr w:type="spellEnd"/>
      <w:r w:rsidRPr="00F123BB">
        <w:t xml:space="preserve"> and Self Delivery channels demonstrated stronger financial performance, while aggregator channels exhibited significantly greater exposure to commission-driven margin erosion. These insights can support more informed channel management and profitability-focused decision-making.</w:t>
      </w:r>
    </w:p>
    <w:sectPr w:rsidR="00E35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0E78"/>
    <w:multiLevelType w:val="multilevel"/>
    <w:tmpl w:val="948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28AD"/>
    <w:multiLevelType w:val="multilevel"/>
    <w:tmpl w:val="7ED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037B"/>
    <w:multiLevelType w:val="multilevel"/>
    <w:tmpl w:val="610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4BA9"/>
    <w:multiLevelType w:val="multilevel"/>
    <w:tmpl w:val="942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070FE"/>
    <w:multiLevelType w:val="multilevel"/>
    <w:tmpl w:val="43C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74579"/>
    <w:multiLevelType w:val="multilevel"/>
    <w:tmpl w:val="024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12FD5"/>
    <w:multiLevelType w:val="multilevel"/>
    <w:tmpl w:val="7B8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74525"/>
    <w:multiLevelType w:val="multilevel"/>
    <w:tmpl w:val="BDB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51F9A"/>
    <w:multiLevelType w:val="multilevel"/>
    <w:tmpl w:val="1A3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2BA5"/>
    <w:multiLevelType w:val="multilevel"/>
    <w:tmpl w:val="167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769C0"/>
    <w:multiLevelType w:val="multilevel"/>
    <w:tmpl w:val="70C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F38A7"/>
    <w:multiLevelType w:val="multilevel"/>
    <w:tmpl w:val="33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D70EE"/>
    <w:multiLevelType w:val="multilevel"/>
    <w:tmpl w:val="37E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13159"/>
    <w:multiLevelType w:val="multilevel"/>
    <w:tmpl w:val="D85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13379"/>
    <w:multiLevelType w:val="multilevel"/>
    <w:tmpl w:val="B44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83594"/>
    <w:multiLevelType w:val="multilevel"/>
    <w:tmpl w:val="34F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45163"/>
    <w:multiLevelType w:val="multilevel"/>
    <w:tmpl w:val="179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54383"/>
    <w:multiLevelType w:val="multilevel"/>
    <w:tmpl w:val="819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41592"/>
    <w:multiLevelType w:val="multilevel"/>
    <w:tmpl w:val="8FA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82605"/>
    <w:multiLevelType w:val="multilevel"/>
    <w:tmpl w:val="8ED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0416A"/>
    <w:multiLevelType w:val="multilevel"/>
    <w:tmpl w:val="7F0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3362C"/>
    <w:multiLevelType w:val="multilevel"/>
    <w:tmpl w:val="0CD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332349">
    <w:abstractNumId w:val="0"/>
  </w:num>
  <w:num w:numId="2" w16cid:durableId="890845324">
    <w:abstractNumId w:val="19"/>
  </w:num>
  <w:num w:numId="3" w16cid:durableId="1749578331">
    <w:abstractNumId w:val="4"/>
  </w:num>
  <w:num w:numId="4" w16cid:durableId="1108086105">
    <w:abstractNumId w:val="20"/>
  </w:num>
  <w:num w:numId="5" w16cid:durableId="1669363925">
    <w:abstractNumId w:val="14"/>
  </w:num>
  <w:num w:numId="6" w16cid:durableId="1045300332">
    <w:abstractNumId w:val="16"/>
  </w:num>
  <w:num w:numId="7" w16cid:durableId="896361722">
    <w:abstractNumId w:val="17"/>
  </w:num>
  <w:num w:numId="8" w16cid:durableId="510871063">
    <w:abstractNumId w:val="2"/>
  </w:num>
  <w:num w:numId="9" w16cid:durableId="1504323568">
    <w:abstractNumId w:val="5"/>
  </w:num>
  <w:num w:numId="10" w16cid:durableId="217209763">
    <w:abstractNumId w:val="18"/>
  </w:num>
  <w:num w:numId="11" w16cid:durableId="1555240421">
    <w:abstractNumId w:val="12"/>
  </w:num>
  <w:num w:numId="12" w16cid:durableId="1297681772">
    <w:abstractNumId w:val="8"/>
  </w:num>
  <w:num w:numId="13" w16cid:durableId="984771429">
    <w:abstractNumId w:val="3"/>
  </w:num>
  <w:num w:numId="14" w16cid:durableId="629868659">
    <w:abstractNumId w:val="13"/>
  </w:num>
  <w:num w:numId="15" w16cid:durableId="513886427">
    <w:abstractNumId w:val="15"/>
  </w:num>
  <w:num w:numId="16" w16cid:durableId="198781404">
    <w:abstractNumId w:val="11"/>
  </w:num>
  <w:num w:numId="17" w16cid:durableId="58793082">
    <w:abstractNumId w:val="1"/>
  </w:num>
  <w:num w:numId="18" w16cid:durableId="1255359812">
    <w:abstractNumId w:val="9"/>
  </w:num>
  <w:num w:numId="19" w16cid:durableId="1789542414">
    <w:abstractNumId w:val="21"/>
  </w:num>
  <w:num w:numId="20" w16cid:durableId="2128238018">
    <w:abstractNumId w:val="6"/>
  </w:num>
  <w:num w:numId="21" w16cid:durableId="1607693417">
    <w:abstractNumId w:val="10"/>
  </w:num>
  <w:num w:numId="22" w16cid:durableId="1339963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CF"/>
    <w:rsid w:val="000A3656"/>
    <w:rsid w:val="007D7EE0"/>
    <w:rsid w:val="00BA4C54"/>
    <w:rsid w:val="00E35EA2"/>
    <w:rsid w:val="00EA38CF"/>
    <w:rsid w:val="00F123BB"/>
    <w:rsid w:val="00F13F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40D5"/>
  <w15:chartTrackingRefBased/>
  <w15:docId w15:val="{9AFA0302-0359-4727-ABD3-10E3D1C7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8CF"/>
    <w:rPr>
      <w:rFonts w:eastAsiaTheme="majorEastAsia" w:cstheme="majorBidi"/>
      <w:color w:val="272727" w:themeColor="text1" w:themeTint="D8"/>
    </w:rPr>
  </w:style>
  <w:style w:type="paragraph" w:styleId="Title">
    <w:name w:val="Title"/>
    <w:basedOn w:val="Normal"/>
    <w:next w:val="Normal"/>
    <w:link w:val="TitleChar"/>
    <w:uiPriority w:val="10"/>
    <w:qFormat/>
    <w:rsid w:val="00EA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8CF"/>
    <w:pPr>
      <w:spacing w:before="160"/>
      <w:jc w:val="center"/>
    </w:pPr>
    <w:rPr>
      <w:i/>
      <w:iCs/>
      <w:color w:val="404040" w:themeColor="text1" w:themeTint="BF"/>
    </w:rPr>
  </w:style>
  <w:style w:type="character" w:customStyle="1" w:styleId="QuoteChar">
    <w:name w:val="Quote Char"/>
    <w:basedOn w:val="DefaultParagraphFont"/>
    <w:link w:val="Quote"/>
    <w:uiPriority w:val="29"/>
    <w:rsid w:val="00EA38CF"/>
    <w:rPr>
      <w:i/>
      <w:iCs/>
      <w:color w:val="404040" w:themeColor="text1" w:themeTint="BF"/>
    </w:rPr>
  </w:style>
  <w:style w:type="paragraph" w:styleId="ListParagraph">
    <w:name w:val="List Paragraph"/>
    <w:basedOn w:val="Normal"/>
    <w:uiPriority w:val="34"/>
    <w:qFormat/>
    <w:rsid w:val="00EA38CF"/>
    <w:pPr>
      <w:ind w:left="720"/>
      <w:contextualSpacing/>
    </w:pPr>
  </w:style>
  <w:style w:type="character" w:styleId="IntenseEmphasis">
    <w:name w:val="Intense Emphasis"/>
    <w:basedOn w:val="DefaultParagraphFont"/>
    <w:uiPriority w:val="21"/>
    <w:qFormat/>
    <w:rsid w:val="00EA38CF"/>
    <w:rPr>
      <w:i/>
      <w:iCs/>
      <w:color w:val="2F5496" w:themeColor="accent1" w:themeShade="BF"/>
    </w:rPr>
  </w:style>
  <w:style w:type="paragraph" w:styleId="IntenseQuote">
    <w:name w:val="Intense Quote"/>
    <w:basedOn w:val="Normal"/>
    <w:next w:val="Normal"/>
    <w:link w:val="IntenseQuoteChar"/>
    <w:uiPriority w:val="30"/>
    <w:qFormat/>
    <w:rsid w:val="00EA3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8CF"/>
    <w:rPr>
      <w:i/>
      <w:iCs/>
      <w:color w:val="2F5496" w:themeColor="accent1" w:themeShade="BF"/>
    </w:rPr>
  </w:style>
  <w:style w:type="character" w:styleId="IntenseReference">
    <w:name w:val="Intense Reference"/>
    <w:basedOn w:val="DefaultParagraphFont"/>
    <w:uiPriority w:val="32"/>
    <w:qFormat/>
    <w:rsid w:val="00EA3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3637</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Kahane</dc:creator>
  <cp:keywords/>
  <dc:description/>
  <cp:lastModifiedBy>Nilesh Kahane</cp:lastModifiedBy>
  <cp:revision>2</cp:revision>
  <dcterms:created xsi:type="dcterms:W3CDTF">2026-06-03T15:45:00Z</dcterms:created>
  <dcterms:modified xsi:type="dcterms:W3CDTF">2026-06-03T16:04:00Z</dcterms:modified>
</cp:coreProperties>
</file>