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67E7" w14:textId="77777777" w:rsidR="00B065C5" w:rsidRPr="00B065C5" w:rsidRDefault="00B065C5" w:rsidP="00B065C5">
      <w:pPr>
        <w:rPr>
          <w:b/>
          <w:bCs/>
        </w:rPr>
      </w:pPr>
      <w:r w:rsidRPr="00B065C5">
        <w:rPr>
          <w:b/>
          <w:bCs/>
        </w:rPr>
        <w:t>Executive Summary</w:t>
      </w:r>
    </w:p>
    <w:p w14:paraId="49EC085F" w14:textId="77777777" w:rsidR="00B065C5" w:rsidRPr="00B065C5" w:rsidRDefault="00B065C5" w:rsidP="00B065C5">
      <w:r w:rsidRPr="00B065C5">
        <w:t>The restaurant industry increasingly operates across multiple sales channels, including in-store dining, third-party delivery aggregators, and self-managed delivery services. While these channels expand customer reach and revenue opportunities, they also introduce varying cost structures that significantly impact profitability. As a result, high sales volume does not necessarily translate into sustainable financial performance.</w:t>
      </w:r>
    </w:p>
    <w:p w14:paraId="7F09FD4C" w14:textId="77777777" w:rsidR="00B065C5" w:rsidRPr="00B065C5" w:rsidRDefault="00B065C5" w:rsidP="00B065C5">
      <w:r w:rsidRPr="00B065C5">
        <w:t xml:space="preserve">This project was conducted to evaluate channel-level profitability for SkyCity Auckland Restaurants &amp; Bars and provide data-driven insights into the financial impact of commissions, operating costs, and delivery expenses across different order </w:t>
      </w:r>
      <w:proofErr w:type="spellStart"/>
      <w:r w:rsidRPr="00B065C5">
        <w:t>fulfillment</w:t>
      </w:r>
      <w:proofErr w:type="spellEnd"/>
      <w:r w:rsidRPr="00B065C5">
        <w:t xml:space="preserve"> channels.</w:t>
      </w:r>
    </w:p>
    <w:p w14:paraId="3D47562E" w14:textId="77777777" w:rsidR="00B065C5" w:rsidRPr="00B065C5" w:rsidRDefault="00B065C5" w:rsidP="00B065C5">
      <w:r w:rsidRPr="00B065C5">
        <w:t>The analysis examined profitability across four primary channels: In-Store Dining, Uber Eats, DoorDash, and Self-Delivery. Key performance indicators including net profit, profit per order, margin percentage, commission impact, delivery cost impact, and profitability volatility were evaluated to identify the most financially sustainable channels.</w:t>
      </w:r>
    </w:p>
    <w:p w14:paraId="74C1E911" w14:textId="77777777" w:rsidR="00B065C5" w:rsidRPr="00B065C5" w:rsidRDefault="00B065C5" w:rsidP="00B065C5">
      <w:r w:rsidRPr="00B065C5">
        <w:t>The findings revealed that In-Store Dining generated the highest overall profitability, producing approximately $3.83 million in net profit with an average margin of 30.82%. Self-Delivery emerged as the second most profitable channel, generating approximately $3.63 million in net profit with a healthy margin of 22.60%.</w:t>
      </w:r>
    </w:p>
    <w:p w14:paraId="4E172085" w14:textId="77777777" w:rsidR="00B065C5" w:rsidRPr="00B065C5" w:rsidRDefault="00B065C5" w:rsidP="00B065C5">
      <w:r w:rsidRPr="00B065C5">
        <w:t>In contrast, Uber Eats and DoorDash generated substantially lower profits despite significant revenue volumes. Both aggregator channels produced average margins below 1%, largely due to commission expenses averaging approximately 30% of revenue. The analysis demonstrated that third-party commissions represent the single largest factor contributing to margin erosion.</w:t>
      </w:r>
    </w:p>
    <w:p w14:paraId="68476528" w14:textId="77777777" w:rsidR="00B065C5" w:rsidRPr="00B065C5" w:rsidRDefault="00B065C5" w:rsidP="00B065C5">
      <w:r w:rsidRPr="00B065C5">
        <w:t>Cuisine-level analysis showed that Japanese, Thai, and Indian restaurants maintained stronger margins across delivery channels, while Chicken Dishes and Kebabs/Mediterranean concepts exhibited greater profitability challenges. Segment-level analysis indicated that Ghost Kitchens achieved the strongest overall margins, while Full-Service restaurants experienced the greatest profitability pressure from aggregator platforms.</w:t>
      </w:r>
    </w:p>
    <w:p w14:paraId="16009D61" w14:textId="77777777" w:rsidR="00B065C5" w:rsidRPr="00B065C5" w:rsidRDefault="00B065C5" w:rsidP="00B065C5">
      <w:r w:rsidRPr="00B065C5">
        <w:t>Risk assessment further revealed that Uber Eats and DoorDash exhibited significantly higher profitability volatility compared to In-Store and Self-Delivery channels. More than 500 restaurant-channel combinations generated negative margins through aggregator platforms, indicating substantial exposure to loss-making operations.</w:t>
      </w:r>
    </w:p>
    <w:p w14:paraId="30A250A8" w14:textId="77777777" w:rsidR="00B065C5" w:rsidRPr="00B065C5" w:rsidRDefault="00B065C5" w:rsidP="00B065C5">
      <w:r w:rsidRPr="00B065C5">
        <w:t>The analysis concludes that long-term profitability is driven not by order volume alone but by disciplined channel management and margin optimization. Strategic recommendations include prioritizing in-store sales, expanding self-delivery capabilities where operationally feasible, and using financial evidence from this analysis to support future commission negotiations with delivery aggregators.</w:t>
      </w:r>
    </w:p>
    <w:p w14:paraId="5DFCFC45" w14:textId="77777777" w:rsidR="00B065C5" w:rsidRPr="00B065C5" w:rsidRDefault="00B065C5" w:rsidP="00B065C5">
      <w:r w:rsidRPr="00B065C5">
        <w:t>This project provides a practical decision-support framework that enables management to evaluate channel performance, improve profitability, and develop sustainable growth strategies in an increasingly commission-driven restaurant ecosystem.</w:t>
      </w:r>
    </w:p>
    <w:p w14:paraId="21DC5DF8" w14:textId="77777777" w:rsidR="00E35EA2" w:rsidRDefault="00E35EA2"/>
    <w:sectPr w:rsidR="00E35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9"/>
    <w:rsid w:val="000A3656"/>
    <w:rsid w:val="007D7EE0"/>
    <w:rsid w:val="00B065C5"/>
    <w:rsid w:val="00E35EA2"/>
    <w:rsid w:val="00F13FD4"/>
    <w:rsid w:val="00F8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B9642"/>
  <w15:chartTrackingRefBased/>
  <w15:docId w15:val="{2858A94A-B978-4AB4-8378-CF6CE6B2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Kahane</dc:creator>
  <cp:keywords/>
  <dc:description/>
  <cp:lastModifiedBy>Nilesh Kahane</cp:lastModifiedBy>
  <cp:revision>2</cp:revision>
  <dcterms:created xsi:type="dcterms:W3CDTF">2026-06-03T16:13:00Z</dcterms:created>
  <dcterms:modified xsi:type="dcterms:W3CDTF">2026-06-03T16:14:00Z</dcterms:modified>
</cp:coreProperties>
</file>