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FF8" w:rsidRPr="009C3FF8" w:rsidRDefault="009C3FF8" w:rsidP="009C3FF8">
      <w:pPr>
        <w:rPr>
          <w:sz w:val="40"/>
          <w:szCs w:val="40"/>
          <w:u w:val="single"/>
        </w:rPr>
      </w:pPr>
      <w:r w:rsidRPr="009C3FF8">
        <w:rPr>
          <w:sz w:val="40"/>
          <w:szCs w:val="40"/>
          <w:u w:val="single"/>
        </w:rPr>
        <w:t>EV BATTERY HEALTH PREDICTION USING MACHINE LEARNING</w:t>
      </w:r>
    </w:p>
    <w:p w:rsidR="009C3FF8" w:rsidRDefault="009C3FF8" w:rsidP="009C3FF8"/>
    <w:p w:rsidR="009C3FF8" w:rsidRPr="009C3FF8" w:rsidRDefault="009C3FF8" w:rsidP="009C3FF8">
      <w:pPr>
        <w:rPr>
          <w:u w:val="single"/>
        </w:rPr>
      </w:pPr>
      <w:proofErr w:type="spellStart"/>
      <w:r w:rsidRPr="009C3FF8">
        <w:rPr>
          <w:sz w:val="28"/>
          <w:szCs w:val="28"/>
          <w:u w:val="single"/>
        </w:rPr>
        <w:t>Preprocessing</w:t>
      </w:r>
      <w:proofErr w:type="spellEnd"/>
      <w:r w:rsidRPr="009C3FF8">
        <w:rPr>
          <w:sz w:val="28"/>
          <w:szCs w:val="28"/>
          <w:u w:val="single"/>
        </w:rPr>
        <w:t xml:space="preserve"> Report</w:t>
      </w:r>
    </w:p>
    <w:p w:rsidR="009C3FF8" w:rsidRDefault="009C3FF8" w:rsidP="009C3FF8"/>
    <w:p w:rsidR="009C3FF8" w:rsidRDefault="009C3FF8" w:rsidP="009C3FF8">
      <w:r>
        <w:t>Project</w:t>
      </w:r>
      <w:r>
        <w:t>: EV Battery Health Prediction</w:t>
      </w:r>
    </w:p>
    <w:p w:rsidR="009C3FF8" w:rsidRDefault="009C3FF8" w:rsidP="009C3FF8"/>
    <w:p w:rsidR="009C3FF8" w:rsidRDefault="009C3FF8" w:rsidP="009C3FF8">
      <w:r>
        <w:t xml:space="preserve"># </w:t>
      </w:r>
      <w:bookmarkStart w:id="0" w:name="_GoBack"/>
      <w:bookmarkEnd w:id="0"/>
      <w:r>
        <w:t>1. Project Overview</w:t>
      </w:r>
    </w:p>
    <w:p w:rsidR="009C3FF8" w:rsidRDefault="009C3FF8" w:rsidP="009C3FF8"/>
    <w:p w:rsidR="009C3FF8" w:rsidRDefault="009C3FF8" w:rsidP="009C3FF8">
      <w:r>
        <w:t>This project aims to estimate the State of Health (SOH) of electric vehicle batteries using battery capacity and sensor data. Battery health estimation can help understand battery degradation and support battery monitoring and maintenance.</w:t>
      </w:r>
    </w:p>
    <w:p w:rsidR="009C3FF8" w:rsidRDefault="009C3FF8" w:rsidP="009C3FF8"/>
    <w:p w:rsidR="009C3FF8" w:rsidRDefault="009C3FF8" w:rsidP="009C3FF8">
      <w:r>
        <w:t>The target variable is SOH, expressed as a percentage. In this project, SOH is estimated using the observed battery capacity relative to the maximum recorded capacity for that battery.</w:t>
      </w:r>
    </w:p>
    <w:p w:rsidR="009C3FF8" w:rsidRDefault="009C3FF8" w:rsidP="009C3FF8"/>
    <w:p w:rsidR="009C3FF8" w:rsidRDefault="009C3FF8" w:rsidP="009C3FF8">
      <w:r>
        <w:t># 2. Dataset Used</w:t>
      </w:r>
    </w:p>
    <w:p w:rsidR="009C3FF8" w:rsidRDefault="009C3FF8" w:rsidP="009C3FF8"/>
    <w:p w:rsidR="009C3FF8" w:rsidRDefault="009C3FF8" w:rsidP="009C3FF8">
      <w:r>
        <w:t>The dataset contains battery charging, discharging, and impedance records. The metadata file, `metadata.csv`, contains 7,565 records and 10 columns, including test type, battery ID, filename, capacity, and impedance-related measurements.</w:t>
      </w:r>
    </w:p>
    <w:p w:rsidR="009C3FF8" w:rsidRDefault="009C3FF8" w:rsidP="009C3FF8"/>
    <w:p w:rsidR="009C3FF8" w:rsidRDefault="009C3FF8" w:rsidP="009C3FF8">
      <w:r>
        <w:t xml:space="preserve">The dataset includes 34 unique battery IDs. During </w:t>
      </w:r>
      <w:proofErr w:type="spellStart"/>
      <w:r>
        <w:t>preprocessing</w:t>
      </w:r>
      <w:proofErr w:type="spellEnd"/>
      <w:r>
        <w:t>, capacity values were converted into numeric format, and records with missing or invalid capacity values were handled. After filtering, 2,750 discharge records with valid positive capacity remained.</w:t>
      </w:r>
    </w:p>
    <w:p w:rsidR="009C3FF8" w:rsidRDefault="009C3FF8" w:rsidP="009C3FF8"/>
    <w:p w:rsidR="009C3FF8" w:rsidRDefault="009C3FF8" w:rsidP="009C3FF8">
      <w:r>
        <w:t xml:space="preserve"># 3. </w:t>
      </w:r>
      <w:proofErr w:type="spellStart"/>
      <w:r>
        <w:t>Preprocessing</w:t>
      </w:r>
      <w:proofErr w:type="spellEnd"/>
      <w:r>
        <w:t xml:space="preserve"> Steps Performed</w:t>
      </w:r>
    </w:p>
    <w:p w:rsidR="009C3FF8" w:rsidRDefault="009C3FF8" w:rsidP="009C3FF8"/>
    <w:p w:rsidR="009C3FF8" w:rsidRDefault="009C3FF8" w:rsidP="009C3FF8">
      <w:r>
        <w:t xml:space="preserve">1. **Dataset </w:t>
      </w:r>
      <w:proofErr w:type="gramStart"/>
      <w:r>
        <w:t>inspection:*</w:t>
      </w:r>
      <w:proofErr w:type="gramEnd"/>
      <w:r>
        <w:t>* Loaded the metadata using pandas and reviewed its shape, column names, data types, and test-type distribution.</w:t>
      </w:r>
    </w:p>
    <w:p w:rsidR="009C3FF8" w:rsidRDefault="009C3FF8" w:rsidP="009C3FF8"/>
    <w:p w:rsidR="009C3FF8" w:rsidRDefault="009C3FF8" w:rsidP="009C3FF8">
      <w:r>
        <w:t xml:space="preserve">2. **Missing and invalid </w:t>
      </w:r>
      <w:proofErr w:type="gramStart"/>
      <w:r>
        <w:t>values:*</w:t>
      </w:r>
      <w:proofErr w:type="gramEnd"/>
      <w:r>
        <w:t>* Converted capacity values to numeric format and identified missing or invalid capacity entries. Records without valid positive capacity were excluded from the capacity-based analysis.</w:t>
      </w:r>
    </w:p>
    <w:p w:rsidR="009C3FF8" w:rsidRDefault="009C3FF8" w:rsidP="009C3FF8"/>
    <w:p w:rsidR="009C3FF8" w:rsidRDefault="009C3FF8" w:rsidP="009C3FF8">
      <w:r>
        <w:t xml:space="preserve">3. **Target </w:t>
      </w:r>
      <w:proofErr w:type="gramStart"/>
      <w:r>
        <w:t>calculation:*</w:t>
      </w:r>
      <w:proofErr w:type="gramEnd"/>
      <w:r>
        <w:t>* Estimated SOH using the formula:</w:t>
      </w:r>
    </w:p>
    <w:p w:rsidR="009C3FF8" w:rsidRDefault="009C3FF8" w:rsidP="009C3FF8"/>
    <w:p w:rsidR="009C3FF8" w:rsidRDefault="009C3FF8" w:rsidP="009C3FF8">
      <w:r>
        <w:t xml:space="preserve">   **SOH (%) = (Observed Capacity / Reference Capacity) × 100**</w:t>
      </w:r>
    </w:p>
    <w:p w:rsidR="009C3FF8" w:rsidRDefault="009C3FF8" w:rsidP="009C3FF8"/>
    <w:p w:rsidR="009C3FF8" w:rsidRDefault="009C3FF8" w:rsidP="009C3FF8">
      <w:r>
        <w:t xml:space="preserve">   Reference capacity was defined as the maximum observed capacity for each battery.</w:t>
      </w:r>
    </w:p>
    <w:p w:rsidR="009C3FF8" w:rsidRDefault="009C3FF8" w:rsidP="009C3FF8"/>
    <w:p w:rsidR="009C3FF8" w:rsidRDefault="009C3FF8" w:rsidP="009C3FF8">
      <w:r>
        <w:t xml:space="preserve">4. **Discharge data </w:t>
      </w:r>
      <w:proofErr w:type="gramStart"/>
      <w:r>
        <w:t>selection:*</w:t>
      </w:r>
      <w:proofErr w:type="gramEnd"/>
      <w:r>
        <w:t>* Selected discharge records because they contain measurements useful for analysing battery capacity and health.</w:t>
      </w:r>
    </w:p>
    <w:p w:rsidR="009C3FF8" w:rsidRDefault="009C3FF8" w:rsidP="009C3FF8"/>
    <w:p w:rsidR="009C3FF8" w:rsidRDefault="009C3FF8" w:rsidP="009C3FF8">
      <w:r>
        <w:t xml:space="preserve">5. **Feature </w:t>
      </w:r>
      <w:proofErr w:type="gramStart"/>
      <w:r>
        <w:t>extraction:*</w:t>
      </w:r>
      <w:proofErr w:type="gramEnd"/>
      <w:r>
        <w:t>* Extracted numerical features from the sensor CSV files, including mean voltage, minimum voltage, mean current, mean temperature, mean load current, mean load voltage, and discharge duration.</w:t>
      </w:r>
    </w:p>
    <w:p w:rsidR="009C3FF8" w:rsidRDefault="009C3FF8" w:rsidP="009C3FF8"/>
    <w:p w:rsidR="009C3FF8" w:rsidRDefault="009C3FF8" w:rsidP="009C3FF8">
      <w:r>
        <w:t xml:space="preserve">6. **Data </w:t>
      </w:r>
      <w:proofErr w:type="gramStart"/>
      <w:r>
        <w:t>validation:*</w:t>
      </w:r>
      <w:proofErr w:type="gramEnd"/>
      <w:r>
        <w:t>* Checked sensor columns, converted measurements to numeric values, and excluded files that could not be processed successfully. The feature extraction workflow produced 1,238 usable records.</w:t>
      </w:r>
    </w:p>
    <w:p w:rsidR="009C3FF8" w:rsidRDefault="009C3FF8" w:rsidP="009C3FF8"/>
    <w:p w:rsidR="009C3FF8" w:rsidRDefault="009C3FF8" w:rsidP="009C3FF8">
      <w:r>
        <w:t>7. **Exploratory Data Analysis (EDA</w:t>
      </w:r>
      <w:proofErr w:type="gramStart"/>
      <w:r>
        <w:t>):*</w:t>
      </w:r>
      <w:proofErr w:type="gramEnd"/>
      <w:r>
        <w:t>* Created graphs to study SOH distribution, sensor feature distributions, correlations between features, and the estimated SOH trend for a battery.</w:t>
      </w:r>
    </w:p>
    <w:p w:rsidR="009C3FF8" w:rsidRDefault="009C3FF8" w:rsidP="009C3FF8"/>
    <w:p w:rsidR="009C3FF8" w:rsidRDefault="009C3FF8" w:rsidP="009C3FF8">
      <w:r>
        <w:t xml:space="preserve">8. **Outlier </w:t>
      </w:r>
      <w:proofErr w:type="gramStart"/>
      <w:r>
        <w:t>detection:*</w:t>
      </w:r>
      <w:proofErr w:type="gramEnd"/>
      <w:r>
        <w:t>* Used the Interquartile Range (IQR) method and boxplots to identify potential outliers in numerical sensor features.</w:t>
      </w:r>
    </w:p>
    <w:p w:rsidR="009C3FF8" w:rsidRDefault="009C3FF8" w:rsidP="009C3FF8"/>
    <w:p w:rsidR="009C3FF8" w:rsidRDefault="009C3FF8" w:rsidP="009C3FF8">
      <w:r>
        <w:t xml:space="preserve">9. **Categorical </w:t>
      </w:r>
      <w:proofErr w:type="gramStart"/>
      <w:r>
        <w:t>encoding:*</w:t>
      </w:r>
      <w:proofErr w:type="gramEnd"/>
      <w:r>
        <w:t>* Applied one-hot encoding to battery IDs to demonstrate the conversion of categorical information into numerical form.</w:t>
      </w:r>
    </w:p>
    <w:p w:rsidR="009C3FF8" w:rsidRDefault="009C3FF8" w:rsidP="009C3FF8"/>
    <w:p w:rsidR="009C3FF8" w:rsidRDefault="009C3FF8" w:rsidP="009C3FF8">
      <w:r>
        <w:t>10. **</w:t>
      </w:r>
      <w:proofErr w:type="gramStart"/>
      <w:r>
        <w:t>Standardization:*</w:t>
      </w:r>
      <w:proofErr w:type="gramEnd"/>
      <w:r>
        <w:t xml:space="preserve">* Applied </w:t>
      </w:r>
      <w:proofErr w:type="spellStart"/>
      <w:r>
        <w:t>StandardScaler</w:t>
      </w:r>
      <w:proofErr w:type="spellEnd"/>
      <w:r>
        <w:t xml:space="preserve"> to numerical sensor features so they have approximately zero mean and unit standard deviation.</w:t>
      </w:r>
    </w:p>
    <w:p w:rsidR="009C3FF8" w:rsidRDefault="009C3FF8" w:rsidP="009C3FF8"/>
    <w:p w:rsidR="009C3FF8" w:rsidRDefault="009C3FF8" w:rsidP="009C3FF8">
      <w:r>
        <w:t xml:space="preserve"># 4. Final </w:t>
      </w:r>
      <w:proofErr w:type="spellStart"/>
      <w:r>
        <w:t>Preprocessing</w:t>
      </w:r>
      <w:proofErr w:type="spellEnd"/>
      <w:r>
        <w:t xml:space="preserve"> Output</w:t>
      </w:r>
    </w:p>
    <w:p w:rsidR="009C3FF8" w:rsidRDefault="009C3FF8" w:rsidP="009C3FF8"/>
    <w:p w:rsidR="009C3FF8" w:rsidRDefault="009C3FF8" w:rsidP="009C3FF8">
      <w:r>
        <w:t>| Processing stage | Records |</w:t>
      </w:r>
    </w:p>
    <w:p w:rsidR="009C3FF8" w:rsidRDefault="009C3FF8" w:rsidP="009C3FF8">
      <w:r>
        <w:t>|---|---:|</w:t>
      </w:r>
    </w:p>
    <w:p w:rsidR="009C3FF8" w:rsidRDefault="009C3FF8" w:rsidP="009C3FF8">
      <w:r>
        <w:lastRenderedPageBreak/>
        <w:t>| Original metadata | 7,565 |</w:t>
      </w:r>
    </w:p>
    <w:p w:rsidR="009C3FF8" w:rsidRDefault="009C3FF8" w:rsidP="009C3FF8">
      <w:r>
        <w:t>| Valid positive-capacity discharge records | 2,750 |</w:t>
      </w:r>
    </w:p>
    <w:p w:rsidR="009C3FF8" w:rsidRDefault="009C3FF8" w:rsidP="009C3FF8">
      <w:r>
        <w:t>| Records after sensor feature extraction | 1,238 |</w:t>
      </w:r>
    </w:p>
    <w:p w:rsidR="009C3FF8" w:rsidRDefault="009C3FF8" w:rsidP="009C3FF8">
      <w:r>
        <w:t>| Final records after outlier removal | To be filled from notebook output |</w:t>
      </w:r>
    </w:p>
    <w:p w:rsidR="009C3FF8" w:rsidRDefault="009C3FF8" w:rsidP="009C3FF8"/>
    <w:p w:rsidR="009C3FF8" w:rsidRDefault="009C3FF8" w:rsidP="009C3FF8">
      <w:r>
        <w:t xml:space="preserve">The extracted dataset contains seven sensor-based numerical features, along with battery ID, filename, capacity, and estimated SOH. The final dataset size after outlier removal depends on the result of the executed </w:t>
      </w:r>
      <w:proofErr w:type="spellStart"/>
      <w:r>
        <w:t>preprocessing</w:t>
      </w:r>
      <w:proofErr w:type="spellEnd"/>
      <w:r>
        <w:t xml:space="preserve"> code.</w:t>
      </w:r>
    </w:p>
    <w:p w:rsidR="009C3FF8" w:rsidRDefault="009C3FF8" w:rsidP="009C3FF8"/>
    <w:p w:rsidR="009C3FF8" w:rsidRDefault="009C3FF8" w:rsidP="009C3FF8">
      <w:r>
        <w:t># 5. Current Status and Next Step</w:t>
      </w:r>
    </w:p>
    <w:p w:rsidR="009C3FF8" w:rsidRDefault="009C3FF8" w:rsidP="009C3FF8"/>
    <w:p w:rsidR="009C3FF8" w:rsidRDefault="009C3FF8" w:rsidP="009C3FF8">
      <w:r>
        <w:t xml:space="preserve">Dataset inspection, capacity cleaning, SOH calculation, feature extraction, and the initial </w:t>
      </w:r>
      <w:proofErr w:type="spellStart"/>
      <w:r>
        <w:t>preprocessing</w:t>
      </w:r>
      <w:proofErr w:type="spellEnd"/>
      <w:r>
        <w:t xml:space="preserve"> workflow have been completed. EDA, outlier handling, encoding, and standardization are included in the </w:t>
      </w:r>
      <w:proofErr w:type="spellStart"/>
      <w:r>
        <w:t>preprocessing</w:t>
      </w:r>
      <w:proofErr w:type="spellEnd"/>
      <w:r>
        <w:t xml:space="preserve"> stage.</w:t>
      </w:r>
    </w:p>
    <w:p w:rsidR="009C3FF8" w:rsidRDefault="009C3FF8" w:rsidP="009C3FF8"/>
    <w:p w:rsidR="009C3FF8" w:rsidRDefault="009C3FF8" w:rsidP="009C3FF8">
      <w:r>
        <w:t xml:space="preserve">The next step is to train a suitable regression model, such as Linear Regression, Random Forest </w:t>
      </w:r>
      <w:proofErr w:type="spellStart"/>
      <w:r>
        <w:t>Regressor</w:t>
      </w:r>
      <w:proofErr w:type="spellEnd"/>
      <w:r>
        <w:t xml:space="preserve">, or Gradient Boosting </w:t>
      </w:r>
      <w:proofErr w:type="spellStart"/>
      <w:r>
        <w:t>Regressor</w:t>
      </w:r>
      <w:proofErr w:type="spellEnd"/>
      <w:r>
        <w:t>, to estimate SOH. The model should then be evaluated using metrics such as MAE, RMSE, and R².</w:t>
      </w:r>
    </w:p>
    <w:p w:rsidR="009C3FF8" w:rsidRDefault="009C3FF8" w:rsidP="009C3FF8"/>
    <w:p w:rsidR="009C3FF8" w:rsidRDefault="009C3FF8" w:rsidP="009C3FF8">
      <w:r>
        <w:t># 6. Important Documentation Note</w:t>
      </w:r>
    </w:p>
    <w:p w:rsidR="009C3FF8" w:rsidRDefault="009C3FF8" w:rsidP="009C3FF8"/>
    <w:p w:rsidR="009C3FF8" w:rsidRDefault="009C3FF8" w:rsidP="009C3FF8">
      <w:r>
        <w:t>The reference capacity used in this project is the maximum observed capacity for each battery, not necessarily its manufacturer-rated capacity. Therefore, the calculated SOH is an estimate and requires further validation.</w:t>
      </w:r>
    </w:p>
    <w:p w:rsidR="009C3FF8" w:rsidRDefault="009C3FF8" w:rsidP="009C3FF8"/>
    <w:p w:rsidR="009C3FF8" w:rsidRDefault="009C3FF8" w:rsidP="009C3FF8">
      <w:r>
        <w:t xml:space="preserve">Although 2,750 discharge records had valid capacity, only 1,238 records were successfully processed during sensor feature extraction. The reasons for excluded files should be investigated before final model training. For a reliable predictive evaluation, data splitting and scaling should be performed without allowing information from the test set to influence </w:t>
      </w:r>
      <w:proofErr w:type="spellStart"/>
      <w:r>
        <w:t>preprocessing</w:t>
      </w:r>
      <w:proofErr w:type="spellEnd"/>
      <w:r>
        <w:t>.</w:t>
      </w:r>
    </w:p>
    <w:p w:rsidR="009C3FF8" w:rsidRDefault="009C3FF8" w:rsidP="009C3FF8"/>
    <w:p w:rsidR="009C3FF8" w:rsidRDefault="009C3FF8" w:rsidP="009C3FF8">
      <w:r>
        <w:t># Conclusion</w:t>
      </w:r>
    </w:p>
    <w:p w:rsidR="009C3FF8" w:rsidRDefault="009C3FF8" w:rsidP="009C3FF8"/>
    <w:p w:rsidR="0090214A" w:rsidRPr="009C3FF8" w:rsidRDefault="009C3FF8" w:rsidP="009C3FF8">
      <w:r>
        <w:t xml:space="preserve">The battery dataset was inspected and cleaned, capacity-based SOH was estimated, and sensor measurements were transformed into useful numerical features. EDA and </w:t>
      </w:r>
      <w:proofErr w:type="spellStart"/>
      <w:r>
        <w:t>preprocessing</w:t>
      </w:r>
      <w:proofErr w:type="spellEnd"/>
      <w:r>
        <w:t xml:space="preserve"> methods, including outlier detection, categorical encoding, and standardization, support the next stage of </w:t>
      </w:r>
      <w:r>
        <w:lastRenderedPageBreak/>
        <w:t>machine-learning model development. Further validation is needed to confirm the quality of the estimated SOH and the reliability of the extracted records.</w:t>
      </w:r>
    </w:p>
    <w:sectPr w:rsidR="0090214A" w:rsidRPr="009C3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FF8"/>
    <w:rsid w:val="0090214A"/>
    <w:rsid w:val="009C3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11ED"/>
  <w15:chartTrackingRefBased/>
  <w15:docId w15:val="{69BE85D9-BAF6-4D43-8235-0CC5221CE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2026-10-26T17:27:00Z</dcterms:created>
  <dcterms:modified xsi:type="dcterms:W3CDTF">2026-10-26T17:29:00Z</dcterms:modified>
</cp:coreProperties>
</file>