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Bills, customer profiles, order-sheet corrections, returns and credit notes and refund requests stay in RetailOS, which gains anything additional;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will not have a screen in BSC PLM. They already work in RetailOS, and anything additional they need is added to RetailOS itself.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each with Confirm).</w:t>
            </w:r>
          </w:p>
          <w:p>
            <w:pPr>
              <w:spacing w:before="0" w:after="40"/>
            </w:pPr>
            <w:r>
              <w:rPr>
                <w:rFonts w:ascii="Inter Tight" w:hAnsi="Inter Tight" w:cs="Inter Tight" w:eastAsia="Inter Tight"/>
                <w:color w:val="1A1A1A"/>
                <w:sz w:val="17"/>
              </w:rPr>
              <w:t>3.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the connected order software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and Done. The team selects orders and clicks Take up, which puts the person's name on them, then Mark done with an optional remark. The next desk sees them. Urgent orders sit on top, and an Urgent filter shows only them.</w:t>
            </w:r>
          </w:p>
          <w:p>
            <w:pPr>
              <w:spacing w:before="0" w:after="40"/>
            </w:pPr>
            <w:r>
              <w:rPr>
                <w:rFonts w:ascii="Inter Tight" w:hAnsi="Inter Tight" w:cs="Inter Tight" w:eastAsia="Inter Tight"/>
                <w:color w:val="1A1A1A"/>
                <w:sz w:val="17"/>
              </w:rPr>
              <w:t>3. The CAD desk sees each order's order sheet XML (View XML on the row, with copy and download); the XML is generated by the order software we connect to. It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4. Production's Pre-production tab counts orders at each desk (taken up or not started) and those ready to send, and shows every planned order with its four steps.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the connected order software; the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filtered by kind: Normal orders, Bespoke orders, Alteration / hemming.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