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P-102 Inspection Report</w:t>
      </w:r>
    </w:p>
    <w:p>
      <w:pPr>
        <w:pStyle w:val="Heading1"/>
      </w:pPr>
      <w:r>
        <w:t>Document Control</w:t>
      </w:r>
    </w:p>
    <w:p>
      <w:r>
        <w:t>This document, Document ID: APEL-INS-P102-2026, is a revision 1.0 report evaluating the P-102 crude-transfer service. The document is owned by the Inspection &amp; Integrity department and was last updated on 2026-07-15.</w:t>
      </w:r>
    </w:p>
    <w:p>
      <w:pPr>
        <w:pStyle w:val="Heading1"/>
      </w:pPr>
      <w:r>
        <w:t>Scope</w:t>
      </w:r>
    </w:p>
    <w:p>
      <w:r>
        <w:t>The inspection covers the P-102 pump, a critical component of the CDU-4 unit, with a high level of operational importance. The pump is an AF-450C centrifugal process pump installed in 2018.</w:t>
      </w:r>
    </w:p>
    <w:p>
      <w:pPr>
        <w:pStyle w:val="Heading1"/>
      </w:pPr>
      <w:r>
        <w:t>Method</w:t>
      </w:r>
    </w:p>
    <w:p>
      <w:r>
        <w:t>The inspection method involved a review of the 2026 inspection summary, pump model data, selected readings, and maintenance history. The agent execution section provided guidance on the process.</w:t>
      </w:r>
    </w:p>
    <w:p>
      <w:pPr>
        <w:pStyle w:val="Heading1"/>
      </w:pPr>
      <w:r>
        <w:t>Measurements</w:t>
      </w:r>
    </w:p>
    <w:p>
      <w:r>
        <w:t>APEXPETRO SYNTHETIC DATASET v3.0 | CONFIDENTIAL | DEMONSTRATION ONLY</w:t>
        <w:br/>
        <w:t>Page 1</w:t>
        <w:br/>
        <w:t>P-102 Inspection Report — 2024</w:t>
        <w:br/>
        <w:t>Document ID: APEL-INS-P102-2024 | Owner: Inspection &amp; Integrity | Revision: 1.4</w:t>
        <w:br/>
        <w:t>This dated record evaluates P-102 crude-transfer service.</w:t>
        <w:br/>
        <w:t>Identity</w:t>
        <w:br/>
        <w:t>Field</w:t>
        <w:br/>
        <w:t>Value</w:t>
        <w:br/>
        <w:t>Asset</w:t>
        <w:br/>
        <w:t>P-102</w:t>
        <w:br/>
        <w:t>Unit</w:t>
        <w:br/>
        <w:t>CDU-4</w:t>
        <w:br/>
        <w:t>Date</w:t>
        <w:br/>
        <w:t>2024-06-18</w:t>
        <w:br/>
        <w:t>Criticality</w:t>
        <w:br/>
        <w:t>HIGH</w:t>
        <w:br/>
        <w:t>WO</w:t>
        <w:br/>
        <w:t>WO-4102</w:t>
      </w:r>
    </w:p>
    <w:p>
      <w:pPr>
        <w:pStyle w:val="Heading1"/>
      </w:pPr>
      <w:r>
        <w:t>Findings</w:t>
      </w:r>
    </w:p>
    <w:p>
      <w:r>
        <w:t>The inspection revealed a history of seal replacements in 2022 and 2024, and a vibration inspection in 2025. Additionally, a recent incident in July 2026 indicated a disagreement between the PT-102 and a local gauge, but no injury occurred.</w:t>
      </w:r>
    </w:p>
    <w:p>
      <w:pPr>
        <w:pStyle w:val="Heading1"/>
      </w:pPr>
      <w:r>
        <w:t>Historical Comparison</w:t>
      </w:r>
    </w:p>
    <w:p>
      <w:r>
        <w:t>Historical inspection reports from 2024 and 2025 indicate similar findings, including high criticality and the need for regular maintenance such as seal replacements and vibration inspections.</w:t>
      </w:r>
    </w:p>
    <w:p>
      <w:pPr>
        <w:pStyle w:val="Heading1"/>
      </w:pPr>
      <w:r>
        <w:t>Assessment</w:t>
      </w:r>
    </w:p>
    <w:p>
      <w:r>
        <w:t>The pump's criticality remains high, and the maintenance history suggests a need for continued vigilance and proactive management to prevent potential issues.</w:t>
      </w:r>
    </w:p>
    <w:p>
      <w:pPr>
        <w:pStyle w:val="Heading1"/>
      </w:pPr>
      <w:r>
        <w:t>Recommendation</w:t>
      </w:r>
    </w:p>
    <w:p>
      <w:r>
        <w:t>It is recommended to continue the current maintenance schedule and conduct regular inspections to ensure the pump's reliable operation.</w:t>
      </w:r>
    </w:p>
    <w:p>
      <w:pPr>
        <w:pStyle w:val="Heading1"/>
      </w:pPr>
      <w:r>
        <w:t>Sign-off</w:t>
      </w:r>
    </w:p>
    <w:p>
      <w:r>
        <w:t>This document is for internal use only and is subject to revision. Any changes should be communicated to the Inspection &amp; Integrity department.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