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P-102 Inspection Report</w:t>
      </w:r>
    </w:p>
    <w:p>
      <w:pPr>
        <w:pStyle w:val="Heading1"/>
      </w:pPr>
      <w:r>
        <w:t>Document Control</w:t>
      </w:r>
    </w:p>
    <w:p>
      <w:r>
        <w:t>This document, Document ID APEL-INS-P102-2026, evaluates the P-102 crude-transfer service for CDU-4. The document is owned by Inspection &amp; Integrity and is at revision 1.0. The last update was on 2026-07-15.</w:t>
      </w:r>
    </w:p>
    <w:p>
      <w:pPr>
        <w:pStyle w:val="Heading1"/>
      </w:pPr>
      <w:r>
        <w:t>Scope</w:t>
      </w:r>
    </w:p>
    <w:p>
      <w:r>
        <w:t>The inspection focuses on the P-102 pump, a critical component of the CDU-4 unit, with a high level of importance. The assessment boundary includes threshold comparison for engineering assessment, and screening is not a formal fitness-for-service conclusion.</w:t>
      </w:r>
    </w:p>
    <w:p>
      <w:pPr>
        <w:pStyle w:val="Heading1"/>
      </w:pPr>
      <w:r>
        <w:t>Method</w:t>
      </w:r>
    </w:p>
    <w:p>
      <w:r>
        <w:t>The inspection method involves reviewing the 2026 inspection summary, pump model data, selected readings, and maintenance history. Technical evaluation criteria include datasheet compliance, service capability, past performance, inspection certificates, warranty, and spare-parts support.</w:t>
      </w:r>
    </w:p>
    <w:p>
      <w:pPr>
        <w:pStyle w:val="Heading1"/>
      </w:pPr>
      <w:r>
        <w:t>Measurements</w:t>
      </w:r>
    </w:p>
    <w:p>
      <w:r>
        <w:t>APEXPETRO SYNTHETIC DATASET v3.0 | CONFIDENTIAL | DEMONSTRATION ONLY</w:t>
        <w:br/>
        <w:t>Page 1</w:t>
        <w:br/>
        <w:t>P-102 Inspection Report — 2024</w:t>
        <w:br/>
        <w:t>Document ID: APEL-INS-P102-2024 | Owner: Inspection &amp; Integrity | Revision: 1.4</w:t>
        <w:br/>
        <w:t>This dated record evaluates P-102 crude-transfer service.</w:t>
        <w:br/>
        <w:t>Identity</w:t>
        <w:br/>
        <w:t>Field</w:t>
        <w:br/>
        <w:t>Value</w:t>
        <w:br/>
        <w:t>Asset</w:t>
        <w:br/>
        <w:t>P-102</w:t>
        <w:br/>
        <w:t>Unit</w:t>
        <w:br/>
        <w:t>CDU-4</w:t>
        <w:br/>
        <w:t>Date</w:t>
        <w:br/>
        <w:t>2024-06-18</w:t>
        <w:br/>
        <w:t>Criticality</w:t>
        <w:br/>
        <w:t>HIGH</w:t>
        <w:br/>
        <w:t>WO</w:t>
        <w:br/>
        <w:t>WO-4102</w:t>
      </w:r>
    </w:p>
    <w:p>
      <w:pPr>
        <w:pStyle w:val="Heading1"/>
      </w:pPr>
      <w:r>
        <w:t>Findings</w:t>
      </w:r>
    </w:p>
    <w:p>
      <w:r>
        <w:t>APEXPETRO SYNTHETIC DATASET v3.0 | CONFIDENTIAL | DEMONSTRATION ONLY</w:t>
        <w:br/>
        <w:t>Page 1</w:t>
        <w:br/>
        <w:t>P-102 Inspection Report — 2025</w:t>
        <w:br/>
        <w:t>Document ID: APEL-INS-P102-2025 | Owner: Inspection &amp; Integrity | Revision: 2.1</w:t>
        <w:br/>
        <w:t>This dated record evaluates P-102 crude-transfer service.</w:t>
        <w:br/>
        <w:t>Identity</w:t>
        <w:br/>
        <w:t>Field</w:t>
        <w:br/>
        <w:t>Value</w:t>
        <w:br/>
        <w:t>Asset</w:t>
        <w:br/>
        <w:t>P-102</w:t>
        <w:br/>
        <w:t>Unit</w:t>
        <w:br/>
        <w:t>CDU-4</w:t>
        <w:br/>
        <w:t>Date</w:t>
        <w:br/>
        <w:t>2025-06-21</w:t>
        <w:br/>
        <w:t>Criticality</w:t>
        <w:br/>
        <w:t>HIGH</w:t>
        <w:br/>
        <w:t>WO</w:t>
        <w:br/>
        <w:t>WO-5012</w:t>
      </w:r>
    </w:p>
    <w:p>
      <w:pPr>
        <w:pStyle w:val="Heading1"/>
      </w:pPr>
      <w:r>
        <w:t>Historical Comparison</w:t>
      </w:r>
    </w:p>
    <w:p>
      <w:r>
        <w:t>Historical inspections for P-102 were conducted in 2024 and 2025, with the latest in 2026. The criticality level and work order (WO) have remained high and consistent.</w:t>
      </w:r>
    </w:p>
    <w:p>
      <w:pPr>
        <w:pStyle w:val="Heading1"/>
      </w:pPr>
      <w:r>
        <w:t>Assessment</w:t>
      </w:r>
    </w:p>
    <w:p>
      <w:r>
        <w:t>The assessment process involves comparing the pump's performance with the datasheet specifications, evaluating its service capability, and considering its past performance and maintenance history.</w:t>
      </w:r>
    </w:p>
    <w:p>
      <w:pPr>
        <w:pStyle w:val="Heading1"/>
      </w:pPr>
      <w:r>
        <w:t>Recommendation</w:t>
      </w:r>
    </w:p>
    <w:p>
      <w:r>
        <w:t>APEXPETRO SYNTHETIC DATASET v3.0 | CONFIDENTIAL | DEMONSTRATION ONLY</w:t>
        <w:br/>
        <w:t>Page 1</w:t>
        <w:br/>
        <w:t>P-102 Inspection Report — 2026</w:t>
        <w:br/>
        <w:t>Document ID: APEL-INS-P102-2026 | Owner: Inspection &amp; Integrity | Revision: 1.0</w:t>
        <w:br/>
        <w:t>This dated record evaluates P-102 crude-transfer service.</w:t>
        <w:br/>
        <w:t>Identity</w:t>
        <w:br/>
        <w:t>Field</w:t>
        <w:br/>
        <w:t>Value</w:t>
        <w:br/>
        <w:t>Asset</w:t>
        <w:br/>
        <w:t>P-102</w:t>
        <w:br/>
        <w:t>Unit</w:t>
        <w:br/>
        <w:t>CDU-4</w:t>
        <w:br/>
        <w:t>Date</w:t>
        <w:br/>
        <w:t>2026-07-15</w:t>
        <w:br/>
        <w:t>Criticality</w:t>
        <w:br/>
        <w:t>HIGH</w:t>
        <w:br/>
        <w:t>WO</w:t>
        <w:br/>
        <w:t>WO-6021</w:t>
      </w:r>
    </w:p>
    <w:p>
      <w:pPr>
        <w:pStyle w:val="Heading1"/>
      </w:pPr>
      <w:r>
        <w:t>Sign-off</w:t>
      </w:r>
    </w:p>
    <w:p>
      <w:r>
        <w:t>APEXPETRO SYNTHETIC DATASET v3.0 | CONFIDENTIAL | DEMONSTRATION ONLY</w:t>
        <w:br/>
        <w:t>Page 4</w:t>
        <w:br/>
        <w:t>Incident handling</w:t>
        <w:br/>
        <w:t>This page contains the policy-specific controls for incident handling.</w:t>
        <w:br/>
        <w:t>Incident handling</w:t>
        <w:br/>
        <w:t>• Contain affected account or host.</w:t>
        <w:br/>
        <w:t>• Preserve relevant logs.</w:t>
        <w:br/>
        <w:t>• Notify IT Security.</w:t>
        <w:br/>
        <w:t>• Create an incident record.</w:t>
        <w:br/>
        <w:t>• Do not destroy evidence merely to clean a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