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eDNA Reference-Matching: Project Results Summary</w:t>
      </w:r>
    </w:p>
    <w:p>
      <w:pPr>
        <w:pStyle w:val="Normal"/>
        <w:rPr/>
      </w:pPr>
      <w:r>
        <w:rPr/>
        <w:t>All measured findings, start to date</w:t>
      </w:r>
    </w:p>
    <w:p>
      <w:pPr>
        <w:pStyle w:val="Normal"/>
        <w:rPr/>
      </w:pPr>
      <w:r>
        <w:rPr>
          <w:i/>
        </w:rPr>
        <w:t>September 2026</w:t>
      </w:r>
    </w:p>
    <w:p>
      <w:pPr>
        <w:pStyle w:val="Heading1"/>
        <w:rPr/>
      </w:pPr>
      <w:r>
        <w:rPr/>
        <w:t>1. Overview</w:t>
      </w:r>
    </w:p>
    <w:p>
      <w:pPr>
        <w:pStyle w:val="Normal"/>
        <w:rPr/>
      </w:pPr>
      <w:r>
        <w:rPr/>
        <w:t>This project matches short environmental DNA (eDNA) reads from water samples against reference databases to identify species. This report collects every comparison and measured result produced so far, in the order they were established. Recall@K = how often the correct reference appears somewhere in the model's top K guesses.</w:t>
      </w:r>
    </w:p>
    <w:p>
      <w:pPr>
        <w:pStyle w:val="Heading1"/>
        <w:rPr/>
      </w:pPr>
      <w:r>
        <w:rPr/>
        <w:t>2. Retrieval architecture: keyword search beats the AI model alone</w:t>
      </w:r>
    </w:p>
    <w:p>
      <w:pPr>
        <w:pStyle w:val="Normal"/>
        <w:rPr/>
      </w:pPr>
      <w:r>
        <w:rPr/>
        <w:t>The AI embedding model (DNABERT-S) was compared against the final production pipeline — a keyword-style search (BM25) that narrows candidates, followed by a step that picks a varied top 10 (MMR), followed by a direct DNA-alignment check. Measured on 1,000 held-out test fragments: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Approach</w:t>
            </w:r>
          </w:p>
        </w:tc>
        <w:tc>
          <w:tcPr>
            <w:tcW w:w="143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w:t>
            </w:r>
          </w:p>
        </w:tc>
        <w:tc>
          <w:tcPr>
            <w:tcW w:w="1441"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Recall@5</w:t>
            </w:r>
          </w:p>
        </w:tc>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Recall@10</w:t>
            </w:r>
          </w:p>
        </w:tc>
        <w:tc>
          <w:tcPr>
            <w:tcW w:w="143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 confidently assigned</w:t>
            </w:r>
          </w:p>
        </w:tc>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Accuracy on assigned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AI model alone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41.7%</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53.3%</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58.2%</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59.8%</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94.6%</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Keyword search → MMR → alignment check (production)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93.7%</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94.6%</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94.6%</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94.8%</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98.7%</w:t>
            </w:r>
          </w:p>
        </w:tc>
      </w:tr>
    </w:tbl>
    <w:p>
      <w:pPr>
        <w:pStyle w:val="Heading1"/>
        <w:rPr/>
      </w:pPr>
      <w:r>
        <w:rPr/>
        <w:t>3. Comparing DNABERT-S against 3 other open-source AI models</w:t>
      </w:r>
    </w:p>
    <w:p>
      <w:pPr>
        <w:pStyle w:val="Normal"/>
        <w:rPr/>
      </w:pPr>
      <w:r>
        <w:rPr/>
        <w:t>Three alternative open-source DNA models were tested against DNABERT-S on the same 1,000 held-out fragments, to check whether a different model would retrieve matches better:</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Model</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Recall@5</w:t>
            </w:r>
          </w:p>
        </w:tc>
        <w:tc>
          <w:tcPr>
            <w:tcW w:w="215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DNABERT-S (in production)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41.7%</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53.3%</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58.2%</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Nucleotide Transformer v2 (50M)</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15.3%</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20.1%</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22.3%</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GENA-LM (bert-base-t2t)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2.3%</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7.7%</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12.9%</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HyenaDNA-tiny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0.7%</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w:t>
            </w:r>
          </w:p>
        </w:tc>
      </w:tr>
    </w:tbl>
    <w:p>
      <w:pPr>
        <w:pStyle w:val="Normal"/>
        <w:rPr/>
      </w:pPr>
      <w:r>
        <w:rPr/>
        <w:t>DNABERT-S outperformed all three alternatives and remains the model used in production.</w:t>
      </w:r>
    </w:p>
    <w:p>
      <w:pPr>
        <w:pStyle w:val="Heading1"/>
        <w:rPr/>
      </w:pPr>
      <w:r>
        <w:rPr/>
        <w:t>4. Extending beyond fish: bacteria and plankton (held-out test data)</w:t>
      </w:r>
    </w:p>
    <w:p>
      <w:pPr>
        <w:pStyle w:val="Normal"/>
        <w:rPr/>
      </w:pPr>
      <w:r>
        <w:rPr/>
        <w:t>The same pipeline, built and tuned only on fish data, was tested on held-out reference data for two other groups without any changes: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Group</w:t>
            </w:r>
          </w:p>
        </w:tc>
        <w:tc>
          <w:tcPr>
            <w:tcW w:w="143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w:t>
            </w:r>
          </w:p>
        </w:tc>
        <w:tc>
          <w:tcPr>
            <w:tcW w:w="1441"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Recall@5</w:t>
            </w:r>
          </w:p>
        </w:tc>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Recall@10</w:t>
            </w:r>
          </w:p>
        </w:tc>
        <w:tc>
          <w:tcPr>
            <w:tcW w:w="143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 confidently assigned</w:t>
            </w:r>
          </w:p>
        </w:tc>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Accuracy on assigned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Fish</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93.7%</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94.6%</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94.6%</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94.8%</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98.7%</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Bacteria/Archaea</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79.9%</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82.0%</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82.0%</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81.4%</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97.7%</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Plankton (eukaryota)</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68.5%</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70.1%</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70.5%</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69.5%</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99.7%</w:t>
            </w:r>
          </w:p>
        </w:tc>
      </w:tr>
    </w:tbl>
    <w:p>
      <w:pPr>
        <w:pStyle w:val="Normal"/>
        <w:rPr/>
      </w:pPr>
      <w:r>
        <w:rPr/>
        <w:t>Accuracy on confidently assigned reads stayed above 97.7% for all three groups, with no group-specific tuning.</w:t>
      </w:r>
    </w:p>
    <w:p>
      <w:pPr>
        <w:pStyle w:val="Heading1"/>
        <w:rPr/>
      </w:pPr>
      <w:r>
        <w:rPr/>
        <w:t>5. Testing on real water samples (not just held-out test data)</w:t>
      </w:r>
    </w:p>
    <w:p>
      <w:pPr>
        <w:pStyle w:val="Normal"/>
        <w:rPr/>
      </w:pPr>
      <w:r>
        <w:rPr/>
        <w:t>The pipeline was then run on real, publicly available water-sample sequencing data for all three groups: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Group</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Real water sample</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 confidently assigned</w:t>
            </w:r>
          </w:p>
        </w:tc>
        <w:tc>
          <w:tcPr>
            <w:tcW w:w="215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What the matches were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Fish</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Indian Ocean eDNA</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9.5%</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Real tuna species, confirmed against NCBI records</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Bacteria/Archaea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Tara Oceans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66.9%</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Named marine bacteria (Roseivivax, Rhodobacteraceae, Flavobacteriia)</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Plankton (eukaryota)</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Tara Pacific</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Labeled only as "uncultured eukaryote" in the database — could not be name-checked</w:t>
            </w:r>
          </w:p>
        </w:tc>
      </w:tr>
    </w:tbl>
    <w:p>
      <w:pPr>
        <w:pStyle w:val="Normal"/>
        <w:rPr/>
      </w:pPr>
      <w:r>
        <w:rPr/>
        <w:t>Differences in the percentage assigned reflect how large and well-populated each reference database is, not differences in how well the matching itself works.</w:t>
      </w:r>
    </w:p>
    <w:p>
      <w:pPr>
        <w:pStyle w:val="Heading1"/>
        <w:rPr/>
      </w:pPr>
      <w:r>
        <w:rPr/>
        <w:t>6. Fine-tuning the AI model on bacteria data</w:t>
      </w:r>
    </w:p>
    <w:p>
      <w:pPr>
        <w:pStyle w:val="Normal"/>
        <w:rPr/>
      </w:pPr>
      <w:r>
        <w:rPr/>
        <w:t>DNABERT-S was fine-tuned on 5,000 real bacteria/archaea reference sequences, tested on data it never saw during training:</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w:t>
            </w:r>
          </w:p>
        </w:tc>
        <w:tc>
          <w:tcPr>
            <w:tcW w:w="216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Recall@5</w:t>
            </w:r>
          </w:p>
        </w:tc>
        <w:tc>
          <w:tcPr>
            <w:tcW w:w="215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Recall@10</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Before fine-tuning</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17.1%</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After fine-tuning</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69.8%</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76.8%</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79.2%</w:t>
            </w:r>
          </w:p>
        </w:tc>
      </w:tr>
    </w:tbl>
    <w:p>
      <w:pPr>
        <w:pStyle w:val="Normal"/>
        <w:rPr/>
      </w:pPr>
      <w:r>
        <w:rPr/>
        <w:t>(Recall@1 and Recall@5 were not separately measured before fine-tuning; Recall@10 is the comparison point.)</w:t>
      </w:r>
    </w:p>
    <w:p>
      <w:pPr>
        <w:pStyle w:val="Normal"/>
        <w:rPr/>
      </w:pPr>
      <w:r>
        <w:rPr/>
      </w:r>
    </w:p>
    <w:p>
      <w:pPr>
        <w:pStyle w:val="Normal"/>
        <w:rPr/>
      </w:pPr>
      <w:r>
        <w:rPr>
          <w:b/>
        </w:rPr>
        <w:t>Fine-tuning alone improved the model by 62.1 percentage points at Recall@10.</w:t>
      </w:r>
    </w:p>
    <w:p>
      <w:pPr>
        <w:pStyle w:val="Heading1"/>
        <w:rPr/>
      </w:pPr>
      <w:r>
        <w:rPr/>
        <w:t>7. Does fine-tuning improve the real pipeline?</w:t>
      </w:r>
    </w:p>
    <w:p>
      <w:pPr>
        <w:pStyle w:val="Normal"/>
        <w:rPr/>
      </w:pPr>
      <w:r>
        <w:rPr/>
        <w:t>The fine-tuned bacteria model was then tested inside the actual production pipeline, not just on its own, using the same 1,000 held-out fragments as Section 6:</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Setup</w:t>
            </w:r>
          </w:p>
        </w:tc>
        <w:tc>
          <w:tcPr>
            <w:tcW w:w="143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w:t>
            </w:r>
          </w:p>
        </w:tc>
        <w:tc>
          <w:tcPr>
            <w:tcW w:w="1441"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Recall@5</w:t>
            </w:r>
          </w:p>
        </w:tc>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Recall@10</w:t>
            </w:r>
          </w:p>
        </w:tc>
        <w:tc>
          <w:tcPr>
            <w:tcW w:w="1439"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Correct answers /1,000</w:t>
            </w:r>
          </w:p>
        </w:tc>
        <w:tc>
          <w:tcPr>
            <w:tcW w:w="1440" w:type="dxa"/>
            <w:tcBorders>
              <w:bottom w:val="single" w:sz="18" w:space="0" w:color="4F81BD"/>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Accuracy on confident answers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Keyword search alone (no AI model)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78.8%</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82.9%</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83.5%</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782</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90.0%</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Full pipeline, original AI model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78.8%</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83.2%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83.6%</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89.9%</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Full pipeline, fine-tuned AI model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78.8%</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83.4%</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83.7%</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784</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90.1%</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AI model alone, fine-tuned (no keyword search)</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69.8%</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76.8%</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79.2%</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89.6%</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Alternative combination method (RRF), original AI model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12.2%</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81.2%</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82.9%</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780</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90.0%</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Alternative combination method (RRF), fine-tuned AI model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75.2%</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82.5%</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83.3%</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791</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91.2%</w:t>
            </w:r>
          </w:p>
        </w:tc>
      </w:tr>
    </w:tbl>
    <w:p>
      <w:pPr>
        <w:pStyle w:val="Normal"/>
        <w:rPr/>
      </w:pPr>
      <w:r>
        <w:rPr/>
        <w:t>In the real pipeline, fine-tuning changed the result by only 2 extra correct answers out of 1,000 — because the keyword-search step already finds most of the right candidates before the AI model is even used. The alternative combination method (RRF) scored slightly higher on correct answers and accuracy once fine-tuned, but requires running the AI model on every new read rather than only on the reference database in advance, so the current method remains the better choice.</w:t>
      </w:r>
    </w:p>
    <w:p>
      <w:pPr>
        <w:pStyle w:val="Heading1"/>
        <w:rPr/>
      </w:pPr>
      <w:r>
        <w:rPr/>
        <w:t>8. Summary of key numbers</w:t>
      </w:r>
    </w:p>
    <w:p>
      <w:pPr>
        <w:pStyle w:val="ListBullet"/>
        <w:numPr>
          <w:ilvl w:val="0"/>
          <w:numId w:val="1"/>
        </w:numPr>
        <w:rPr/>
      </w:pPr>
      <w:r>
        <w:rPr/>
        <w:t>Production pipeline vs. AI model alone: Recall@10 94.6% vs. 58.2%.</w:t>
      </w:r>
    </w:p>
    <w:p>
      <w:pPr>
        <w:pStyle w:val="ListBullet"/>
        <w:numPr>
          <w:ilvl w:val="0"/>
          <w:numId w:val="1"/>
        </w:numPr>
        <w:rPr/>
      </w:pPr>
      <w:r>
        <w:rPr/>
        <w:t>DNABERT-S vs. 3 open-source alternatives: Recall@10 58.2% vs. 22.3% / 12.9% / 1.9%.</w:t>
      </w:r>
    </w:p>
    <w:p>
      <w:pPr>
        <w:pStyle w:val="ListBullet"/>
        <w:numPr>
          <w:ilvl w:val="0"/>
          <w:numId w:val="1"/>
        </w:numPr>
        <w:rPr/>
      </w:pPr>
      <w:r>
        <w:rPr/>
        <w:t>Three species groups validated on held-out data: Recall@10 94.6% / 82.0% / 70.5%, all above 97.7% accuracy when assigned.</w:t>
      </w:r>
    </w:p>
    <w:p>
      <w:pPr>
        <w:pStyle w:val="ListBullet"/>
        <w:numPr>
          <w:ilvl w:val="0"/>
          <w:numId w:val="1"/>
        </w:numPr>
        <w:rPr/>
      </w:pPr>
      <w:r>
        <w:rPr/>
        <w:t>Three species groups tested on real water samples: fish and bacteria produced named, checkable species; plankton did not, due to database labeling.</w:t>
      </w:r>
    </w:p>
    <w:p>
      <w:pPr>
        <w:pStyle w:val="ListBullet"/>
        <w:numPr>
          <w:ilvl w:val="0"/>
          <w:numId w:val="1"/>
        </w:numPr>
        <w:spacing w:before="0" w:after="200"/>
        <w:contextualSpacing/>
        <w:rPr/>
      </w:pPr>
      <w:r>
        <w:rPr/>
        <w:t>Bacteria fine-tuning: Recall@10 17.1% → 79.2% on its own; 782 → 784 correct answers (out of 1,000) inside the real pipeline.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3</Pages>
  <Words>741</Words>
  <Characters>4228</Characters>
  <CharactersWithSpaces>4809</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