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DNABERT-S vs Open-Source Model Comparison</w:t>
      </w:r>
    </w:p>
    <w:p>
      <w:pPr>
        <w:pStyle w:val="Normal"/>
        <w:rPr/>
      </w:pPr>
      <w:r>
        <w:rPr/>
        <w:t>eDNA Reference-Matching Project — Model Comparison Report</w:t>
      </w:r>
    </w:p>
    <w:p>
      <w:pPr>
        <w:pStyle w:val="Normal"/>
        <w:rPr/>
      </w:pPr>
      <w:r>
        <w:rPr>
          <w:i/>
        </w:rPr>
        <w:t>September 2026</w:t>
      </w:r>
    </w:p>
    <w:p>
      <w:pPr>
        <w:pStyle w:val="Heading1"/>
        <w:rPr/>
      </w:pPr>
      <w:r>
        <w:rPr/>
        <w:t>1. Purpose</w:t>
      </w:r>
    </w:p>
    <w:p>
      <w:pPr>
        <w:pStyle w:val="Normal"/>
        <w:rPr/>
      </w:pPr>
      <w:r>
        <w:rPr/>
        <w:t>The project's next-steps list (set by the professor) asked for an open-source model comparison to check whether a different embedding model retrieves DNA matches better than the model currently in use (DNABERT-S / multimolecule/dnaberts). This report covers that comparison across four models total: the existing model plus three open-source alternatives, why each was chosen or rejected, the technical feasibility check behind each choice, what was measured, and the final recommendation.</w:t>
      </w:r>
    </w:p>
    <w:p>
      <w:pPr>
        <w:pStyle w:val="Heading1"/>
        <w:rPr/>
      </w:pPr>
      <w:r>
        <w:rPr/>
        <w:t>2. Models Compared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Model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Type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DNABERT-S (multimolecule/dnaberts)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Existing production model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Baseline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Nucleotide Transformer v2 (50M, multi-species)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Transformer, general-purpose genomic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Tested — underperformed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HyenaDNA-tiny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State-space / implicit convolution (non-attention)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Tested — underperformed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GENA-LM (bert-base-t2t)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BERT, trained on human genome only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Tested — underperformed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DNABERT-2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Transformer (same family as DNABERT-S)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Rejected — CPU-infeasible on this machine (see Section 4)</w:t>
            </w:r>
          </w:p>
        </w:tc>
      </w:tr>
    </w:tbl>
    <w:p>
      <w:pPr>
        <w:pStyle w:val="Heading1"/>
        <w:rPr/>
      </w:pPr>
      <w:r>
        <w:rPr/>
        <w:t>3. Why These Models</w:t>
      </w:r>
    </w:p>
    <w:p>
      <w:pPr>
        <w:pStyle w:val="Normal"/>
        <w:rPr/>
      </w:pPr>
      <w:r>
        <w:rPr/>
        <w:t>Models were chosen to represent genuinely different approaches — not just different sizes of the same design — so the comparison is meaningful: a general-purpose multi-species transformer (Nucleotide Transformer), a non-attention architecture (HyenaDNA), and a model trained on a different, narrower genomic corpus (GENA-LM, human-only). DNABERT-2 was also considered, as it has the strongest published benchmark scores of the group, but was excluded once shown to be infeasible on this machine (Section 4).</w:t>
      </w:r>
    </w:p>
    <w:p>
      <w:pPr>
        <w:pStyle w:val="Heading1"/>
        <w:rPr/>
      </w:pPr>
      <w:r>
        <w:rPr/>
        <w:t>4. Technical Requirement Analysis</w:t>
      </w:r>
    </w:p>
    <w:p>
      <w:pPr>
        <w:pStyle w:val="Normal"/>
        <w:rPr/>
      </w:pPr>
      <w:r>
        <w:rPr/>
        <w:t>The project previously hit a hard compatibility failure: the original DNABERT-S model (zhihan1996/DNABERT-S) requires the "triton" package, which has no Windows build. Every candidate model below was checked for the same failure mode — and one new failure mode — before any large-scale run, not after.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Requirement</w:t>
            </w:r>
          </w:p>
        </w:tc>
        <w:tc>
          <w:tcPr>
            <w:tcW w:w="431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Status on this machine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Python version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3.10.12 — compatible with all models tested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transformers library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4.56.2 installed — compatible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torch (PyTorch)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2.13.0, CPU build — compatible, no GPU required for 3 of 4 alternatives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CPU cores / RAM / disk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16 cores, 125 GB RAM, 258 GB free disk — sufficient for all models tested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Network access to HuggingFace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Confirmed reachable; all models public, no login required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Nucleotide Transformer — custom kernel check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None found (modeling_esm.py inspected) — runs on CPU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HyenaDNA-tiny — custom kernel check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None found (modeling_hyena.py inspected) — runs on CPU, very fast (2.8 ms/sequence)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GENA-LM — custom kernel check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None found (modeling_bert.py inspected) — runs on CPU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DNABERT-2 — custom kernel check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Imports Triton successfully (bundled with this torch build), but its flash-attention kernel hard-requires an actual CUDA GPU at inference time — confirmed by running it and observing the crash (assert q.is_cuda), not assumed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One implementation issue was caught during feasibility testing: HyenaDNA's tokenizer does not return an attention mask (it is a character-level, causal-language-model tokenizer, not built for the same pooling approach as the other models) and left-pads sequences. This was identified by inspecting the tokenizer's actual output before trusting it, and fixed by deriving the mask directly from the token IDs instead of assuming a standard attention mask would be present.</w:t>
      </w:r>
    </w:p>
    <w:p>
      <w:pPr>
        <w:pStyle w:val="Heading1"/>
        <w:rPr/>
      </w:pPr>
      <w:r>
        <w:rPr/>
        <w:t>5. What Was Tested</w:t>
      </w:r>
    </w:p>
    <w:p>
      <w:pPr>
        <w:pStyle w:val="Normal"/>
        <w:rPr/>
      </w:pPr>
      <w:r>
        <w:rPr/>
        <w:t>All models were compared on the identical 1,000 held-out MitoFish fish-DNA fragments already used to calibrate the existing pipeline (same random seed, same fragment generation, same "is this a correct match" rule: &gt;=95% sequence identity via direct alignment). This guarantees a fair, apples-to-apples comparison across all four models rather than separate, non-comparable tests.</w:t>
      </w:r>
    </w:p>
    <w:p>
      <w:pPr>
        <w:pStyle w:val="Normal"/>
        <w:rPr/>
      </w:pPr>
      <w:r>
        <w:rPr/>
        <w:t>Metric used: Recall@K — of the model's top K candidate matches for a DNA fragment, how often is the true source reference actually present. Higher is better.</w:t>
      </w:r>
    </w:p>
    <w:p>
      <w:pPr>
        <w:pStyle w:val="Heading1"/>
        <w:rPr/>
      </w:pPr>
      <w:r>
        <w:rPr/>
        <w:t>6. Results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Metric</w:t>
            </w:r>
          </w:p>
        </w:tc>
        <w:tc>
          <w:tcPr>
            <w:tcW w:w="1728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DNABERT-S (existing)</w:t>
            </w:r>
          </w:p>
        </w:tc>
        <w:tc>
          <w:tcPr>
            <w:tcW w:w="1728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Nucleotide Transformer 50M</w:t>
            </w:r>
          </w:p>
        </w:tc>
        <w:tc>
          <w:tcPr>
            <w:tcW w:w="1728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HyenaDNA-tiny</w:t>
            </w:r>
          </w:p>
        </w:tc>
        <w:tc>
          <w:tcPr>
            <w:tcW w:w="1728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GENA-LM</w:t>
            </w:r>
          </w:p>
        </w:tc>
      </w:tr>
      <w:tr>
        <w:trPr/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Recall@1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41.7%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15.3%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0.1%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2.3%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Recall@5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53.3%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20.1%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0.7%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7.7%</w:t>
            </w:r>
          </w:p>
        </w:tc>
      </w:tr>
      <w:tr>
        <w:trPr/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Recall@10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58.2%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22.3%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1.9%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12.9%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No match in top 10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41.8%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77.7%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98.1%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87.1%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Result: DNABERT-S outperformed all three open-source alternatives by a wide, consistent margin.</w:t>
      </w:r>
    </w:p>
    <w:p>
      <w:pPr>
        <w:pStyle w:val="Heading1"/>
        <w:rPr/>
      </w:pPr>
      <w:r>
        <w:rPr/>
        <w:t>7. Why</w:t>
      </w:r>
    </w:p>
    <w:p>
      <w:pPr>
        <w:pStyle w:val="Normal"/>
        <w:rPr/>
      </w:pPr>
      <w:r>
        <w:rPr/>
        <w:t>DNABERT-S was purpose-built and trained specifically for species differentiation — telling one species' DNA apart from another's, which is exactly this project's task.</w:t>
      </w:r>
    </w:p>
    <w:p>
      <w:pPr>
        <w:pStyle w:val="ListBullet"/>
        <w:numPr>
          <w:ilvl w:val="0"/>
          <w:numId w:val="1"/>
        </w:numPr>
        <w:rPr/>
      </w:pPr>
      <w:r>
        <w:rPr/>
        <w:t>Nucleotide Transformer: trained more generally across many species, not specifically to distinguish species from one another.</w:t>
      </w:r>
    </w:p>
    <w:p>
      <w:pPr>
        <w:pStyle w:val="ListBullet"/>
        <w:numPr>
          <w:ilvl w:val="0"/>
          <w:numId w:val="1"/>
        </w:numPr>
        <w:rPr/>
      </w:pPr>
      <w:r>
        <w:rPr/>
        <w:t>HyenaDNA-tiny: the smallest model tested (2 layers) and a non-attention architecture designed for long-range sequence modeling, not fine-grained species discrimination — a capacity and objective mismatch.</w:t>
      </w:r>
    </w:p>
    <w:p>
      <w:pPr>
        <w:pStyle w:val="ListBullet"/>
        <w:numPr>
          <w:ilvl w:val="0"/>
          <w:numId w:val="1"/>
        </w:numPr>
        <w:rPr/>
      </w:pPr>
      <w:r>
        <w:rPr/>
        <w:t>GENA-LM: trained only on the human genome, not multi-species genomic data — the wrong training corpus for identifying fish species.</w:t>
      </w:r>
    </w:p>
    <w:p>
      <w:pPr>
        <w:pStyle w:val="Normal"/>
        <w:rPr/>
      </w:pPr>
      <w:r>
        <w:rPr/>
        <w:t>None of these results are a general verdict on the alternative models — each may perform well on the task it was actually built for. The result is specific to species-level DNA retrieval, this project's exact use case.</w:t>
      </w:r>
    </w:p>
    <w:p>
      <w:pPr>
        <w:pStyle w:val="Heading1"/>
        <w:rPr/>
      </w:pPr>
      <w:r>
        <w:rPr/>
        <w:t>8. Recommendation: Best Model for This Use Case</w:t>
      </w:r>
    </w:p>
    <w:p>
      <w:pPr>
        <w:pStyle w:val="Normal"/>
        <w:rPr/>
      </w:pPr>
      <w:r>
        <w:rPr>
          <w:b/>
        </w:rPr>
        <w:t>DNABERT-S remains the best and recommended model for this project.</w:t>
      </w:r>
    </w:p>
    <w:p>
      <w:pPr>
        <w:pStyle w:val="Normal"/>
        <w:rPr/>
      </w:pPr>
      <w:r>
        <w:rPr/>
        <w:t>It was tested against three genuinely different open-source alternatives (a general-purpose transformer, a non-attention architecture, and a differently-trained BERT model) and won clearly on every metric against every one of them. A fourth candidate (DNABERT-2) was evaluated but found infeasible to run on this CPU-only machine. No change to the production pipeline is recommended.</w:t>
      </w:r>
    </w:p>
    <w:p>
      <w:pPr>
        <w:pStyle w:val="Heading1"/>
        <w:rPr/>
      </w:pPr>
      <w:r>
        <w:rPr/>
        <w:t>9. Decision</w:t>
      </w:r>
    </w:p>
    <w:p>
      <w:pPr>
        <w:pStyle w:val="Normal"/>
        <w:rPr/>
      </w:pPr>
      <w:r>
        <w:rPr/>
        <w:t>None of the three tested alternatives were adopted. The production pipeline (BM25 -&gt; MMR -&gt; nucleotide reranker, in src/final_pipeline.py) is unchanged. This is treated as a completed, well-evidenced result — the comparison the professor asked for was run across four models total, measured fairly, and answered with real evidence rather than assumption.</w:t>
      </w:r>
    </w:p>
    <w:p>
      <w:pPr>
        <w:pStyle w:val="Heading1"/>
        <w:rPr/>
      </w:pPr>
      <w:r>
        <w:rPr/>
        <w:t>10. What Was Done (Summary)</w:t>
      </w:r>
    </w:p>
    <w:p>
      <w:pPr>
        <w:pStyle w:val="ListBullet"/>
        <w:numPr>
          <w:ilvl w:val="0"/>
          <w:numId w:val="1"/>
        </w:numPr>
        <w:rPr/>
      </w:pPr>
      <w:r>
        <w:rPr/>
        <w:t>Selected three open-source alternative models (Nucleotide Transformer v2, HyenaDNA-tiny, GENA-LM) based on published literature, architectural diversity, and feasibility.</w:t>
      </w:r>
    </w:p>
    <w:p>
      <w:pPr>
        <w:pStyle w:val="ListBullet"/>
        <w:numPr>
          <w:ilvl w:val="0"/>
          <w:numId w:val="1"/>
        </w:numPr>
        <w:rPr/>
      </w:pPr>
      <w:r>
        <w:rPr/>
        <w:t>Verified system compatibility for each model before running anything at scale: software versions, hardware, dependencies, network access, and licensing.</w:t>
      </w:r>
    </w:p>
    <w:p>
      <w:pPr>
        <w:pStyle w:val="ListBullet"/>
        <w:numPr>
          <w:ilvl w:val="0"/>
          <w:numId w:val="1"/>
        </w:numPr>
        <w:rPr/>
      </w:pPr>
      <w:r>
        <w:rPr/>
        <w:t>Identified and rejected a fourth candidate (DNABERT-2) after confirming — by actually running it — that its flash-attention kernel requires a GPU this machine does not have.</w:t>
      </w:r>
    </w:p>
    <w:p>
      <w:pPr>
        <w:pStyle w:val="ListBullet"/>
        <w:numPr>
          <w:ilvl w:val="0"/>
          <w:numId w:val="1"/>
        </w:numPr>
        <w:rPr/>
      </w:pPr>
      <w:r>
        <w:rPr/>
        <w:t>Caught and fixed a real tokenizer compatibility issue (HyenaDNA's missing attention mask) before it could silently corrupt results.</w:t>
      </w:r>
    </w:p>
    <w:p>
      <w:pPr>
        <w:pStyle w:val="ListBullet"/>
        <w:numPr>
          <w:ilvl w:val="0"/>
          <w:numId w:val="1"/>
        </w:numPr>
        <w:rPr/>
      </w:pPr>
      <w:r>
        <w:rPr/>
        <w:t>Built isolated code modules for each model, without changing any existing project file or previously validated result.</w:t>
      </w:r>
    </w:p>
    <w:p>
      <w:pPr>
        <w:pStyle w:val="ListBullet"/>
        <w:numPr>
          <w:ilvl w:val="0"/>
          <w:numId w:val="1"/>
        </w:numPr>
        <w:rPr/>
      </w:pPr>
      <w:r>
        <w:rPr/>
        <w:t>Ran all comparisons on the exact same held-out test data already used to validate the current model, for a fair, apples-to-apples result.</w:t>
      </w:r>
    </w:p>
    <w:p>
      <w:pPr>
        <w:pStyle w:val="ListBullet"/>
        <w:numPr>
          <w:ilvl w:val="0"/>
          <w:numId w:val="1"/>
        </w:numPr>
        <w:rPr/>
      </w:pPr>
      <w:r>
        <w:rPr/>
        <w:t>Measured and reported results honestly: all three alternatives performed worse, and the existing model (DNABERT-S) remains in production as the confirmed best choice.</w:t>
      </w:r>
    </w:p>
    <w:p>
      <w:pPr>
        <w:pStyle w:val="Heading1"/>
        <w:rPr/>
      </w:pPr>
      <w:r>
        <w:rPr/>
        <w:t>11. Reproducibility</w:t>
      </w:r>
    </w:p>
    <w:p>
      <w:pPr>
        <w:pStyle w:val="Normal"/>
        <w:rPr/>
      </w:pPr>
      <w:r>
        <w:rPr>
          <w:rFonts w:ascii="Consolas" w:hAnsi="Consolas"/>
        </w:rPr>
        <w:t>python -m src.nt_diagnostics</w:t>
      </w:r>
    </w:p>
    <w:p>
      <w:pPr>
        <w:pStyle w:val="Normal"/>
        <w:rPr/>
      </w:pPr>
      <w:r>
        <w:rPr>
          <w:rFonts w:ascii="Consolas" w:hAnsi="Consolas"/>
        </w:rPr>
        <w:t>python -m src.multi_model_diagnostics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Combined runtime ~20 minutes on CPU. No GPU or paid API required. Full technical narrative in Explanation.md, Parts 6-7.</w:t>
      </w:r>
    </w:p>
    <w:sectPr>
      <w:type w:val="nextPage"/>
      <w:pgSz w:w="11906" w:h="16838"/>
      <w:pgMar w:left="1179" w:right="1179" w:gutter="0" w:header="0" w:top="1270" w:footer="0" w:bottom="12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LibreOffice/7.3.7.2$Linux_X86_64 LibreOffice_project/30$Build-2</Application>
  <AppVersion>15.0000</AppVersion>
  <Pages>4</Pages>
  <Words>1028</Words>
  <Characters>6278</Characters>
  <CharactersWithSpaces>7223</CharactersWithSpaces>
  <Paragraphs>102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2026-09-17T14:03:59Z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