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FB6C" w14:textId="77777777" w:rsidR="001065B0" w:rsidRDefault="00276AEC" w:rsidP="000514C1">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for Running the Emotion Detection and Estimation (EDE) Paradigm (for RA)</w:t>
      </w:r>
    </w:p>
    <w:p w14:paraId="4FBE3D2B" w14:textId="77777777" w:rsidR="001065B0" w:rsidRDefault="00276AEC" w:rsidP="000514C1">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prepared by </w:t>
      </w:r>
      <w:r>
        <w:rPr>
          <w:rFonts w:ascii="Times New Roman" w:eastAsia="Times New Roman" w:hAnsi="Times New Roman" w:cs="Times New Roman"/>
          <w:b/>
          <w:sz w:val="24"/>
          <w:szCs w:val="24"/>
        </w:rPr>
        <w:t xml:space="preserve">Hilary Ngai, Riddhi Jain, and Frances </w:t>
      </w:r>
      <w:proofErr w:type="spellStart"/>
      <w:r>
        <w:rPr>
          <w:rFonts w:ascii="Times New Roman" w:eastAsia="Times New Roman" w:hAnsi="Times New Roman" w:cs="Times New Roman"/>
          <w:b/>
          <w:sz w:val="24"/>
          <w:szCs w:val="24"/>
        </w:rPr>
        <w:t>Jin</w:t>
      </w:r>
      <w:proofErr w:type="spellEnd"/>
    </w:p>
    <w:p w14:paraId="503D79C8" w14:textId="77777777" w:rsidR="001065B0" w:rsidRDefault="00276AEC">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Before running the experiment</w:t>
      </w:r>
    </w:p>
    <w:p w14:paraId="7CA179C2" w14:textId="02159833" w:rsidR="001065B0" w:rsidRDefault="00276AEC" w:rsidP="00EB01E7">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set-up:</w:t>
      </w:r>
      <w:r w:rsidR="00EB01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keyboard and mouse</w:t>
      </w:r>
    </w:p>
    <w:p w14:paraId="0AC8FCA1" w14:textId="77777777" w:rsidR="001065B0" w:rsidRDefault="00276AEC">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Opening the experiment file:</w:t>
      </w:r>
    </w:p>
    <w:p w14:paraId="5B906AE7" w14:textId="77777777" w:rsidR="001065B0" w:rsidRDefault="00276AEC">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proofErr w:type="spellStart"/>
      <w:r>
        <w:rPr>
          <w:rFonts w:ascii="Times New Roman" w:eastAsia="Times New Roman" w:hAnsi="Times New Roman" w:cs="Times New Roman"/>
          <w:i/>
          <w:sz w:val="24"/>
          <w:szCs w:val="24"/>
        </w:rPr>
        <w:t>Psychopy</w:t>
      </w:r>
      <w:proofErr w:type="spellEnd"/>
      <w:r>
        <w:rPr>
          <w:rFonts w:ascii="Times New Roman" w:eastAsia="Times New Roman" w:hAnsi="Times New Roman" w:cs="Times New Roman"/>
          <w:i/>
          <w:sz w:val="24"/>
          <w:szCs w:val="24"/>
        </w:rPr>
        <w:t xml:space="preserve"> 3</w:t>
      </w:r>
    </w:p>
    <w:p w14:paraId="4E620585" w14:textId="686732C0" w:rsidR="001065B0" w:rsidRDefault="00276AEC">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w:t>
      </w:r>
      <w:r>
        <w:rPr>
          <w:rFonts w:ascii="Times New Roman" w:eastAsia="Times New Roman" w:hAnsi="Times New Roman" w:cs="Times New Roman"/>
          <w:i/>
          <w:sz w:val="24"/>
          <w:szCs w:val="24"/>
        </w:rPr>
        <w:t>File</w:t>
      </w:r>
      <w:r>
        <w:rPr>
          <w:rFonts w:ascii="Cardo" w:eastAsia="Cardo" w:hAnsi="Cardo" w:cs="Cardo"/>
          <w:sz w:val="24"/>
          <w:szCs w:val="24"/>
        </w:rPr>
        <w:t xml:space="preserve"> → </w:t>
      </w:r>
      <w:r>
        <w:rPr>
          <w:rFonts w:ascii="Cardo" w:eastAsia="Cardo" w:hAnsi="Cardo" w:cs="Cardo"/>
          <w:i/>
          <w:sz w:val="24"/>
          <w:szCs w:val="24"/>
        </w:rPr>
        <w:t xml:space="preserve">Open → EDE Task </w:t>
      </w:r>
      <w:r>
        <w:rPr>
          <w:rFonts w:ascii="Times New Roman" w:eastAsia="Times New Roman" w:hAnsi="Times New Roman" w:cs="Times New Roman"/>
          <w:sz w:val="24"/>
          <w:szCs w:val="24"/>
        </w:rPr>
        <w:t>(from the pinned folders in the left-hand-side tab of the file explorer)</w:t>
      </w:r>
      <w:r>
        <w:rPr>
          <w:rFonts w:ascii="Cardo" w:eastAsia="Cardo" w:hAnsi="Cardo" w:cs="Cardo"/>
          <w:i/>
          <w:sz w:val="24"/>
          <w:szCs w:val="24"/>
        </w:rPr>
        <w:t xml:space="preserve"> → </w:t>
      </w:r>
      <w:r>
        <w:rPr>
          <w:rFonts w:ascii="Times New Roman" w:eastAsia="Times New Roman" w:hAnsi="Times New Roman" w:cs="Times New Roman"/>
          <w:i/>
          <w:sz w:val="24"/>
          <w:szCs w:val="24"/>
          <w:highlight w:val="yellow"/>
        </w:rPr>
        <w:t>“</w:t>
      </w:r>
      <w:r w:rsidRPr="000514C1">
        <w:rPr>
          <w:rFonts w:ascii="Times New Roman" w:eastAsia="Times New Roman" w:hAnsi="Times New Roman" w:cs="Times New Roman"/>
          <w:b/>
          <w:bCs/>
          <w:i/>
          <w:sz w:val="24"/>
          <w:szCs w:val="24"/>
          <w:highlight w:val="yellow"/>
        </w:rPr>
        <w:t>EDE_</w:t>
      </w:r>
      <w:r w:rsidR="000514C1">
        <w:rPr>
          <w:rFonts w:ascii="Times New Roman" w:eastAsia="Times New Roman" w:hAnsi="Times New Roman" w:cs="Times New Roman"/>
          <w:b/>
          <w:bCs/>
          <w:i/>
          <w:sz w:val="24"/>
          <w:szCs w:val="24"/>
          <w:highlight w:val="yellow"/>
        </w:rPr>
        <w:t>v1_even</w:t>
      </w:r>
      <w:r>
        <w:rPr>
          <w:rFonts w:ascii="Times New Roman" w:eastAsia="Times New Roman" w:hAnsi="Times New Roman" w:cs="Times New Roman"/>
          <w:i/>
          <w:sz w:val="24"/>
          <w:szCs w:val="24"/>
          <w:highlight w:val="yellow"/>
        </w:rPr>
        <w:t>.psyexp”</w:t>
      </w:r>
      <w:r>
        <w:rPr>
          <w:rFonts w:ascii="Times New Roman" w:eastAsia="Times New Roman" w:hAnsi="Times New Roman" w:cs="Times New Roman"/>
          <w:sz w:val="24"/>
          <w:szCs w:val="24"/>
          <w:highlight w:val="yellow"/>
        </w:rPr>
        <w:t xml:space="preserve"> if the subject no. of the participant is an </w:t>
      </w:r>
      <w:r w:rsidRPr="000514C1">
        <w:rPr>
          <w:rFonts w:ascii="Times New Roman" w:eastAsia="Times New Roman" w:hAnsi="Times New Roman" w:cs="Times New Roman"/>
          <w:b/>
          <w:bCs/>
          <w:sz w:val="24"/>
          <w:szCs w:val="24"/>
          <w:highlight w:val="yellow"/>
        </w:rPr>
        <w:t>even number</w:t>
      </w:r>
      <w:r>
        <w:rPr>
          <w:rFonts w:ascii="Times New Roman" w:eastAsia="Times New Roman" w:hAnsi="Times New Roman" w:cs="Times New Roman"/>
          <w:sz w:val="24"/>
          <w:szCs w:val="24"/>
          <w:highlight w:val="yellow"/>
        </w:rPr>
        <w:t xml:space="preserve"> and </w:t>
      </w:r>
      <w:r>
        <w:rPr>
          <w:rFonts w:ascii="Times New Roman" w:eastAsia="Times New Roman" w:hAnsi="Times New Roman" w:cs="Times New Roman"/>
          <w:i/>
          <w:sz w:val="24"/>
          <w:szCs w:val="24"/>
          <w:highlight w:val="yellow"/>
        </w:rPr>
        <w:t>“</w:t>
      </w:r>
      <w:r w:rsidRPr="000514C1">
        <w:rPr>
          <w:rFonts w:ascii="Times New Roman" w:eastAsia="Times New Roman" w:hAnsi="Times New Roman" w:cs="Times New Roman"/>
          <w:b/>
          <w:bCs/>
          <w:i/>
          <w:sz w:val="24"/>
          <w:szCs w:val="24"/>
          <w:highlight w:val="yellow"/>
        </w:rPr>
        <w:t>EDE_</w:t>
      </w:r>
      <w:r w:rsidR="000514C1">
        <w:rPr>
          <w:rFonts w:ascii="Times New Roman" w:eastAsia="Times New Roman" w:hAnsi="Times New Roman" w:cs="Times New Roman"/>
          <w:b/>
          <w:bCs/>
          <w:i/>
          <w:sz w:val="24"/>
          <w:szCs w:val="24"/>
          <w:highlight w:val="yellow"/>
        </w:rPr>
        <w:t>v1_odd</w:t>
      </w:r>
      <w:r>
        <w:rPr>
          <w:rFonts w:ascii="Times New Roman" w:eastAsia="Times New Roman" w:hAnsi="Times New Roman" w:cs="Times New Roman"/>
          <w:i/>
          <w:sz w:val="24"/>
          <w:szCs w:val="24"/>
          <w:highlight w:val="yellow"/>
        </w:rPr>
        <w:t>.psyexp”</w:t>
      </w:r>
      <w:r>
        <w:rPr>
          <w:rFonts w:ascii="Times New Roman" w:eastAsia="Times New Roman" w:hAnsi="Times New Roman" w:cs="Times New Roman"/>
          <w:sz w:val="24"/>
          <w:szCs w:val="24"/>
          <w:highlight w:val="yellow"/>
        </w:rPr>
        <w:t xml:space="preserve"> if the subject no. of the participant is an </w:t>
      </w:r>
      <w:r w:rsidRPr="000514C1">
        <w:rPr>
          <w:rFonts w:ascii="Times New Roman" w:eastAsia="Times New Roman" w:hAnsi="Times New Roman" w:cs="Times New Roman"/>
          <w:b/>
          <w:bCs/>
          <w:sz w:val="24"/>
          <w:szCs w:val="24"/>
          <w:highlight w:val="yellow"/>
        </w:rPr>
        <w:t>odd number</w:t>
      </w:r>
      <w:r>
        <w:rPr>
          <w:rFonts w:ascii="Times New Roman" w:eastAsia="Times New Roman" w:hAnsi="Times New Roman" w:cs="Times New Roman"/>
          <w:sz w:val="24"/>
          <w:szCs w:val="24"/>
          <w:highlight w:val="yellow"/>
        </w:rPr>
        <w:t>.</w:t>
      </w:r>
    </w:p>
    <w:p w14:paraId="2B382CE1" w14:textId="77777777" w:rsidR="00421082" w:rsidRDefault="00421082" w:rsidP="00421082">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run the experiment:</w:t>
      </w:r>
    </w:p>
    <w:p w14:paraId="251E7A66" w14:textId="77777777" w:rsidR="00421082" w:rsidRDefault="00421082" w:rsidP="00421082">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green running man icon as indicated by the red arrow in the screenshot below:</w:t>
      </w:r>
    </w:p>
    <w:p w14:paraId="1D4A598C" w14:textId="77777777" w:rsidR="00421082" w:rsidRDefault="00421082" w:rsidP="00421082">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F2CEF9" wp14:editId="54B13A55">
            <wp:extent cx="5943600" cy="1079500"/>
            <wp:effectExtent l="0" t="0" r="0" b="0"/>
            <wp:docPr id="2" name="image2.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079500"/>
                    </a:xfrm>
                    <a:prstGeom prst="rect">
                      <a:avLst/>
                    </a:prstGeom>
                    <a:ln/>
                  </pic:spPr>
                </pic:pic>
              </a:graphicData>
            </a:graphic>
          </wp:inline>
        </w:drawing>
      </w:r>
    </w:p>
    <w:p w14:paraId="485A1611" w14:textId="77777777" w:rsidR="00421082" w:rsidRDefault="00421082" w:rsidP="00421082">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participant’s subject no. in the pop-up window in the ‘participant’ section as seen in the screenshot below:</w:t>
      </w:r>
    </w:p>
    <w:p w14:paraId="430D6B95" w14:textId="77777777" w:rsidR="00421082" w:rsidRDefault="00421082" w:rsidP="00421082">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B49F9" wp14:editId="2E17B6F5">
            <wp:extent cx="1785938" cy="921050"/>
            <wp:effectExtent l="0" t="0" r="0" b="0"/>
            <wp:docPr id="3"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85938" cy="921050"/>
                    </a:xfrm>
                    <a:prstGeom prst="rect">
                      <a:avLst/>
                    </a:prstGeom>
                    <a:ln/>
                  </pic:spPr>
                </pic:pic>
              </a:graphicData>
            </a:graphic>
          </wp:inline>
        </w:drawing>
      </w:r>
    </w:p>
    <w:p w14:paraId="74E5120F" w14:textId="77777777" w:rsidR="00421082" w:rsidRDefault="00421082" w:rsidP="00421082">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w:t>
      </w:r>
      <w:r>
        <w:rPr>
          <w:rFonts w:ascii="Times New Roman" w:eastAsia="Times New Roman" w:hAnsi="Times New Roman" w:cs="Times New Roman"/>
          <w:i/>
          <w:sz w:val="24"/>
          <w:szCs w:val="24"/>
        </w:rPr>
        <w:t>OK</w:t>
      </w:r>
    </w:p>
    <w:p w14:paraId="217AA4D9" w14:textId="77777777" w:rsidR="001065B0" w:rsidRDefault="00276AEC">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During the experiment</w:t>
      </w:r>
    </w:p>
    <w:p w14:paraId="5A2D5F38" w14:textId="77777777" w:rsidR="00DD014D" w:rsidRDefault="00DD014D" w:rsidP="00351BF9">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Script for briefing the participant: </w:t>
      </w:r>
    </w:p>
    <w:p w14:paraId="584602A9" w14:textId="19AAC5E8" w:rsidR="00351BF9" w:rsidRDefault="00452BC6" w:rsidP="00DD014D">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E60A1F">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computer task takes about</w:t>
      </w:r>
      <w:r w:rsidR="00276AEC">
        <w:rPr>
          <w:rFonts w:ascii="Times New Roman" w:eastAsia="Times New Roman" w:hAnsi="Times New Roman" w:cs="Times New Roman"/>
          <w:sz w:val="24"/>
          <w:szCs w:val="24"/>
        </w:rPr>
        <w:t xml:space="preserve"> 20</w:t>
      </w:r>
      <w:r w:rsidR="004126FB">
        <w:rPr>
          <w:rFonts w:ascii="Times New Roman" w:eastAsia="Times New Roman" w:hAnsi="Times New Roman" w:cs="Times New Roman"/>
          <w:sz w:val="24"/>
          <w:szCs w:val="24"/>
        </w:rPr>
        <w:t xml:space="preserve"> </w:t>
      </w:r>
      <w:r w:rsidR="00276AEC">
        <w:rPr>
          <w:rFonts w:ascii="Times New Roman" w:eastAsia="Times New Roman" w:hAnsi="Times New Roman" w:cs="Times New Roman"/>
          <w:sz w:val="24"/>
          <w:szCs w:val="24"/>
        </w:rPr>
        <w:t>minute</w:t>
      </w:r>
      <w:r w:rsidR="004126FB">
        <w:rPr>
          <w:rFonts w:ascii="Times New Roman" w:eastAsia="Times New Roman" w:hAnsi="Times New Roman" w:cs="Times New Roman"/>
          <w:sz w:val="24"/>
          <w:szCs w:val="24"/>
        </w:rPr>
        <w:t>s</w:t>
      </w:r>
      <w:r w:rsidR="00276A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complete. </w:t>
      </w:r>
    </w:p>
    <w:p w14:paraId="3EE10299" w14:textId="56AADD1C" w:rsidR="00351BF9" w:rsidRPr="00452BC6" w:rsidRDefault="00351BF9" w:rsidP="00DD014D">
      <w:pPr>
        <w:spacing w:after="200"/>
        <w:ind w:left="720"/>
        <w:jc w:val="both"/>
        <w:rPr>
          <w:rFonts w:ascii="Times New Roman" w:eastAsia="Times New Roman" w:hAnsi="Times New Roman" w:cs="Times New Roman"/>
          <w:sz w:val="24"/>
          <w:szCs w:val="24"/>
        </w:rPr>
      </w:pPr>
      <w:r w:rsidRPr="00452BC6">
        <w:rPr>
          <w:rFonts w:ascii="Times New Roman" w:eastAsia="Times New Roman" w:hAnsi="Times New Roman" w:cs="Times New Roman"/>
          <w:sz w:val="24"/>
          <w:szCs w:val="24"/>
        </w:rPr>
        <w:t>There are many fearful face and neutral face images stored in th</w:t>
      </w:r>
      <w:r>
        <w:rPr>
          <w:rFonts w:ascii="Times New Roman" w:eastAsia="Times New Roman" w:hAnsi="Times New Roman" w:cs="Times New Roman"/>
          <w:sz w:val="24"/>
          <w:szCs w:val="24"/>
        </w:rPr>
        <w:t>is</w:t>
      </w:r>
      <w:r w:rsidRPr="00452BC6">
        <w:rPr>
          <w:rFonts w:ascii="Times New Roman" w:eastAsia="Times New Roman" w:hAnsi="Times New Roman" w:cs="Times New Roman"/>
          <w:sz w:val="24"/>
          <w:szCs w:val="24"/>
        </w:rPr>
        <w:t xml:space="preserve"> computer</w:t>
      </w:r>
      <w:r w:rsidR="00FC1B81">
        <w:rPr>
          <w:rFonts w:ascii="Times New Roman" w:eastAsia="Times New Roman" w:hAnsi="Times New Roman" w:cs="Times New Roman"/>
          <w:sz w:val="24"/>
          <w:szCs w:val="24"/>
        </w:rPr>
        <w:t xml:space="preserve"> database</w:t>
      </w:r>
      <w:r w:rsidRPr="00452B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52BC6">
        <w:rPr>
          <w:rFonts w:ascii="Times New Roman" w:eastAsia="Times New Roman" w:hAnsi="Times New Roman" w:cs="Times New Roman"/>
          <w:sz w:val="24"/>
          <w:szCs w:val="24"/>
        </w:rPr>
        <w:t>Each time the computer program will pick 30 face images</w:t>
      </w:r>
      <w:r>
        <w:rPr>
          <w:rFonts w:ascii="Times New Roman" w:eastAsia="Times New Roman" w:hAnsi="Times New Roman" w:cs="Times New Roman"/>
          <w:sz w:val="24"/>
          <w:szCs w:val="24"/>
        </w:rPr>
        <w:t>, so some of them will be fearful faces and some of them will be neutral faces</w:t>
      </w:r>
      <w:r w:rsidRPr="00452B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52BC6">
        <w:rPr>
          <w:rFonts w:ascii="Times New Roman" w:eastAsia="Times New Roman" w:hAnsi="Times New Roman" w:cs="Times New Roman"/>
          <w:sz w:val="24"/>
          <w:szCs w:val="24"/>
        </w:rPr>
        <w:t>You will see 10 of these 30 face images</w:t>
      </w:r>
      <w:r>
        <w:rPr>
          <w:rFonts w:ascii="Times New Roman" w:eastAsia="Times New Roman" w:hAnsi="Times New Roman" w:cs="Times New Roman"/>
          <w:sz w:val="24"/>
          <w:szCs w:val="24"/>
        </w:rPr>
        <w:t xml:space="preserve">. </w:t>
      </w:r>
      <w:r w:rsidRPr="00452BC6">
        <w:rPr>
          <w:rFonts w:ascii="Times New Roman" w:eastAsia="Times New Roman" w:hAnsi="Times New Roman" w:cs="Times New Roman"/>
          <w:sz w:val="24"/>
          <w:szCs w:val="24"/>
        </w:rPr>
        <w:t xml:space="preserve">For each of the 10 </w:t>
      </w:r>
      <w:r>
        <w:rPr>
          <w:rFonts w:ascii="Times New Roman" w:eastAsia="Times New Roman" w:hAnsi="Times New Roman" w:cs="Times New Roman"/>
          <w:sz w:val="24"/>
          <w:szCs w:val="24"/>
        </w:rPr>
        <w:t>faces</w:t>
      </w:r>
      <w:r w:rsidRPr="00452BC6">
        <w:rPr>
          <w:rFonts w:ascii="Times New Roman" w:eastAsia="Times New Roman" w:hAnsi="Times New Roman" w:cs="Times New Roman"/>
          <w:sz w:val="24"/>
          <w:szCs w:val="24"/>
        </w:rPr>
        <w:t xml:space="preserve">, you will </w:t>
      </w:r>
      <w:r w:rsidR="00FC1B81">
        <w:rPr>
          <w:rFonts w:ascii="Times New Roman" w:eastAsia="Times New Roman" w:hAnsi="Times New Roman" w:cs="Times New Roman"/>
          <w:sz w:val="24"/>
          <w:szCs w:val="24"/>
        </w:rPr>
        <w:t xml:space="preserve">identify </w:t>
      </w:r>
      <w:r w:rsidRPr="00452BC6">
        <w:rPr>
          <w:rFonts w:ascii="Times New Roman" w:eastAsia="Times New Roman" w:hAnsi="Times New Roman" w:cs="Times New Roman"/>
          <w:sz w:val="24"/>
          <w:szCs w:val="24"/>
        </w:rPr>
        <w:t>the emotion of the image</w:t>
      </w:r>
      <w:r>
        <w:rPr>
          <w:rFonts w:ascii="Times New Roman" w:eastAsia="Times New Roman" w:hAnsi="Times New Roman" w:cs="Times New Roman"/>
          <w:sz w:val="24"/>
          <w:szCs w:val="24"/>
        </w:rPr>
        <w:t xml:space="preserve"> following the instructions</w:t>
      </w:r>
      <w:r w:rsidRPr="00452B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52BC6">
        <w:rPr>
          <w:rFonts w:ascii="Times New Roman" w:eastAsia="Times New Roman" w:hAnsi="Times New Roman" w:cs="Times New Roman"/>
          <w:sz w:val="24"/>
          <w:szCs w:val="24"/>
        </w:rPr>
        <w:t xml:space="preserve">After </w:t>
      </w:r>
      <w:r w:rsidR="00FC1B81">
        <w:rPr>
          <w:rFonts w:ascii="Times New Roman" w:eastAsia="Times New Roman" w:hAnsi="Times New Roman" w:cs="Times New Roman"/>
          <w:sz w:val="24"/>
          <w:szCs w:val="24"/>
        </w:rPr>
        <w:lastRenderedPageBreak/>
        <w:t>viewing all</w:t>
      </w:r>
      <w:bookmarkStart w:id="0" w:name="_GoBack"/>
      <w:bookmarkEnd w:id="0"/>
      <w:r>
        <w:rPr>
          <w:rFonts w:ascii="Times New Roman" w:eastAsia="Times New Roman" w:hAnsi="Times New Roman" w:cs="Times New Roman"/>
          <w:sz w:val="24"/>
          <w:szCs w:val="24"/>
        </w:rPr>
        <w:t xml:space="preserve"> </w:t>
      </w:r>
      <w:r w:rsidRPr="00452BC6">
        <w:rPr>
          <w:rFonts w:ascii="Times New Roman" w:eastAsia="Times New Roman" w:hAnsi="Times New Roman" w:cs="Times New Roman"/>
          <w:sz w:val="24"/>
          <w:szCs w:val="24"/>
        </w:rPr>
        <w:t xml:space="preserve">10 faces, you will be asked to estimate what percentage of the 30 faces are fearful or neutral based on the 10 faces you have </w:t>
      </w:r>
      <w:r w:rsidR="007E6211">
        <w:rPr>
          <w:rFonts w:ascii="Times New Roman" w:eastAsia="Times New Roman" w:hAnsi="Times New Roman" w:cs="Times New Roman"/>
          <w:sz w:val="24"/>
          <w:szCs w:val="24"/>
        </w:rPr>
        <w:t xml:space="preserve">just </w:t>
      </w:r>
      <w:r w:rsidRPr="00452BC6">
        <w:rPr>
          <w:rFonts w:ascii="Times New Roman" w:eastAsia="Times New Roman" w:hAnsi="Times New Roman" w:cs="Times New Roman"/>
          <w:sz w:val="24"/>
          <w:szCs w:val="24"/>
        </w:rPr>
        <w:t>seen.</w:t>
      </w:r>
    </w:p>
    <w:p w14:paraId="4C2268AD" w14:textId="304E14F2" w:rsidR="00452BC6" w:rsidRDefault="004146B8" w:rsidP="00DD014D">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faces will be displayed on the</w:t>
      </w:r>
      <w:r w:rsidR="00276AEC">
        <w:rPr>
          <w:rFonts w:ascii="Times New Roman" w:eastAsia="Times New Roman" w:hAnsi="Times New Roman" w:cs="Times New Roman"/>
          <w:sz w:val="24"/>
          <w:szCs w:val="24"/>
        </w:rPr>
        <w:t xml:space="preserve"> computer screen </w:t>
      </w:r>
      <w:r>
        <w:rPr>
          <w:rFonts w:ascii="Times New Roman" w:eastAsia="Times New Roman" w:hAnsi="Times New Roman" w:cs="Times New Roman"/>
          <w:sz w:val="24"/>
          <w:szCs w:val="24"/>
        </w:rPr>
        <w:t xml:space="preserve">very shortly </w:t>
      </w:r>
      <w:r w:rsidR="00276AEC">
        <w:rPr>
          <w:rFonts w:ascii="Times New Roman" w:eastAsia="Times New Roman" w:hAnsi="Times New Roman" w:cs="Times New Roman"/>
          <w:sz w:val="24"/>
          <w:szCs w:val="24"/>
        </w:rPr>
        <w:t>and according to the instructions, yo</w:t>
      </w:r>
      <w:r w:rsidR="00452BC6">
        <w:rPr>
          <w:rFonts w:ascii="Times New Roman" w:eastAsia="Times New Roman" w:hAnsi="Times New Roman" w:cs="Times New Roman"/>
          <w:sz w:val="24"/>
          <w:szCs w:val="24"/>
        </w:rPr>
        <w:t xml:space="preserve">ur task is to </w:t>
      </w:r>
      <w:r w:rsidR="00276AEC">
        <w:rPr>
          <w:rFonts w:ascii="Times New Roman" w:eastAsia="Times New Roman" w:hAnsi="Times New Roman" w:cs="Times New Roman"/>
          <w:sz w:val="24"/>
          <w:szCs w:val="24"/>
        </w:rPr>
        <w:t>determine whether the face is fearful or not, or neutral or not as quickly as possible</w:t>
      </w:r>
      <w:r w:rsidR="009A29F5">
        <w:rPr>
          <w:rFonts w:ascii="Times New Roman" w:eastAsia="Times New Roman" w:hAnsi="Times New Roman" w:cs="Times New Roman"/>
          <w:sz w:val="24"/>
          <w:szCs w:val="24"/>
        </w:rPr>
        <w:t xml:space="preserve"> and as accurately as possible</w:t>
      </w:r>
      <w:r w:rsidR="00276AEC">
        <w:rPr>
          <w:rFonts w:ascii="Times New Roman" w:eastAsia="Times New Roman" w:hAnsi="Times New Roman" w:cs="Times New Roman"/>
          <w:sz w:val="24"/>
          <w:szCs w:val="24"/>
        </w:rPr>
        <w:t xml:space="preserve">. You will need to place your </w:t>
      </w:r>
      <w:r w:rsidR="00276AEC" w:rsidRPr="00DD014D">
        <w:rPr>
          <w:rFonts w:ascii="Times New Roman" w:eastAsia="Times New Roman" w:hAnsi="Times New Roman" w:cs="Times New Roman"/>
          <w:sz w:val="24"/>
          <w:szCs w:val="24"/>
          <w:u w:val="single"/>
        </w:rPr>
        <w:t xml:space="preserve">dominant </w:t>
      </w:r>
      <w:r w:rsidR="00276AEC" w:rsidRPr="00452BC6">
        <w:rPr>
          <w:rFonts w:ascii="Times New Roman" w:eastAsia="Times New Roman" w:hAnsi="Times New Roman" w:cs="Times New Roman"/>
          <w:sz w:val="24"/>
          <w:szCs w:val="24"/>
          <w:u w:val="single"/>
        </w:rPr>
        <w:t xml:space="preserve">hand’s index finger and middle finger </w:t>
      </w:r>
      <w:r w:rsidR="00276AEC">
        <w:rPr>
          <w:rFonts w:ascii="Times New Roman" w:eastAsia="Times New Roman" w:hAnsi="Times New Roman" w:cs="Times New Roman"/>
          <w:sz w:val="24"/>
          <w:szCs w:val="24"/>
        </w:rPr>
        <w:t xml:space="preserve">on the ‘V’ and ‘B’ keys. The instructions on the screen will inform you what the keys represent in terms of a response. </w:t>
      </w:r>
      <w:r w:rsidR="00452BC6">
        <w:rPr>
          <w:rFonts w:ascii="Times New Roman" w:eastAsia="Times New Roman" w:hAnsi="Times New Roman" w:cs="Times New Roman"/>
          <w:sz w:val="24"/>
          <w:szCs w:val="24"/>
        </w:rPr>
        <w:t xml:space="preserve">After each 10 trials, </w:t>
      </w:r>
      <w:r w:rsidR="00276AEC">
        <w:rPr>
          <w:rFonts w:ascii="Times New Roman" w:eastAsia="Times New Roman" w:hAnsi="Times New Roman" w:cs="Times New Roman"/>
          <w:sz w:val="24"/>
          <w:szCs w:val="24"/>
        </w:rPr>
        <w:t xml:space="preserve">you will answer a question that will require you to respond on a scale, for which you will need to use the mouse. </w:t>
      </w:r>
    </w:p>
    <w:p w14:paraId="1A359CC6" w14:textId="77777777" w:rsidR="001034BA" w:rsidRDefault="008D694F" w:rsidP="00DD014D">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now do some </w:t>
      </w:r>
      <w:r w:rsidR="00063D05">
        <w:rPr>
          <w:rFonts w:ascii="Times New Roman" w:eastAsia="Times New Roman" w:hAnsi="Times New Roman" w:cs="Times New Roman"/>
          <w:sz w:val="24"/>
          <w:szCs w:val="24"/>
        </w:rPr>
        <w:t xml:space="preserve">practice trials so that you get an idea about the task. </w:t>
      </w:r>
      <w:r w:rsidR="00276AEC">
        <w:rPr>
          <w:rFonts w:ascii="Times New Roman" w:eastAsia="Times New Roman" w:hAnsi="Times New Roman" w:cs="Times New Roman"/>
          <w:sz w:val="24"/>
          <w:szCs w:val="24"/>
        </w:rPr>
        <w:t>Please feel free to ask me any questions throughout the practice rounds, specifically regarding the instructions of the task and how to make a response.</w:t>
      </w:r>
    </w:p>
    <w:p w14:paraId="321C4E55" w14:textId="2383A1A4" w:rsidR="001065B0" w:rsidRDefault="001034BA" w:rsidP="00DD014D">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try your best to respond.</w:t>
      </w:r>
      <w:r w:rsidR="008D694F">
        <w:rPr>
          <w:rFonts w:ascii="Times New Roman" w:eastAsia="Times New Roman" w:hAnsi="Times New Roman" w:cs="Times New Roman"/>
          <w:sz w:val="24"/>
          <w:szCs w:val="24"/>
        </w:rPr>
        <w:t>”</w:t>
      </w:r>
    </w:p>
    <w:p w14:paraId="79C356F9" w14:textId="2A44FADA" w:rsidR="008D694F" w:rsidRPr="00F34632" w:rsidRDefault="008D694F" w:rsidP="00063D05">
      <w:pPr>
        <w:spacing w:after="200"/>
        <w:jc w:val="both"/>
        <w:rPr>
          <w:rFonts w:ascii="Times New Roman" w:eastAsia="Times New Roman" w:hAnsi="Times New Roman" w:cs="Times New Roman"/>
          <w:sz w:val="28"/>
          <w:szCs w:val="28"/>
        </w:rPr>
      </w:pPr>
      <w:r w:rsidRPr="00F34632">
        <w:rPr>
          <w:rFonts w:ascii="Times New Roman" w:eastAsia="Times New Roman" w:hAnsi="Times New Roman" w:cs="Times New Roman"/>
          <w:sz w:val="28"/>
          <w:szCs w:val="28"/>
        </w:rPr>
        <w:t>[</w:t>
      </w:r>
      <w:r w:rsidR="00F34632">
        <w:rPr>
          <w:rFonts w:ascii="Times New Roman" w:eastAsia="Times New Roman" w:hAnsi="Times New Roman" w:cs="Times New Roman"/>
          <w:sz w:val="28"/>
          <w:szCs w:val="28"/>
        </w:rPr>
        <w:t>C</w:t>
      </w:r>
      <w:r w:rsidRPr="00F34632">
        <w:rPr>
          <w:rFonts w:ascii="Times New Roman" w:eastAsia="Times New Roman" w:hAnsi="Times New Roman" w:cs="Times New Roman"/>
          <w:sz w:val="28"/>
          <w:szCs w:val="28"/>
        </w:rPr>
        <w:t>onduct the practice trials</w:t>
      </w:r>
      <w:r w:rsidR="00F34632">
        <w:rPr>
          <w:rFonts w:ascii="Times New Roman" w:eastAsia="Times New Roman" w:hAnsi="Times New Roman" w:cs="Times New Roman"/>
          <w:sz w:val="28"/>
          <w:szCs w:val="28"/>
        </w:rPr>
        <w:t>.</w:t>
      </w:r>
      <w:r w:rsidRPr="00F34632">
        <w:rPr>
          <w:rFonts w:ascii="Times New Roman" w:eastAsia="Times New Roman" w:hAnsi="Times New Roman" w:cs="Times New Roman"/>
          <w:sz w:val="28"/>
          <w:szCs w:val="28"/>
        </w:rPr>
        <w:t xml:space="preserve"> </w:t>
      </w:r>
      <w:r w:rsidR="00F34632">
        <w:rPr>
          <w:rFonts w:ascii="Times New Roman" w:eastAsia="Times New Roman" w:hAnsi="Times New Roman" w:cs="Times New Roman"/>
          <w:b/>
          <w:bCs/>
          <w:sz w:val="28"/>
          <w:szCs w:val="28"/>
          <w:u w:val="single"/>
        </w:rPr>
        <w:t>G</w:t>
      </w:r>
      <w:r w:rsidR="00B14FC2" w:rsidRPr="00F34632">
        <w:rPr>
          <w:rFonts w:ascii="Times New Roman" w:eastAsia="Times New Roman" w:hAnsi="Times New Roman" w:cs="Times New Roman"/>
          <w:b/>
          <w:bCs/>
          <w:sz w:val="28"/>
          <w:szCs w:val="28"/>
          <w:u w:val="single"/>
        </w:rPr>
        <w:t>o through the instructions on each of the slides</w:t>
      </w:r>
      <w:r w:rsidR="00B14FC2" w:rsidRPr="00F34632">
        <w:rPr>
          <w:rFonts w:ascii="Times New Roman" w:eastAsia="Times New Roman" w:hAnsi="Times New Roman" w:cs="Times New Roman"/>
          <w:sz w:val="28"/>
          <w:szCs w:val="28"/>
        </w:rPr>
        <w:t xml:space="preserve"> </w:t>
      </w:r>
      <w:r w:rsidRPr="00F34632">
        <w:rPr>
          <w:rFonts w:ascii="Times New Roman" w:eastAsia="Times New Roman" w:hAnsi="Times New Roman" w:cs="Times New Roman"/>
          <w:sz w:val="28"/>
          <w:szCs w:val="28"/>
        </w:rPr>
        <w:t>and answer any questions the participant may have.]</w:t>
      </w:r>
    </w:p>
    <w:p w14:paraId="108436FD" w14:textId="58DF33B0" w:rsidR="001065B0" w:rsidRDefault="00276AEC" w:rsidP="00DB101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the participant understands the instructions and what’s required of them after the practice rounds. </w:t>
      </w:r>
    </w:p>
    <w:p w14:paraId="3B3E432E" w14:textId="77777777" w:rsidR="001065B0" w:rsidRDefault="00276AEC">
      <w:pPr>
        <w:numPr>
          <w:ilvl w:val="0"/>
          <w:numId w:val="8"/>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the participant understands how to make a response with the slider after the practice rounds. Note that they need to click on the number in the box of the scale to submit the response, as seen in the screenshot below: </w:t>
      </w:r>
    </w:p>
    <w:p w14:paraId="5EA4092F" w14:textId="77777777" w:rsidR="001065B0" w:rsidRDefault="00276AEC">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FA3E95" wp14:editId="7A3FBE28">
            <wp:extent cx="3862388" cy="108678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62388" cy="1086785"/>
                    </a:xfrm>
                    <a:prstGeom prst="rect">
                      <a:avLst/>
                    </a:prstGeom>
                    <a:ln/>
                  </pic:spPr>
                </pic:pic>
              </a:graphicData>
            </a:graphic>
          </wp:inline>
        </w:drawing>
      </w:r>
    </w:p>
    <w:p w14:paraId="5601493B" w14:textId="77777777" w:rsidR="001065B0" w:rsidRDefault="00276AEC">
      <w:pPr>
        <w:numPr>
          <w:ilvl w:val="0"/>
          <w:numId w:val="8"/>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make notes of any abnormal situations and record the subject no. of the participant next to the note. For example, you will need to note if there are any glitches in the experiment, if you think that the participant was falling asleep whilst doing the experiment or if the participant is clearly not paying attention to the task and submitting random responses. </w:t>
      </w:r>
    </w:p>
    <w:p w14:paraId="053A18A8" w14:textId="77777777" w:rsidR="00DD014D" w:rsidRDefault="00DD014D">
      <w:pPr>
        <w:spacing w:after="200"/>
        <w:jc w:val="both"/>
        <w:rPr>
          <w:rFonts w:ascii="Times New Roman" w:eastAsia="Times New Roman" w:hAnsi="Times New Roman" w:cs="Times New Roman"/>
          <w:b/>
          <w:sz w:val="24"/>
          <w:szCs w:val="24"/>
        </w:rPr>
      </w:pPr>
    </w:p>
    <w:p w14:paraId="7C63914F" w14:textId="77777777" w:rsidR="00DD014D" w:rsidRDefault="00DD014D">
      <w:pPr>
        <w:spacing w:after="200"/>
        <w:jc w:val="both"/>
        <w:rPr>
          <w:rFonts w:ascii="Times New Roman" w:eastAsia="Times New Roman" w:hAnsi="Times New Roman" w:cs="Times New Roman"/>
          <w:b/>
          <w:sz w:val="24"/>
          <w:szCs w:val="24"/>
        </w:rPr>
      </w:pPr>
    </w:p>
    <w:p w14:paraId="7FEDB2BF" w14:textId="77777777" w:rsidR="00DD014D" w:rsidRDefault="00DD014D">
      <w:pPr>
        <w:spacing w:after="200"/>
        <w:jc w:val="both"/>
        <w:rPr>
          <w:rFonts w:ascii="Times New Roman" w:eastAsia="Times New Roman" w:hAnsi="Times New Roman" w:cs="Times New Roman"/>
          <w:b/>
          <w:sz w:val="24"/>
          <w:szCs w:val="24"/>
        </w:rPr>
      </w:pPr>
    </w:p>
    <w:p w14:paraId="0A6351A0" w14:textId="12CA8F72" w:rsidR="001065B0" w:rsidRDefault="00B068CE">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Debriefing information.</w:t>
      </w:r>
    </w:p>
    <w:p w14:paraId="1F3F1DE6" w14:textId="77777777" w:rsidR="001065B0" w:rsidRDefault="00276AEC">
      <w:pPr>
        <w:numPr>
          <w:ilvl w:val="0"/>
          <w:numId w:val="6"/>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Debrief the participant and thank them once again; see the script below:</w:t>
      </w:r>
    </w:p>
    <w:p w14:paraId="753CD987" w14:textId="06021F50" w:rsidR="001065B0" w:rsidRDefault="00DD014D" w:rsidP="00DB1014">
      <w:pPr>
        <w:spacing w:after="20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6AEC">
        <w:rPr>
          <w:rFonts w:ascii="Times New Roman" w:eastAsia="Times New Roman" w:hAnsi="Times New Roman" w:cs="Times New Roman"/>
          <w:sz w:val="24"/>
          <w:szCs w:val="24"/>
        </w:rPr>
        <w:t>Thank you so much for your time and effort in participating and completing the experiment. The aim of this study was to investigate the impacts of top-down attention on emotion-related perceptual decision-making and estimation</w:t>
      </w:r>
      <w:r w:rsidR="00DB101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sectPr w:rsidR="001065B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EC35C" w14:textId="77777777" w:rsidR="00630E18" w:rsidRDefault="00630E18" w:rsidP="00DB1014">
      <w:pPr>
        <w:spacing w:line="240" w:lineRule="auto"/>
      </w:pPr>
      <w:r>
        <w:separator/>
      </w:r>
    </w:p>
  </w:endnote>
  <w:endnote w:type="continuationSeparator" w:id="0">
    <w:p w14:paraId="663FE98E" w14:textId="77777777" w:rsidR="00630E18" w:rsidRDefault="00630E18" w:rsidP="00DB1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69EE8" w14:textId="77777777" w:rsidR="00630E18" w:rsidRDefault="00630E18" w:rsidP="00DB1014">
      <w:pPr>
        <w:spacing w:line="240" w:lineRule="auto"/>
      </w:pPr>
      <w:r>
        <w:separator/>
      </w:r>
    </w:p>
  </w:footnote>
  <w:footnote w:type="continuationSeparator" w:id="0">
    <w:p w14:paraId="1DE803D3" w14:textId="77777777" w:rsidR="00630E18" w:rsidRDefault="00630E18" w:rsidP="00DB10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48A4"/>
    <w:multiLevelType w:val="multilevel"/>
    <w:tmpl w:val="EF0AD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9034F"/>
    <w:multiLevelType w:val="multilevel"/>
    <w:tmpl w:val="53068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C4201"/>
    <w:multiLevelType w:val="multilevel"/>
    <w:tmpl w:val="DB865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E16B1F"/>
    <w:multiLevelType w:val="multilevel"/>
    <w:tmpl w:val="B3CAF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205245"/>
    <w:multiLevelType w:val="multilevel"/>
    <w:tmpl w:val="E3B67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E57115"/>
    <w:multiLevelType w:val="multilevel"/>
    <w:tmpl w:val="2556DFD4"/>
    <w:lvl w:ilvl="0">
      <w:start w:val="1"/>
      <w:numFmt w:val="bullet"/>
      <w:lvlText w:val="●"/>
      <w:lvlJc w:val="left"/>
      <w:pPr>
        <w:ind w:left="72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0965BBB"/>
    <w:multiLevelType w:val="multilevel"/>
    <w:tmpl w:val="C8CE0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BD6272"/>
    <w:multiLevelType w:val="multilevel"/>
    <w:tmpl w:val="194E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6057F2"/>
    <w:multiLevelType w:val="multilevel"/>
    <w:tmpl w:val="3FD2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5B0"/>
    <w:rsid w:val="000514C1"/>
    <w:rsid w:val="00063D05"/>
    <w:rsid w:val="001034BA"/>
    <w:rsid w:val="001065B0"/>
    <w:rsid w:val="00276AEC"/>
    <w:rsid w:val="00351BF9"/>
    <w:rsid w:val="004126FB"/>
    <w:rsid w:val="004146B8"/>
    <w:rsid w:val="00421082"/>
    <w:rsid w:val="00452BC6"/>
    <w:rsid w:val="00630E18"/>
    <w:rsid w:val="007E6211"/>
    <w:rsid w:val="008D694F"/>
    <w:rsid w:val="009A29F5"/>
    <w:rsid w:val="00A97843"/>
    <w:rsid w:val="00B068CE"/>
    <w:rsid w:val="00B14FC2"/>
    <w:rsid w:val="00C827EE"/>
    <w:rsid w:val="00D31BDD"/>
    <w:rsid w:val="00DB1014"/>
    <w:rsid w:val="00DD014D"/>
    <w:rsid w:val="00E60A1F"/>
    <w:rsid w:val="00E91479"/>
    <w:rsid w:val="00EB01E7"/>
    <w:rsid w:val="00F34632"/>
    <w:rsid w:val="00FC1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30B8"/>
  <w15:docId w15:val="{6C493F67-B759-FE47-98B1-B9BE1DDD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514C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14C1"/>
    <w:rPr>
      <w:rFonts w:ascii="Times New Roman" w:hAnsi="Times New Roman" w:cs="Times New Roman"/>
      <w:sz w:val="18"/>
      <w:szCs w:val="18"/>
    </w:rPr>
  </w:style>
  <w:style w:type="paragraph" w:styleId="Header">
    <w:name w:val="header"/>
    <w:basedOn w:val="Normal"/>
    <w:link w:val="HeaderChar"/>
    <w:uiPriority w:val="99"/>
    <w:unhideWhenUsed/>
    <w:rsid w:val="00DB1014"/>
    <w:pPr>
      <w:tabs>
        <w:tab w:val="center" w:pos="4680"/>
        <w:tab w:val="right" w:pos="9360"/>
      </w:tabs>
      <w:spacing w:line="240" w:lineRule="auto"/>
    </w:pPr>
  </w:style>
  <w:style w:type="character" w:customStyle="1" w:styleId="HeaderChar">
    <w:name w:val="Header Char"/>
    <w:basedOn w:val="DefaultParagraphFont"/>
    <w:link w:val="Header"/>
    <w:uiPriority w:val="99"/>
    <w:rsid w:val="00DB1014"/>
  </w:style>
  <w:style w:type="paragraph" w:styleId="Footer">
    <w:name w:val="footer"/>
    <w:basedOn w:val="Normal"/>
    <w:link w:val="FooterChar"/>
    <w:uiPriority w:val="99"/>
    <w:unhideWhenUsed/>
    <w:rsid w:val="00DB1014"/>
    <w:pPr>
      <w:tabs>
        <w:tab w:val="center" w:pos="4680"/>
        <w:tab w:val="right" w:pos="9360"/>
      </w:tabs>
      <w:spacing w:line="240" w:lineRule="auto"/>
    </w:pPr>
  </w:style>
  <w:style w:type="character" w:customStyle="1" w:styleId="FooterChar">
    <w:name w:val="Footer Char"/>
    <w:basedOn w:val="DefaultParagraphFont"/>
    <w:link w:val="Footer"/>
    <w:uiPriority w:val="99"/>
    <w:rsid w:val="00DB1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Hilary Hei Ting Ngai</cp:lastModifiedBy>
  <cp:revision>23</cp:revision>
  <dcterms:created xsi:type="dcterms:W3CDTF">2020-01-12T17:30:00Z</dcterms:created>
  <dcterms:modified xsi:type="dcterms:W3CDTF">2020-01-15T06:31:00Z</dcterms:modified>
</cp:coreProperties>
</file>