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DEEA" w14:textId="504E814E" w:rsidR="00C867B3" w:rsidRDefault="008122BB">
      <w:pPr>
        <w:spacing w:before="2200" w:after="100"/>
        <w:jc w:val="center"/>
      </w:pPr>
      <w:r>
        <w:rPr>
          <w:b/>
          <w:bCs/>
          <w:color w:val="1F3864"/>
          <w:sz w:val="56"/>
          <w:szCs w:val="56"/>
        </w:rPr>
        <w:t>EMAIL/</w:t>
      </w:r>
      <w:r w:rsidR="00000000">
        <w:rPr>
          <w:b/>
          <w:bCs/>
          <w:color w:val="1F3864"/>
          <w:sz w:val="56"/>
          <w:szCs w:val="56"/>
        </w:rPr>
        <w:t>SMS SPAM DETECTION</w:t>
      </w:r>
    </w:p>
    <w:p w14:paraId="109381F0" w14:textId="77777777" w:rsidR="00C867B3" w:rsidRDefault="00000000">
      <w:pPr>
        <w:spacing w:after="400"/>
        <w:jc w:val="center"/>
      </w:pPr>
      <w:r>
        <w:rPr>
          <w:b/>
          <w:bCs/>
          <w:color w:val="1F3864"/>
          <w:sz w:val="56"/>
          <w:szCs w:val="56"/>
        </w:rPr>
        <w:t>PROJECT REPORT</w:t>
      </w:r>
    </w:p>
    <w:p w14:paraId="05ECA03E" w14:textId="77777777" w:rsidR="00C867B3" w:rsidRDefault="00000000">
      <w:pPr>
        <w:pBdr>
          <w:bottom w:val="single" w:sz="12" w:space="8" w:color="C9A227"/>
        </w:pBdr>
        <w:spacing w:after="100"/>
        <w:jc w:val="center"/>
      </w:pPr>
      <w:r>
        <w:rPr>
          <w:i/>
          <w:iCs/>
          <w:color w:val="666666"/>
          <w:sz w:val="24"/>
          <w:szCs w:val="24"/>
        </w:rPr>
        <w:t>NLP-Based Text Classification — Model Comparison &amp; Selection</w:t>
      </w:r>
    </w:p>
    <w:p w14:paraId="61CC2C02" w14:textId="77777777" w:rsidR="00C867B3" w:rsidRDefault="00000000">
      <w:pPr>
        <w:spacing w:before="900"/>
        <w:jc w:val="center"/>
      </w:pPr>
      <w:r>
        <w:rPr>
          <w:color w:val="666666"/>
        </w:rPr>
        <w:t>Dataset: SMS Spam Collection (spam.csv)</w:t>
      </w:r>
    </w:p>
    <w:p w14:paraId="70C13F7C" w14:textId="77777777" w:rsidR="00C867B3" w:rsidRDefault="00000000">
      <w:pPr>
        <w:jc w:val="center"/>
      </w:pPr>
      <w:r>
        <w:rPr>
          <w:color w:val="666666"/>
          <w:sz w:val="18"/>
          <w:szCs w:val="18"/>
        </w:rPr>
        <w:t>Approach: NLP Preprocessing → TF-IDF Vectorization → Multi-Model Comparison</w:t>
      </w:r>
    </w:p>
    <w:p w14:paraId="40AD746E" w14:textId="77777777" w:rsidR="00C867B3" w:rsidRDefault="00000000">
      <w:pPr>
        <w:spacing w:before="300"/>
        <w:jc w:val="center"/>
      </w:pPr>
      <w:r>
        <w:rPr>
          <w:color w:val="666666"/>
        </w:rPr>
        <w:t>July 2026</w:t>
      </w:r>
    </w:p>
    <w:p w14:paraId="59586784" w14:textId="77777777" w:rsidR="00C867B3" w:rsidRDefault="00000000">
      <w:r>
        <w:br w:type="page"/>
      </w:r>
    </w:p>
    <w:p w14:paraId="2F881EB4" w14:textId="77777777" w:rsidR="00C867B3" w:rsidRDefault="00000000">
      <w:pPr>
        <w:pStyle w:val="Heading1"/>
        <w:pBdr>
          <w:bottom w:val="single" w:sz="6" w:space="4" w:color="1F3864"/>
        </w:pBdr>
        <w:spacing w:before="400" w:after="200"/>
      </w:pPr>
      <w:r>
        <w:rPr>
          <w:b/>
          <w:bCs/>
          <w:color w:val="1F3864"/>
          <w:sz w:val="30"/>
          <w:szCs w:val="30"/>
        </w:rPr>
        <w:lastRenderedPageBreak/>
        <w:t>Executive Summary</w:t>
      </w:r>
    </w:p>
    <w:p w14:paraId="140E9A83" w14:textId="77777777" w:rsidR="00C867B3" w:rsidRDefault="00000000">
      <w:pPr>
        <w:spacing w:after="160"/>
      </w:pPr>
      <w:r>
        <w:rPr>
          <w:sz w:val="21"/>
          <w:szCs w:val="21"/>
        </w:rPr>
        <w:t xml:space="preserve">This report documents an SMS spam classification project built on the SMS Spam Collection dataset (5,572 raw messages, refined to 5,169 after de-duplication). Messages were cleaned, </w:t>
      </w:r>
      <w:proofErr w:type="spellStart"/>
      <w:r>
        <w:rPr>
          <w:sz w:val="21"/>
          <w:szCs w:val="21"/>
        </w:rPr>
        <w:t>labeled</w:t>
      </w:r>
      <w:proofErr w:type="spellEnd"/>
      <w:r>
        <w:rPr>
          <w:sz w:val="21"/>
          <w:szCs w:val="21"/>
        </w:rPr>
        <w:t xml:space="preserve">, and passed through a custom NLP pipeline — lowercasing, tokenization, </w:t>
      </w:r>
      <w:proofErr w:type="spellStart"/>
      <w:r>
        <w:rPr>
          <w:sz w:val="21"/>
          <w:szCs w:val="21"/>
        </w:rPr>
        <w:t>stopword</w:t>
      </w:r>
      <w:proofErr w:type="spellEnd"/>
      <w:r>
        <w:rPr>
          <w:sz w:val="21"/>
          <w:szCs w:val="21"/>
        </w:rPr>
        <w:t xml:space="preserve"> and punctuation removal, and Porter stemming — before being vectorized with TF-IDF (top 3,000 features).</w:t>
      </w:r>
    </w:p>
    <w:p w14:paraId="0F4A5322" w14:textId="77777777" w:rsidR="00C867B3" w:rsidRDefault="00000000">
      <w:pPr>
        <w:spacing w:after="160"/>
      </w:pPr>
      <w:r>
        <w:rPr>
          <w:sz w:val="21"/>
          <w:szCs w:val="21"/>
        </w:rPr>
        <w:t>Eleven classification algorithms were trained and compared on accuracy and precision, with precision treated as the priority metric since misclassifying a genuine message as spam is more costly than letting an occasional spam message through. Random Forest posted the single highest precision (98.3%), but Multinomial Naive Bayes was selected as the final production model for its strong, consistent balance of accuracy (97.9%) and precision (94.6%), its natural fit with TF-IDF text features, and its lightweight, fast inference profile. The final model and vectorizer were serialized for reuse.</w:t>
      </w:r>
    </w:p>
    <w:p w14:paraId="3163F407" w14:textId="77777777" w:rsidR="00C867B3" w:rsidRDefault="00000000">
      <w:pPr>
        <w:spacing w:before="120" w:after="200"/>
        <w:jc w:val="center"/>
      </w:pPr>
      <w:r>
        <w:rPr>
          <w:noProof/>
        </w:rPr>
        <w:drawing>
          <wp:inline distT="0" distB="0" distL="0" distR="0" wp14:anchorId="52648009" wp14:editId="7490BE1F">
            <wp:extent cx="3556000" cy="35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56000" cy="35560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2C579CFD"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62957E9E" w14:textId="77777777" w:rsidR="00C867B3" w:rsidRDefault="00000000">
            <w:pPr>
              <w:spacing w:after="60"/>
            </w:pPr>
            <w:r>
              <w:rPr>
                <w:b/>
                <w:bCs/>
                <w:color w:val="1F3864"/>
                <w:sz w:val="21"/>
                <w:szCs w:val="21"/>
              </w:rPr>
              <w:t>Headline Result:</w:t>
            </w:r>
          </w:p>
          <w:p w14:paraId="1C275794" w14:textId="77777777" w:rsidR="00C867B3" w:rsidRDefault="00000000">
            <w:r>
              <w:t>The final Multinomial Naive Bayes model achieves 97.9% accuracy and 94.6% precision — out of every ~100 messages it flags as spam, roughly 95 genuinely are, with only 7 real messages misclassified as spam out of 896 in the test set.</w:t>
            </w:r>
          </w:p>
        </w:tc>
      </w:tr>
    </w:tbl>
    <w:p w14:paraId="382E4FAE" w14:textId="77777777" w:rsidR="00C867B3" w:rsidRDefault="00000000">
      <w:r>
        <w:br w:type="page"/>
      </w:r>
    </w:p>
    <w:p w14:paraId="63B3A1C5" w14:textId="77777777" w:rsidR="00C867B3" w:rsidRDefault="00000000">
      <w:pPr>
        <w:pStyle w:val="Heading1"/>
        <w:pBdr>
          <w:bottom w:val="single" w:sz="6" w:space="4" w:color="1F3864"/>
        </w:pBdr>
        <w:spacing w:before="400" w:after="200"/>
      </w:pPr>
      <w:r>
        <w:rPr>
          <w:b/>
          <w:bCs/>
          <w:color w:val="1F3864"/>
          <w:sz w:val="30"/>
          <w:szCs w:val="30"/>
        </w:rPr>
        <w:lastRenderedPageBreak/>
        <w:t>1. Project Overview &amp; Dataset</w:t>
      </w:r>
    </w:p>
    <w:p w14:paraId="7D52016B" w14:textId="77777777" w:rsidR="00C867B3" w:rsidRDefault="00000000">
      <w:pPr>
        <w:spacing w:after="160"/>
      </w:pPr>
      <w:r>
        <w:rPr>
          <w:sz w:val="21"/>
          <w:szCs w:val="21"/>
        </w:rPr>
        <w:t xml:space="preserve">SMS spam filtering is a classic text classification problem, but a practically important one: false positives (blocking a real message) are far more costly to a user than false negatives (letting a spam message through). This shaped both the </w:t>
      </w:r>
      <w:proofErr w:type="spellStart"/>
      <w:r>
        <w:rPr>
          <w:sz w:val="21"/>
          <w:szCs w:val="21"/>
        </w:rPr>
        <w:t>modeling</w:t>
      </w:r>
      <w:proofErr w:type="spellEnd"/>
      <w:r>
        <w:rPr>
          <w:sz w:val="21"/>
          <w:szCs w:val="21"/>
        </w:rPr>
        <w:t xml:space="preserve"> approach and the metric used to select the final model.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C867B3" w14:paraId="23F28DCD"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4E0D5391" w14:textId="77777777" w:rsidR="00C867B3" w:rsidRDefault="00000000">
            <w:pPr>
              <w:jc w:val="center"/>
            </w:pPr>
            <w:r>
              <w:rPr>
                <w:b/>
                <w:bCs/>
                <w:color w:val="FFFFFF"/>
                <w:sz w:val="19"/>
                <w:szCs w:val="19"/>
              </w:rPr>
              <w:t>Attribute</w:t>
            </w:r>
          </w:p>
        </w:tc>
        <w:tc>
          <w:tcPr>
            <w:tcW w:w="5800" w:type="dxa"/>
            <w:shd w:val="clear" w:color="auto" w:fill="1F3864"/>
            <w:tcMar>
              <w:top w:w="80" w:type="dxa"/>
              <w:left w:w="120" w:type="dxa"/>
              <w:bottom w:w="80" w:type="dxa"/>
              <w:right w:w="120" w:type="dxa"/>
            </w:tcMar>
            <w:vAlign w:val="center"/>
          </w:tcPr>
          <w:p w14:paraId="704BB884" w14:textId="77777777" w:rsidR="00C867B3" w:rsidRDefault="00000000">
            <w:pPr>
              <w:jc w:val="center"/>
            </w:pPr>
            <w:r>
              <w:rPr>
                <w:b/>
                <w:bCs/>
                <w:color w:val="FFFFFF"/>
                <w:sz w:val="19"/>
                <w:szCs w:val="19"/>
              </w:rPr>
              <w:t>Value</w:t>
            </w:r>
          </w:p>
        </w:tc>
      </w:tr>
      <w:tr w:rsidR="00C867B3" w14:paraId="2C85AE7D"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2B36B00A" w14:textId="77777777" w:rsidR="00C867B3" w:rsidRDefault="00000000">
            <w:r>
              <w:rPr>
                <w:color w:val="000000"/>
                <w:sz w:val="19"/>
                <w:szCs w:val="19"/>
              </w:rPr>
              <w:t>Source file</w:t>
            </w:r>
          </w:p>
        </w:tc>
        <w:tc>
          <w:tcPr>
            <w:tcW w:w="5800" w:type="dxa"/>
            <w:shd w:val="clear" w:color="auto" w:fill="FFFFFF"/>
            <w:tcMar>
              <w:top w:w="80" w:type="dxa"/>
              <w:left w:w="120" w:type="dxa"/>
              <w:bottom w:w="80" w:type="dxa"/>
              <w:right w:w="120" w:type="dxa"/>
            </w:tcMar>
            <w:vAlign w:val="center"/>
          </w:tcPr>
          <w:p w14:paraId="6C0C3CCE" w14:textId="77777777" w:rsidR="00C867B3" w:rsidRDefault="00000000">
            <w:pPr>
              <w:jc w:val="center"/>
            </w:pPr>
            <w:r>
              <w:rPr>
                <w:color w:val="000000"/>
                <w:sz w:val="19"/>
                <w:szCs w:val="19"/>
              </w:rPr>
              <w:t>spam.csv (latin-1 encoded)</w:t>
            </w:r>
          </w:p>
        </w:tc>
      </w:tr>
      <w:tr w:rsidR="00C867B3" w14:paraId="19A43604"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1F83AA6F" w14:textId="77777777" w:rsidR="00C867B3" w:rsidRDefault="00000000">
            <w:r>
              <w:rPr>
                <w:color w:val="000000"/>
                <w:sz w:val="19"/>
                <w:szCs w:val="19"/>
              </w:rPr>
              <w:t>Raw records</w:t>
            </w:r>
          </w:p>
        </w:tc>
        <w:tc>
          <w:tcPr>
            <w:tcW w:w="5800" w:type="dxa"/>
            <w:shd w:val="clear" w:color="auto" w:fill="F2F2F2"/>
            <w:tcMar>
              <w:top w:w="80" w:type="dxa"/>
              <w:left w:w="120" w:type="dxa"/>
              <w:bottom w:w="80" w:type="dxa"/>
              <w:right w:w="120" w:type="dxa"/>
            </w:tcMar>
            <w:vAlign w:val="center"/>
          </w:tcPr>
          <w:p w14:paraId="192E2092" w14:textId="77777777" w:rsidR="00C867B3" w:rsidRDefault="00000000">
            <w:pPr>
              <w:jc w:val="center"/>
            </w:pPr>
            <w:r>
              <w:rPr>
                <w:color w:val="000000"/>
                <w:sz w:val="19"/>
                <w:szCs w:val="19"/>
              </w:rPr>
              <w:t>5,572 messages, 5 columns</w:t>
            </w:r>
          </w:p>
        </w:tc>
      </w:tr>
      <w:tr w:rsidR="00C867B3" w14:paraId="5A2BA63B"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4BB8FB0A" w14:textId="77777777" w:rsidR="00C867B3" w:rsidRDefault="00000000">
            <w:r>
              <w:rPr>
                <w:color w:val="000000"/>
                <w:sz w:val="19"/>
                <w:szCs w:val="19"/>
              </w:rPr>
              <w:t>Duplicates removed</w:t>
            </w:r>
          </w:p>
        </w:tc>
        <w:tc>
          <w:tcPr>
            <w:tcW w:w="5800" w:type="dxa"/>
            <w:shd w:val="clear" w:color="auto" w:fill="FFFFFF"/>
            <w:tcMar>
              <w:top w:w="80" w:type="dxa"/>
              <w:left w:w="120" w:type="dxa"/>
              <w:bottom w:w="80" w:type="dxa"/>
              <w:right w:w="120" w:type="dxa"/>
            </w:tcMar>
            <w:vAlign w:val="center"/>
          </w:tcPr>
          <w:p w14:paraId="12838255" w14:textId="77777777" w:rsidR="00C867B3" w:rsidRDefault="00000000">
            <w:pPr>
              <w:jc w:val="center"/>
            </w:pPr>
            <w:r>
              <w:rPr>
                <w:color w:val="000000"/>
                <w:sz w:val="19"/>
                <w:szCs w:val="19"/>
              </w:rPr>
              <w:t>403</w:t>
            </w:r>
          </w:p>
        </w:tc>
      </w:tr>
      <w:tr w:rsidR="00C867B3" w14:paraId="2DBA6C3A"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57951DD8" w14:textId="77777777" w:rsidR="00C867B3" w:rsidRDefault="00000000">
            <w:r>
              <w:rPr>
                <w:color w:val="000000"/>
                <w:sz w:val="19"/>
                <w:szCs w:val="19"/>
              </w:rPr>
              <w:t>Final dataset size</w:t>
            </w:r>
          </w:p>
        </w:tc>
        <w:tc>
          <w:tcPr>
            <w:tcW w:w="5800" w:type="dxa"/>
            <w:shd w:val="clear" w:color="auto" w:fill="F2F2F2"/>
            <w:tcMar>
              <w:top w:w="80" w:type="dxa"/>
              <w:left w:w="120" w:type="dxa"/>
              <w:bottom w:w="80" w:type="dxa"/>
              <w:right w:w="120" w:type="dxa"/>
            </w:tcMar>
            <w:vAlign w:val="center"/>
          </w:tcPr>
          <w:p w14:paraId="0EA6BD57" w14:textId="77777777" w:rsidR="00C867B3" w:rsidRDefault="00000000">
            <w:pPr>
              <w:jc w:val="center"/>
            </w:pPr>
            <w:r>
              <w:rPr>
                <w:color w:val="000000"/>
                <w:sz w:val="19"/>
                <w:szCs w:val="19"/>
              </w:rPr>
              <w:t>5,169 messages, 2 columns</w:t>
            </w:r>
          </w:p>
        </w:tc>
      </w:tr>
      <w:tr w:rsidR="00C867B3" w14:paraId="085252A4"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3D6BAB2" w14:textId="77777777" w:rsidR="00C867B3" w:rsidRDefault="00000000">
            <w:r>
              <w:rPr>
                <w:color w:val="000000"/>
                <w:sz w:val="19"/>
                <w:szCs w:val="19"/>
              </w:rPr>
              <w:t>Classes</w:t>
            </w:r>
          </w:p>
        </w:tc>
        <w:tc>
          <w:tcPr>
            <w:tcW w:w="5800" w:type="dxa"/>
            <w:shd w:val="clear" w:color="auto" w:fill="FFFFFF"/>
            <w:tcMar>
              <w:top w:w="80" w:type="dxa"/>
              <w:left w:w="120" w:type="dxa"/>
              <w:bottom w:w="80" w:type="dxa"/>
              <w:right w:w="120" w:type="dxa"/>
            </w:tcMar>
            <w:vAlign w:val="center"/>
          </w:tcPr>
          <w:p w14:paraId="3FC51F66" w14:textId="77777777" w:rsidR="00C867B3" w:rsidRDefault="00000000">
            <w:pPr>
              <w:jc w:val="center"/>
            </w:pPr>
            <w:r>
              <w:rPr>
                <w:color w:val="000000"/>
                <w:sz w:val="19"/>
                <w:szCs w:val="19"/>
              </w:rPr>
              <w:t>Ham (0) / Spam (1)</w:t>
            </w:r>
          </w:p>
        </w:tc>
      </w:tr>
      <w:tr w:rsidR="00C867B3" w14:paraId="47869CF6"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59391519" w14:textId="77777777" w:rsidR="00C867B3" w:rsidRDefault="00000000">
            <w:r>
              <w:rPr>
                <w:color w:val="000000"/>
                <w:sz w:val="19"/>
                <w:szCs w:val="19"/>
              </w:rPr>
              <w:t>Ham messages</w:t>
            </w:r>
          </w:p>
        </w:tc>
        <w:tc>
          <w:tcPr>
            <w:tcW w:w="5800" w:type="dxa"/>
            <w:shd w:val="clear" w:color="auto" w:fill="F2F2F2"/>
            <w:tcMar>
              <w:top w:w="80" w:type="dxa"/>
              <w:left w:w="120" w:type="dxa"/>
              <w:bottom w:w="80" w:type="dxa"/>
              <w:right w:w="120" w:type="dxa"/>
            </w:tcMar>
            <w:vAlign w:val="center"/>
          </w:tcPr>
          <w:p w14:paraId="7DEB50C5" w14:textId="77777777" w:rsidR="00C867B3" w:rsidRDefault="00000000">
            <w:pPr>
              <w:jc w:val="center"/>
            </w:pPr>
            <w:r>
              <w:rPr>
                <w:color w:val="000000"/>
                <w:sz w:val="19"/>
                <w:szCs w:val="19"/>
              </w:rPr>
              <w:t>4,516 (87.4%)</w:t>
            </w:r>
          </w:p>
        </w:tc>
      </w:tr>
      <w:tr w:rsidR="00C867B3" w14:paraId="39138DCE"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2406BE7" w14:textId="77777777" w:rsidR="00C867B3" w:rsidRDefault="00000000">
            <w:r>
              <w:rPr>
                <w:color w:val="000000"/>
                <w:sz w:val="19"/>
                <w:szCs w:val="19"/>
              </w:rPr>
              <w:t>Spam messages</w:t>
            </w:r>
          </w:p>
        </w:tc>
        <w:tc>
          <w:tcPr>
            <w:tcW w:w="5800" w:type="dxa"/>
            <w:shd w:val="clear" w:color="auto" w:fill="FFFFFF"/>
            <w:tcMar>
              <w:top w:w="80" w:type="dxa"/>
              <w:left w:w="120" w:type="dxa"/>
              <w:bottom w:w="80" w:type="dxa"/>
              <w:right w:w="120" w:type="dxa"/>
            </w:tcMar>
            <w:vAlign w:val="center"/>
          </w:tcPr>
          <w:p w14:paraId="4C782AEC" w14:textId="77777777" w:rsidR="00C867B3" w:rsidRDefault="00000000">
            <w:pPr>
              <w:jc w:val="center"/>
            </w:pPr>
            <w:r>
              <w:rPr>
                <w:color w:val="000000"/>
                <w:sz w:val="19"/>
                <w:szCs w:val="19"/>
              </w:rPr>
              <w:t>653 (12.6%)</w:t>
            </w:r>
          </w:p>
        </w:tc>
      </w:tr>
    </w:tbl>
    <w:p w14:paraId="3E33EB28" w14:textId="77777777" w:rsidR="00C867B3" w:rsidRDefault="00C867B3">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50A7DA56"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68D136C5" w14:textId="77777777" w:rsidR="00C867B3" w:rsidRDefault="00000000">
            <w:pPr>
              <w:spacing w:after="60"/>
            </w:pPr>
            <w:r>
              <w:rPr>
                <w:b/>
                <w:bCs/>
                <w:color w:val="1F3864"/>
                <w:sz w:val="21"/>
                <w:szCs w:val="21"/>
              </w:rPr>
              <w:t>Note:</w:t>
            </w:r>
          </w:p>
          <w:p w14:paraId="3D2F0A38" w14:textId="77777777" w:rsidR="00C867B3" w:rsidRDefault="00000000">
            <w:r>
              <w:t>The 87/13 class split makes this an imbalanced classification problem — a key reason accuracy alone is not a sufficient evaluation metric, and precision/recall were tracked throughout.</w:t>
            </w:r>
          </w:p>
        </w:tc>
      </w:tr>
    </w:tbl>
    <w:p w14:paraId="527006D5" w14:textId="77777777" w:rsidR="00C867B3" w:rsidRDefault="00000000">
      <w:r>
        <w:br w:type="page"/>
      </w:r>
    </w:p>
    <w:p w14:paraId="2EC3014E" w14:textId="77777777" w:rsidR="00C867B3" w:rsidRDefault="00000000">
      <w:pPr>
        <w:pStyle w:val="Heading1"/>
        <w:pBdr>
          <w:bottom w:val="single" w:sz="6" w:space="4" w:color="1F3864"/>
        </w:pBdr>
        <w:spacing w:before="400" w:after="200"/>
      </w:pPr>
      <w:r>
        <w:rPr>
          <w:b/>
          <w:bCs/>
          <w:color w:val="1F3864"/>
          <w:sz w:val="30"/>
          <w:szCs w:val="30"/>
        </w:rPr>
        <w:lastRenderedPageBreak/>
        <w:t>2. Data Cleaning &amp; Exploratory Data Analysis</w:t>
      </w:r>
    </w:p>
    <w:p w14:paraId="0A15E4B5" w14:textId="77777777" w:rsidR="00C867B3" w:rsidRDefault="00000000">
      <w:pPr>
        <w:pStyle w:val="Heading2"/>
        <w:spacing w:before="280" w:after="140"/>
      </w:pPr>
      <w:r>
        <w:rPr>
          <w:b/>
          <w:bCs/>
          <w:color w:val="2E6F6E"/>
          <w:sz w:val="24"/>
          <w:szCs w:val="24"/>
        </w:rPr>
        <w:t>Cleaning Steps</w:t>
      </w:r>
    </w:p>
    <w:p w14:paraId="04F39F4B" w14:textId="77777777" w:rsidR="00C867B3" w:rsidRDefault="00000000">
      <w:pPr>
        <w:pStyle w:val="ListParagraph"/>
        <w:numPr>
          <w:ilvl w:val="0"/>
          <w:numId w:val="1"/>
        </w:numPr>
        <w:spacing w:after="90"/>
      </w:pPr>
      <w:r>
        <w:rPr>
          <w:sz w:val="21"/>
          <w:szCs w:val="21"/>
        </w:rPr>
        <w:t>Dropped three unnamed, mostly-empty columns retained from the raw CSV export.</w:t>
      </w:r>
    </w:p>
    <w:p w14:paraId="1132A1D1" w14:textId="77777777" w:rsidR="00C867B3" w:rsidRDefault="00000000">
      <w:pPr>
        <w:pStyle w:val="ListParagraph"/>
        <w:numPr>
          <w:ilvl w:val="0"/>
          <w:numId w:val="1"/>
        </w:numPr>
        <w:spacing w:after="90"/>
      </w:pPr>
      <w:r>
        <w:rPr>
          <w:sz w:val="21"/>
          <w:szCs w:val="21"/>
        </w:rPr>
        <w:t>Renamed columns v1 → target, v2 → text.</w:t>
      </w:r>
    </w:p>
    <w:p w14:paraId="5E7690C9" w14:textId="77777777" w:rsidR="00C867B3" w:rsidRDefault="00000000">
      <w:pPr>
        <w:pStyle w:val="ListParagraph"/>
        <w:numPr>
          <w:ilvl w:val="0"/>
          <w:numId w:val="1"/>
        </w:numPr>
        <w:spacing w:after="90"/>
      </w:pPr>
      <w:r>
        <w:rPr>
          <w:sz w:val="21"/>
          <w:szCs w:val="21"/>
        </w:rPr>
        <w:t>Label-encoded the target: ham = 0, spam = 1.</w:t>
      </w:r>
    </w:p>
    <w:p w14:paraId="059D6243" w14:textId="77777777" w:rsidR="00C867B3" w:rsidRDefault="00000000">
      <w:pPr>
        <w:pStyle w:val="ListParagraph"/>
        <w:numPr>
          <w:ilvl w:val="0"/>
          <w:numId w:val="1"/>
        </w:numPr>
        <w:spacing w:after="90"/>
      </w:pPr>
      <w:r>
        <w:rPr>
          <w:sz w:val="21"/>
          <w:szCs w:val="21"/>
        </w:rPr>
        <w:t>Removed 403 exact duplicate rows (5,572 → 5,169 records).</w:t>
      </w:r>
    </w:p>
    <w:p w14:paraId="01CF65C2" w14:textId="77777777" w:rsidR="00C867B3" w:rsidRDefault="00000000">
      <w:pPr>
        <w:pStyle w:val="ListParagraph"/>
        <w:numPr>
          <w:ilvl w:val="0"/>
          <w:numId w:val="1"/>
        </w:numPr>
        <w:spacing w:after="90"/>
      </w:pPr>
      <w:r>
        <w:rPr>
          <w:sz w:val="21"/>
          <w:szCs w:val="21"/>
        </w:rPr>
        <w:t>Confirmed zero missing values in either column post-cleaning.</w:t>
      </w:r>
    </w:p>
    <w:p w14:paraId="0C7F668C" w14:textId="77777777" w:rsidR="00C867B3" w:rsidRDefault="00000000">
      <w:pPr>
        <w:pStyle w:val="Heading2"/>
        <w:spacing w:before="280" w:after="140"/>
      </w:pPr>
      <w:r>
        <w:rPr>
          <w:b/>
          <w:bCs/>
          <w:color w:val="2E6F6E"/>
          <w:sz w:val="24"/>
          <w:szCs w:val="24"/>
        </w:rPr>
        <w:t>Message Length Analysis</w:t>
      </w:r>
    </w:p>
    <w:p w14:paraId="0E8DBCA4" w14:textId="77777777" w:rsidR="00C867B3" w:rsidRDefault="00000000">
      <w:pPr>
        <w:spacing w:after="160"/>
      </w:pPr>
      <w:r>
        <w:rPr>
          <w:sz w:val="21"/>
          <w:szCs w:val="21"/>
        </w:rPr>
        <w:t>Character, word, and sentence counts were computed per message using NLTK tokenization. Spam messages are consistently longer and more sentence-dense than ham messages — a strong early signal for the classifier.</w:t>
      </w:r>
    </w:p>
    <w:p w14:paraId="6E8A9763" w14:textId="77777777" w:rsidR="00C867B3" w:rsidRDefault="00000000">
      <w:pPr>
        <w:spacing w:before="120" w:after="200"/>
        <w:jc w:val="center"/>
      </w:pPr>
      <w:r>
        <w:rPr>
          <w:noProof/>
        </w:rPr>
        <w:drawing>
          <wp:inline distT="0" distB="0" distL="0" distR="0" wp14:anchorId="6FDA97D5" wp14:editId="01C0C01F">
            <wp:extent cx="5130800" cy="3139052"/>
            <wp:effectExtent l="0" t="0" r="0" b="4445"/>
            <wp:docPr id="1066413689" name="Picture 106641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38636" cy="3143846"/>
                    </a:xfrm>
                    <a:prstGeom prst="rect">
                      <a:avLst/>
                    </a:prstGeom>
                  </pic:spPr>
                </pic:pic>
              </a:graphicData>
            </a:graphic>
          </wp:inline>
        </w:drawing>
      </w:r>
    </w:p>
    <w:tbl>
      <w:tblPr>
        <w:tblW w:w="7997" w:type="dxa"/>
        <w:tblInd w:w="1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2719"/>
        <w:gridCol w:w="2559"/>
      </w:tblGrid>
      <w:tr w:rsidR="00C867B3" w14:paraId="6ED0D878" w14:textId="77777777" w:rsidTr="008122BB">
        <w:tblPrEx>
          <w:tblCellMar>
            <w:top w:w="0" w:type="dxa"/>
            <w:bottom w:w="0" w:type="dxa"/>
          </w:tblCellMar>
        </w:tblPrEx>
        <w:trPr>
          <w:trHeight w:val="197"/>
          <w:tblHeader/>
        </w:trPr>
        <w:tc>
          <w:tcPr>
            <w:tcW w:w="2719" w:type="dxa"/>
            <w:shd w:val="clear" w:color="auto" w:fill="1F3864"/>
            <w:tcMar>
              <w:top w:w="80" w:type="dxa"/>
              <w:left w:w="120" w:type="dxa"/>
              <w:bottom w:w="80" w:type="dxa"/>
              <w:right w:w="120" w:type="dxa"/>
            </w:tcMar>
            <w:vAlign w:val="center"/>
          </w:tcPr>
          <w:p w14:paraId="55DEAE48" w14:textId="77777777" w:rsidR="00C867B3" w:rsidRDefault="00000000">
            <w:pPr>
              <w:jc w:val="center"/>
            </w:pPr>
            <w:r>
              <w:rPr>
                <w:b/>
                <w:bCs/>
                <w:color w:val="FFFFFF"/>
                <w:sz w:val="19"/>
                <w:szCs w:val="19"/>
              </w:rPr>
              <w:t>Statistic</w:t>
            </w:r>
          </w:p>
        </w:tc>
        <w:tc>
          <w:tcPr>
            <w:tcW w:w="2719" w:type="dxa"/>
            <w:shd w:val="clear" w:color="auto" w:fill="1F3864"/>
            <w:tcMar>
              <w:top w:w="80" w:type="dxa"/>
              <w:left w:w="120" w:type="dxa"/>
              <w:bottom w:w="80" w:type="dxa"/>
              <w:right w:w="120" w:type="dxa"/>
            </w:tcMar>
            <w:vAlign w:val="center"/>
          </w:tcPr>
          <w:p w14:paraId="5AD0E562" w14:textId="77777777" w:rsidR="00C867B3" w:rsidRDefault="00000000">
            <w:pPr>
              <w:jc w:val="center"/>
            </w:pPr>
            <w:r>
              <w:rPr>
                <w:b/>
                <w:bCs/>
                <w:color w:val="FFFFFF"/>
                <w:sz w:val="19"/>
                <w:szCs w:val="19"/>
              </w:rPr>
              <w:t>Ham — Mean</w:t>
            </w:r>
          </w:p>
        </w:tc>
        <w:tc>
          <w:tcPr>
            <w:tcW w:w="2559" w:type="dxa"/>
            <w:shd w:val="clear" w:color="auto" w:fill="1F3864"/>
            <w:tcMar>
              <w:top w:w="80" w:type="dxa"/>
              <w:left w:w="120" w:type="dxa"/>
              <w:bottom w:w="80" w:type="dxa"/>
              <w:right w:w="120" w:type="dxa"/>
            </w:tcMar>
            <w:vAlign w:val="center"/>
          </w:tcPr>
          <w:p w14:paraId="1AFCC9A7" w14:textId="77777777" w:rsidR="00C867B3" w:rsidRDefault="00000000">
            <w:pPr>
              <w:jc w:val="center"/>
            </w:pPr>
            <w:r>
              <w:rPr>
                <w:b/>
                <w:bCs/>
                <w:color w:val="FFFFFF"/>
                <w:sz w:val="19"/>
                <w:szCs w:val="19"/>
              </w:rPr>
              <w:t>Spam — Mean</w:t>
            </w:r>
          </w:p>
        </w:tc>
      </w:tr>
      <w:tr w:rsidR="00C867B3" w14:paraId="452499A0" w14:textId="77777777" w:rsidTr="008122BB">
        <w:tblPrEx>
          <w:tblCellMar>
            <w:top w:w="0" w:type="dxa"/>
            <w:bottom w:w="0" w:type="dxa"/>
          </w:tblCellMar>
        </w:tblPrEx>
        <w:trPr>
          <w:trHeight w:val="197"/>
        </w:trPr>
        <w:tc>
          <w:tcPr>
            <w:tcW w:w="2719" w:type="dxa"/>
            <w:shd w:val="clear" w:color="auto" w:fill="FFFFFF"/>
            <w:tcMar>
              <w:top w:w="80" w:type="dxa"/>
              <w:left w:w="120" w:type="dxa"/>
              <w:bottom w:w="80" w:type="dxa"/>
              <w:right w:w="120" w:type="dxa"/>
            </w:tcMar>
            <w:vAlign w:val="center"/>
          </w:tcPr>
          <w:p w14:paraId="5D0D5466" w14:textId="77777777" w:rsidR="00C867B3" w:rsidRDefault="00000000">
            <w:r>
              <w:rPr>
                <w:color w:val="000000"/>
                <w:sz w:val="19"/>
                <w:szCs w:val="19"/>
              </w:rPr>
              <w:t>Characters</w:t>
            </w:r>
          </w:p>
        </w:tc>
        <w:tc>
          <w:tcPr>
            <w:tcW w:w="2719" w:type="dxa"/>
            <w:shd w:val="clear" w:color="auto" w:fill="FFFFFF"/>
            <w:tcMar>
              <w:top w:w="80" w:type="dxa"/>
              <w:left w:w="120" w:type="dxa"/>
              <w:bottom w:w="80" w:type="dxa"/>
              <w:right w:w="120" w:type="dxa"/>
            </w:tcMar>
            <w:vAlign w:val="center"/>
          </w:tcPr>
          <w:p w14:paraId="636BC0F8" w14:textId="77777777" w:rsidR="00C867B3" w:rsidRDefault="00000000">
            <w:pPr>
              <w:jc w:val="center"/>
            </w:pPr>
            <w:r>
              <w:rPr>
                <w:color w:val="000000"/>
                <w:sz w:val="19"/>
                <w:szCs w:val="19"/>
              </w:rPr>
              <w:t>70.46</w:t>
            </w:r>
          </w:p>
        </w:tc>
        <w:tc>
          <w:tcPr>
            <w:tcW w:w="2559" w:type="dxa"/>
            <w:shd w:val="clear" w:color="auto" w:fill="FFFFFF"/>
            <w:tcMar>
              <w:top w:w="80" w:type="dxa"/>
              <w:left w:w="120" w:type="dxa"/>
              <w:bottom w:w="80" w:type="dxa"/>
              <w:right w:w="120" w:type="dxa"/>
            </w:tcMar>
            <w:vAlign w:val="center"/>
          </w:tcPr>
          <w:p w14:paraId="37D6C3DC" w14:textId="77777777" w:rsidR="00C867B3" w:rsidRDefault="00000000">
            <w:pPr>
              <w:jc w:val="center"/>
            </w:pPr>
            <w:r>
              <w:rPr>
                <w:color w:val="000000"/>
                <w:sz w:val="19"/>
                <w:szCs w:val="19"/>
              </w:rPr>
              <w:t>137.89</w:t>
            </w:r>
          </w:p>
        </w:tc>
      </w:tr>
      <w:tr w:rsidR="00C867B3" w14:paraId="5A1E9A5C" w14:textId="77777777" w:rsidTr="008122BB">
        <w:tblPrEx>
          <w:tblCellMar>
            <w:top w:w="0" w:type="dxa"/>
            <w:bottom w:w="0" w:type="dxa"/>
          </w:tblCellMar>
        </w:tblPrEx>
        <w:trPr>
          <w:trHeight w:val="197"/>
        </w:trPr>
        <w:tc>
          <w:tcPr>
            <w:tcW w:w="2719" w:type="dxa"/>
            <w:shd w:val="clear" w:color="auto" w:fill="F2F2F2"/>
            <w:tcMar>
              <w:top w:w="80" w:type="dxa"/>
              <w:left w:w="120" w:type="dxa"/>
              <w:bottom w:w="80" w:type="dxa"/>
              <w:right w:w="120" w:type="dxa"/>
            </w:tcMar>
            <w:vAlign w:val="center"/>
          </w:tcPr>
          <w:p w14:paraId="28266CA3" w14:textId="77777777" w:rsidR="00C867B3" w:rsidRDefault="00000000">
            <w:r>
              <w:rPr>
                <w:color w:val="000000"/>
                <w:sz w:val="19"/>
                <w:szCs w:val="19"/>
              </w:rPr>
              <w:t>Words</w:t>
            </w:r>
          </w:p>
        </w:tc>
        <w:tc>
          <w:tcPr>
            <w:tcW w:w="2719" w:type="dxa"/>
            <w:shd w:val="clear" w:color="auto" w:fill="F2F2F2"/>
            <w:tcMar>
              <w:top w:w="80" w:type="dxa"/>
              <w:left w:w="120" w:type="dxa"/>
              <w:bottom w:w="80" w:type="dxa"/>
              <w:right w:w="120" w:type="dxa"/>
            </w:tcMar>
            <w:vAlign w:val="center"/>
          </w:tcPr>
          <w:p w14:paraId="65227710" w14:textId="77777777" w:rsidR="00C867B3" w:rsidRDefault="00000000">
            <w:pPr>
              <w:jc w:val="center"/>
            </w:pPr>
            <w:r>
              <w:rPr>
                <w:color w:val="000000"/>
                <w:sz w:val="19"/>
                <w:szCs w:val="19"/>
              </w:rPr>
              <w:t>17.12</w:t>
            </w:r>
          </w:p>
        </w:tc>
        <w:tc>
          <w:tcPr>
            <w:tcW w:w="2559" w:type="dxa"/>
            <w:shd w:val="clear" w:color="auto" w:fill="F2F2F2"/>
            <w:tcMar>
              <w:top w:w="80" w:type="dxa"/>
              <w:left w:w="120" w:type="dxa"/>
              <w:bottom w:w="80" w:type="dxa"/>
              <w:right w:w="120" w:type="dxa"/>
            </w:tcMar>
            <w:vAlign w:val="center"/>
          </w:tcPr>
          <w:p w14:paraId="763E9672" w14:textId="77777777" w:rsidR="00C867B3" w:rsidRDefault="00000000">
            <w:pPr>
              <w:jc w:val="center"/>
            </w:pPr>
            <w:r>
              <w:rPr>
                <w:color w:val="000000"/>
                <w:sz w:val="19"/>
                <w:szCs w:val="19"/>
              </w:rPr>
              <w:t>27.67</w:t>
            </w:r>
          </w:p>
        </w:tc>
      </w:tr>
      <w:tr w:rsidR="00C867B3" w14:paraId="6B476C1A" w14:textId="77777777" w:rsidTr="008122BB">
        <w:tblPrEx>
          <w:tblCellMar>
            <w:top w:w="0" w:type="dxa"/>
            <w:bottom w:w="0" w:type="dxa"/>
          </w:tblCellMar>
        </w:tblPrEx>
        <w:trPr>
          <w:trHeight w:val="188"/>
        </w:trPr>
        <w:tc>
          <w:tcPr>
            <w:tcW w:w="2719" w:type="dxa"/>
            <w:shd w:val="clear" w:color="auto" w:fill="FFFFFF"/>
            <w:tcMar>
              <w:top w:w="80" w:type="dxa"/>
              <w:left w:w="120" w:type="dxa"/>
              <w:bottom w:w="80" w:type="dxa"/>
              <w:right w:w="120" w:type="dxa"/>
            </w:tcMar>
            <w:vAlign w:val="center"/>
          </w:tcPr>
          <w:p w14:paraId="63149A81" w14:textId="77777777" w:rsidR="00C867B3" w:rsidRDefault="00000000">
            <w:r>
              <w:rPr>
                <w:color w:val="000000"/>
                <w:sz w:val="19"/>
                <w:szCs w:val="19"/>
              </w:rPr>
              <w:t>Sentences</w:t>
            </w:r>
          </w:p>
        </w:tc>
        <w:tc>
          <w:tcPr>
            <w:tcW w:w="2719" w:type="dxa"/>
            <w:shd w:val="clear" w:color="auto" w:fill="FFFFFF"/>
            <w:tcMar>
              <w:top w:w="80" w:type="dxa"/>
              <w:left w:w="120" w:type="dxa"/>
              <w:bottom w:w="80" w:type="dxa"/>
              <w:right w:w="120" w:type="dxa"/>
            </w:tcMar>
            <w:vAlign w:val="center"/>
          </w:tcPr>
          <w:p w14:paraId="287833F6" w14:textId="77777777" w:rsidR="00C867B3" w:rsidRDefault="00000000">
            <w:pPr>
              <w:jc w:val="center"/>
            </w:pPr>
            <w:r>
              <w:rPr>
                <w:color w:val="000000"/>
                <w:sz w:val="19"/>
                <w:szCs w:val="19"/>
              </w:rPr>
              <w:t>1.82</w:t>
            </w:r>
          </w:p>
        </w:tc>
        <w:tc>
          <w:tcPr>
            <w:tcW w:w="2559" w:type="dxa"/>
            <w:shd w:val="clear" w:color="auto" w:fill="FFFFFF"/>
            <w:tcMar>
              <w:top w:w="80" w:type="dxa"/>
              <w:left w:w="120" w:type="dxa"/>
              <w:bottom w:w="80" w:type="dxa"/>
              <w:right w:w="120" w:type="dxa"/>
            </w:tcMar>
            <w:vAlign w:val="center"/>
          </w:tcPr>
          <w:p w14:paraId="266E29D4" w14:textId="77777777" w:rsidR="00C867B3" w:rsidRDefault="00000000">
            <w:pPr>
              <w:jc w:val="center"/>
            </w:pPr>
            <w:r>
              <w:rPr>
                <w:color w:val="000000"/>
                <w:sz w:val="19"/>
                <w:szCs w:val="19"/>
              </w:rPr>
              <w:t>2.97</w:t>
            </w:r>
          </w:p>
        </w:tc>
      </w:tr>
    </w:tbl>
    <w:p w14:paraId="2E0B033A" w14:textId="77777777" w:rsidR="00C867B3" w:rsidRDefault="00C867B3">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25BFCB69"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7787A38E" w14:textId="77777777" w:rsidR="00C867B3" w:rsidRDefault="00000000">
            <w:pPr>
              <w:spacing w:after="60"/>
            </w:pPr>
            <w:r>
              <w:rPr>
                <w:b/>
                <w:bCs/>
                <w:color w:val="1F3864"/>
                <w:sz w:val="21"/>
                <w:szCs w:val="21"/>
              </w:rPr>
              <w:t>Insight:</w:t>
            </w:r>
          </w:p>
          <w:p w14:paraId="299A7679" w14:textId="77777777" w:rsidR="00C867B3" w:rsidRDefault="00000000">
            <w:r>
              <w:t>Spam messages average nearly double the character count and word count of ham messages, and are almost 3 sentences long on average versus under 2 for ham — consistent with promotional / call-to-action spam copy.</w:t>
            </w:r>
          </w:p>
        </w:tc>
      </w:tr>
    </w:tbl>
    <w:p w14:paraId="3BF6EF09" w14:textId="77777777" w:rsidR="008122BB" w:rsidRDefault="008122BB">
      <w:pPr>
        <w:spacing w:after="160"/>
        <w:rPr>
          <w:sz w:val="21"/>
          <w:szCs w:val="21"/>
        </w:rPr>
      </w:pPr>
    </w:p>
    <w:p w14:paraId="49EB519D" w14:textId="4690CC35" w:rsidR="00C867B3" w:rsidRDefault="00000000">
      <w:pPr>
        <w:spacing w:after="160"/>
      </w:pPr>
      <w:r>
        <w:rPr>
          <w:sz w:val="21"/>
          <w:szCs w:val="21"/>
        </w:rPr>
        <w:t>Word clouds and top-30 word-frequency plots were also generated separately for spam (9,939 total tokens after preprocessing) and ham (35,404 total tokens) vocabularies during EDA to visually inspect vocabulary differences between the two classes (see notebook for the rendered word clouds).</w:t>
      </w:r>
    </w:p>
    <w:p w14:paraId="0EFBB5A8" w14:textId="0B3D07B0" w:rsidR="00C867B3" w:rsidRDefault="00000000" w:rsidP="008122BB">
      <w:r>
        <w:br w:type="page"/>
      </w:r>
      <w:r>
        <w:rPr>
          <w:b/>
          <w:bCs/>
          <w:color w:val="1F3864"/>
          <w:sz w:val="30"/>
          <w:szCs w:val="30"/>
        </w:rPr>
        <w:lastRenderedPageBreak/>
        <w:t>3. Text Preprocessing Pipeline</w:t>
      </w:r>
    </w:p>
    <w:p w14:paraId="6974AB65" w14:textId="77777777" w:rsidR="00C867B3" w:rsidRDefault="00000000">
      <w:pPr>
        <w:spacing w:after="160"/>
      </w:pPr>
      <w:r>
        <w:rPr>
          <w:sz w:val="21"/>
          <w:szCs w:val="21"/>
        </w:rPr>
        <w:t xml:space="preserve">A custom </w:t>
      </w:r>
      <w:proofErr w:type="spellStart"/>
      <w:r>
        <w:rPr>
          <w:sz w:val="21"/>
          <w:szCs w:val="21"/>
        </w:rPr>
        <w:t>transform_</w:t>
      </w:r>
      <w:proofErr w:type="gramStart"/>
      <w:r>
        <w:rPr>
          <w:sz w:val="21"/>
          <w:szCs w:val="21"/>
        </w:rPr>
        <w:t>text</w:t>
      </w:r>
      <w:proofErr w:type="spellEnd"/>
      <w:r>
        <w:rPr>
          <w:sz w:val="21"/>
          <w:szCs w:val="21"/>
        </w:rPr>
        <w:t>(</w:t>
      </w:r>
      <w:proofErr w:type="gramEnd"/>
      <w:r>
        <w:rPr>
          <w:sz w:val="21"/>
          <w:szCs w:val="21"/>
        </w:rPr>
        <w:t>) function was used to normalize every message before vectorization:</w:t>
      </w:r>
    </w:p>
    <w:p w14:paraId="3BE038D4" w14:textId="77777777" w:rsidR="00C867B3" w:rsidRDefault="00000000">
      <w:pPr>
        <w:pStyle w:val="ListParagraph"/>
        <w:numPr>
          <w:ilvl w:val="0"/>
          <w:numId w:val="1"/>
        </w:numPr>
        <w:spacing w:after="90"/>
      </w:pPr>
      <w:r>
        <w:rPr>
          <w:sz w:val="21"/>
          <w:szCs w:val="21"/>
        </w:rPr>
        <w:t>Lowercase the entire message.</w:t>
      </w:r>
    </w:p>
    <w:p w14:paraId="23F0EF84" w14:textId="77777777" w:rsidR="00C867B3" w:rsidRDefault="00000000">
      <w:pPr>
        <w:pStyle w:val="ListParagraph"/>
        <w:numPr>
          <w:ilvl w:val="0"/>
          <w:numId w:val="1"/>
        </w:numPr>
        <w:spacing w:after="90"/>
      </w:pPr>
      <w:r>
        <w:rPr>
          <w:sz w:val="21"/>
          <w:szCs w:val="21"/>
        </w:rPr>
        <w:t>Tokenize using NLTK's word tokenizer.</w:t>
      </w:r>
    </w:p>
    <w:p w14:paraId="6D214DE7" w14:textId="77777777" w:rsidR="00C867B3" w:rsidRDefault="00000000">
      <w:pPr>
        <w:pStyle w:val="ListParagraph"/>
        <w:numPr>
          <w:ilvl w:val="0"/>
          <w:numId w:val="1"/>
        </w:numPr>
        <w:spacing w:after="90"/>
      </w:pPr>
      <w:r>
        <w:rPr>
          <w:sz w:val="21"/>
          <w:szCs w:val="21"/>
        </w:rPr>
        <w:t>Keep only alphanumeric tokens (strip punctuation-only tokens).</w:t>
      </w:r>
    </w:p>
    <w:p w14:paraId="31B6848A" w14:textId="77777777" w:rsidR="00C867B3" w:rsidRDefault="00000000">
      <w:pPr>
        <w:pStyle w:val="ListParagraph"/>
        <w:numPr>
          <w:ilvl w:val="0"/>
          <w:numId w:val="1"/>
        </w:numPr>
        <w:spacing w:after="90"/>
      </w:pPr>
      <w:r>
        <w:rPr>
          <w:sz w:val="21"/>
          <w:szCs w:val="21"/>
        </w:rPr>
        <w:t xml:space="preserve">Remove English </w:t>
      </w:r>
      <w:proofErr w:type="spellStart"/>
      <w:r>
        <w:rPr>
          <w:sz w:val="21"/>
          <w:szCs w:val="21"/>
        </w:rPr>
        <w:t>stopwords</w:t>
      </w:r>
      <w:proofErr w:type="spellEnd"/>
      <w:r>
        <w:rPr>
          <w:sz w:val="21"/>
          <w:szCs w:val="21"/>
        </w:rPr>
        <w:t xml:space="preserve"> and punctuation characters.</w:t>
      </w:r>
    </w:p>
    <w:p w14:paraId="42077215" w14:textId="77777777" w:rsidR="00C867B3" w:rsidRDefault="00000000">
      <w:pPr>
        <w:pStyle w:val="ListParagraph"/>
        <w:numPr>
          <w:ilvl w:val="0"/>
          <w:numId w:val="1"/>
        </w:numPr>
        <w:spacing w:after="90"/>
      </w:pPr>
      <w:r>
        <w:rPr>
          <w:sz w:val="21"/>
          <w:szCs w:val="21"/>
        </w:rPr>
        <w:t>Apply Porter stemming to reduce words to their root form (e.g. "loving" → "love").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200ED4B3"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32B06233" w14:textId="77777777" w:rsidR="00C867B3" w:rsidRDefault="00000000">
            <w:pPr>
              <w:spacing w:after="60"/>
            </w:pPr>
            <w:r>
              <w:rPr>
                <w:b/>
                <w:bCs/>
                <w:color w:val="1F3864"/>
                <w:sz w:val="21"/>
                <w:szCs w:val="21"/>
              </w:rPr>
              <w:t>Example transformation:</w:t>
            </w:r>
          </w:p>
          <w:p w14:paraId="33B41ED0" w14:textId="77777777" w:rsidR="00C867B3" w:rsidRDefault="00000000">
            <w:r>
              <w:t xml:space="preserve">"I'm </w:t>
            </w:r>
            <w:proofErr w:type="spellStart"/>
            <w:r>
              <w:t>gonna</w:t>
            </w:r>
            <w:proofErr w:type="spellEnd"/>
            <w:r>
              <w:t xml:space="preserve"> be home soon and </w:t>
            </w:r>
            <w:proofErr w:type="spellStart"/>
            <w:r>
              <w:t>i</w:t>
            </w:r>
            <w:proofErr w:type="spellEnd"/>
            <w:r>
              <w:t xml:space="preserve"> don't want to talk about this stuff anymore tonight, k? I've cried enough today." → "</w:t>
            </w:r>
            <w:proofErr w:type="spellStart"/>
            <w:r>
              <w:t>gon</w:t>
            </w:r>
            <w:proofErr w:type="spellEnd"/>
            <w:r>
              <w:t xml:space="preserve"> </w:t>
            </w:r>
            <w:proofErr w:type="spellStart"/>
            <w:r>
              <w:t>na</w:t>
            </w:r>
            <w:proofErr w:type="spellEnd"/>
            <w:r>
              <w:t xml:space="preserve"> home soon want talk stuff </w:t>
            </w:r>
            <w:proofErr w:type="spellStart"/>
            <w:r>
              <w:t>anymor</w:t>
            </w:r>
            <w:proofErr w:type="spellEnd"/>
            <w:r>
              <w:t xml:space="preserve"> tonight k cri enough today"</w:t>
            </w:r>
          </w:p>
        </w:tc>
      </w:tr>
    </w:tbl>
    <w:p w14:paraId="116D3B48" w14:textId="77777777" w:rsidR="008122BB" w:rsidRDefault="008122BB" w:rsidP="008122BB"/>
    <w:p w14:paraId="487989EB" w14:textId="77777777" w:rsidR="008122BB" w:rsidRDefault="008122BB" w:rsidP="008122BB"/>
    <w:p w14:paraId="77AB1B63" w14:textId="77777777" w:rsidR="008122BB" w:rsidRDefault="008122BB" w:rsidP="008122BB"/>
    <w:p w14:paraId="3E66E9AA" w14:textId="77777777" w:rsidR="008122BB" w:rsidRDefault="008122BB" w:rsidP="008122BB"/>
    <w:p w14:paraId="75CF92CC" w14:textId="77777777" w:rsidR="008122BB" w:rsidRDefault="008122BB" w:rsidP="008122BB"/>
    <w:p w14:paraId="24D816E0" w14:textId="79ACDD1A" w:rsidR="00C867B3" w:rsidRDefault="00000000" w:rsidP="008122BB">
      <w:r>
        <w:rPr>
          <w:b/>
          <w:bCs/>
          <w:color w:val="1F3864"/>
          <w:sz w:val="30"/>
          <w:szCs w:val="30"/>
        </w:rPr>
        <w:t>4. Feature Engineering</w:t>
      </w:r>
    </w:p>
    <w:p w14:paraId="10F25F54" w14:textId="77777777" w:rsidR="00C867B3" w:rsidRDefault="00000000">
      <w:pPr>
        <w:spacing w:after="160"/>
        <w:rPr>
          <w:sz w:val="21"/>
          <w:szCs w:val="21"/>
        </w:rPr>
      </w:pPr>
      <w:r>
        <w:rPr>
          <w:sz w:val="21"/>
          <w:szCs w:val="21"/>
        </w:rPr>
        <w:t>Cleaned text was converted to numerical features using TF-IDF (Term Frequency–Inverse Document Frequency), capturing how distinctive each word is to a message relative to the full corpus.</w:t>
      </w:r>
    </w:p>
    <w:p w14:paraId="03DC2D21" w14:textId="77777777" w:rsidR="008122BB" w:rsidRDefault="008122BB">
      <w:pPr>
        <w:spacing w:after="1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C867B3" w14:paraId="2617E6E9"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3D3FC5B9" w14:textId="77777777" w:rsidR="00C867B3" w:rsidRDefault="00000000">
            <w:pPr>
              <w:jc w:val="center"/>
            </w:pPr>
            <w:r>
              <w:rPr>
                <w:b/>
                <w:bCs/>
                <w:color w:val="FFFFFF"/>
                <w:sz w:val="19"/>
                <w:szCs w:val="19"/>
              </w:rPr>
              <w:t>Step</w:t>
            </w:r>
          </w:p>
        </w:tc>
        <w:tc>
          <w:tcPr>
            <w:tcW w:w="5800" w:type="dxa"/>
            <w:shd w:val="clear" w:color="auto" w:fill="1F3864"/>
            <w:tcMar>
              <w:top w:w="80" w:type="dxa"/>
              <w:left w:w="120" w:type="dxa"/>
              <w:bottom w:w="80" w:type="dxa"/>
              <w:right w:w="120" w:type="dxa"/>
            </w:tcMar>
            <w:vAlign w:val="center"/>
          </w:tcPr>
          <w:p w14:paraId="52912A7D" w14:textId="77777777" w:rsidR="00C867B3" w:rsidRDefault="00000000">
            <w:pPr>
              <w:jc w:val="center"/>
            </w:pPr>
            <w:r>
              <w:rPr>
                <w:b/>
                <w:bCs/>
                <w:color w:val="FFFFFF"/>
                <w:sz w:val="19"/>
                <w:szCs w:val="19"/>
              </w:rPr>
              <w:t>Configuration</w:t>
            </w:r>
          </w:p>
        </w:tc>
      </w:tr>
      <w:tr w:rsidR="00C867B3" w14:paraId="4FDBEA61"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E0248E4" w14:textId="77777777" w:rsidR="00C867B3" w:rsidRDefault="00000000">
            <w:r>
              <w:rPr>
                <w:color w:val="000000"/>
                <w:sz w:val="19"/>
                <w:szCs w:val="19"/>
              </w:rPr>
              <w:t>Vectorizer</w:t>
            </w:r>
          </w:p>
        </w:tc>
        <w:tc>
          <w:tcPr>
            <w:tcW w:w="5800" w:type="dxa"/>
            <w:shd w:val="clear" w:color="auto" w:fill="FFFFFF"/>
            <w:tcMar>
              <w:top w:w="80" w:type="dxa"/>
              <w:left w:w="120" w:type="dxa"/>
              <w:bottom w:w="80" w:type="dxa"/>
              <w:right w:w="120" w:type="dxa"/>
            </w:tcMar>
            <w:vAlign w:val="center"/>
          </w:tcPr>
          <w:p w14:paraId="38B34146" w14:textId="77777777" w:rsidR="00C867B3" w:rsidRDefault="00000000">
            <w:pPr>
              <w:jc w:val="center"/>
            </w:pPr>
            <w:proofErr w:type="spellStart"/>
            <w:r>
              <w:rPr>
                <w:color w:val="000000"/>
                <w:sz w:val="19"/>
                <w:szCs w:val="19"/>
              </w:rPr>
              <w:t>TfidfVectorizer</w:t>
            </w:r>
            <w:proofErr w:type="spellEnd"/>
            <w:r>
              <w:rPr>
                <w:color w:val="000000"/>
                <w:sz w:val="19"/>
                <w:szCs w:val="19"/>
              </w:rPr>
              <w:t>(</w:t>
            </w:r>
            <w:proofErr w:type="spellStart"/>
            <w:r>
              <w:rPr>
                <w:color w:val="000000"/>
                <w:sz w:val="19"/>
                <w:szCs w:val="19"/>
              </w:rPr>
              <w:t>max_features</w:t>
            </w:r>
            <w:proofErr w:type="spellEnd"/>
            <w:r>
              <w:rPr>
                <w:color w:val="000000"/>
                <w:sz w:val="19"/>
                <w:szCs w:val="19"/>
              </w:rPr>
              <w:t>=3000)</w:t>
            </w:r>
          </w:p>
        </w:tc>
      </w:tr>
      <w:tr w:rsidR="00C867B3" w14:paraId="19D48E2F"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42BB5DCF" w14:textId="77777777" w:rsidR="00C867B3" w:rsidRDefault="00000000">
            <w:r>
              <w:rPr>
                <w:color w:val="000000"/>
                <w:sz w:val="19"/>
                <w:szCs w:val="19"/>
              </w:rPr>
              <w:t>Resulting feature matrix</w:t>
            </w:r>
          </w:p>
        </w:tc>
        <w:tc>
          <w:tcPr>
            <w:tcW w:w="5800" w:type="dxa"/>
            <w:shd w:val="clear" w:color="auto" w:fill="F2F2F2"/>
            <w:tcMar>
              <w:top w:w="80" w:type="dxa"/>
              <w:left w:w="120" w:type="dxa"/>
              <w:bottom w:w="80" w:type="dxa"/>
              <w:right w:w="120" w:type="dxa"/>
            </w:tcMar>
            <w:vAlign w:val="center"/>
          </w:tcPr>
          <w:p w14:paraId="290AAE7C" w14:textId="77777777" w:rsidR="00C867B3" w:rsidRDefault="00000000">
            <w:pPr>
              <w:jc w:val="center"/>
            </w:pPr>
            <w:r>
              <w:rPr>
                <w:color w:val="000000"/>
                <w:sz w:val="19"/>
                <w:szCs w:val="19"/>
              </w:rPr>
              <w:t>5,169 messages × 3,000 features</w:t>
            </w:r>
          </w:p>
        </w:tc>
      </w:tr>
      <w:tr w:rsidR="00C867B3" w14:paraId="1BEBDE99"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0A5F7153" w14:textId="77777777" w:rsidR="00C867B3" w:rsidRDefault="00000000">
            <w:r>
              <w:rPr>
                <w:color w:val="000000"/>
                <w:sz w:val="19"/>
                <w:szCs w:val="19"/>
              </w:rPr>
              <w:t>Scaling</w:t>
            </w:r>
          </w:p>
        </w:tc>
        <w:tc>
          <w:tcPr>
            <w:tcW w:w="5800" w:type="dxa"/>
            <w:shd w:val="clear" w:color="auto" w:fill="FFFFFF"/>
            <w:tcMar>
              <w:top w:w="80" w:type="dxa"/>
              <w:left w:w="120" w:type="dxa"/>
              <w:bottom w:w="80" w:type="dxa"/>
              <w:right w:w="120" w:type="dxa"/>
            </w:tcMar>
            <w:vAlign w:val="center"/>
          </w:tcPr>
          <w:p w14:paraId="0A8B453D" w14:textId="77777777" w:rsidR="00C867B3" w:rsidRDefault="00000000">
            <w:pPr>
              <w:jc w:val="center"/>
            </w:pPr>
            <w:proofErr w:type="spellStart"/>
            <w:r>
              <w:rPr>
                <w:color w:val="000000"/>
                <w:sz w:val="19"/>
                <w:szCs w:val="19"/>
              </w:rPr>
              <w:t>MinMaxScaler</w:t>
            </w:r>
            <w:proofErr w:type="spellEnd"/>
            <w:r>
              <w:rPr>
                <w:color w:val="000000"/>
                <w:sz w:val="19"/>
                <w:szCs w:val="19"/>
              </w:rPr>
              <w:t xml:space="preserve"> applied to the TF-IDF matrix</w:t>
            </w:r>
          </w:p>
        </w:tc>
      </w:tr>
      <w:tr w:rsidR="00C867B3" w14:paraId="57EF239D"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42C75837" w14:textId="77777777" w:rsidR="00C867B3" w:rsidRDefault="00000000">
            <w:r>
              <w:rPr>
                <w:color w:val="000000"/>
                <w:sz w:val="19"/>
                <w:szCs w:val="19"/>
              </w:rPr>
              <w:t>Train/test split</w:t>
            </w:r>
          </w:p>
        </w:tc>
        <w:tc>
          <w:tcPr>
            <w:tcW w:w="5800" w:type="dxa"/>
            <w:shd w:val="clear" w:color="auto" w:fill="F2F2F2"/>
            <w:tcMar>
              <w:top w:w="80" w:type="dxa"/>
              <w:left w:w="120" w:type="dxa"/>
              <w:bottom w:w="80" w:type="dxa"/>
              <w:right w:w="120" w:type="dxa"/>
            </w:tcMar>
            <w:vAlign w:val="center"/>
          </w:tcPr>
          <w:p w14:paraId="74901E81" w14:textId="77777777" w:rsidR="00C867B3" w:rsidRDefault="00000000">
            <w:pPr>
              <w:jc w:val="center"/>
            </w:pPr>
            <w:r>
              <w:rPr>
                <w:color w:val="000000"/>
                <w:sz w:val="19"/>
                <w:szCs w:val="19"/>
              </w:rPr>
              <w:t>80% / 20% (</w:t>
            </w:r>
            <w:proofErr w:type="spellStart"/>
            <w:r>
              <w:rPr>
                <w:color w:val="000000"/>
                <w:sz w:val="19"/>
                <w:szCs w:val="19"/>
              </w:rPr>
              <w:t>random_state</w:t>
            </w:r>
            <w:proofErr w:type="spellEnd"/>
            <w:r>
              <w:rPr>
                <w:color w:val="000000"/>
                <w:sz w:val="19"/>
                <w:szCs w:val="19"/>
              </w:rPr>
              <w:t>=2)</w:t>
            </w:r>
          </w:p>
        </w:tc>
      </w:tr>
    </w:tbl>
    <w:p w14:paraId="0C36157B" w14:textId="77777777" w:rsidR="00C867B3" w:rsidRDefault="00000000">
      <w:r>
        <w:br w:type="page"/>
      </w:r>
    </w:p>
    <w:p w14:paraId="11E2C230" w14:textId="77777777" w:rsidR="00C867B3" w:rsidRDefault="00000000">
      <w:pPr>
        <w:pStyle w:val="Heading1"/>
        <w:pBdr>
          <w:bottom w:val="single" w:sz="6" w:space="4" w:color="1F3864"/>
        </w:pBdr>
        <w:spacing w:before="400" w:after="200"/>
      </w:pPr>
      <w:r>
        <w:rPr>
          <w:b/>
          <w:bCs/>
          <w:color w:val="1F3864"/>
          <w:sz w:val="30"/>
          <w:szCs w:val="30"/>
        </w:rPr>
        <w:lastRenderedPageBreak/>
        <w:t>5. Model Comparison</w:t>
      </w:r>
    </w:p>
    <w:p w14:paraId="43406F3F" w14:textId="77777777" w:rsidR="00C867B3" w:rsidRDefault="00000000">
      <w:pPr>
        <w:spacing w:after="160"/>
      </w:pPr>
      <w:r>
        <w:rPr>
          <w:sz w:val="21"/>
          <w:szCs w:val="21"/>
        </w:rPr>
        <w:t>Eleven classification algorithms were trained on identical TF-IDF features and evaluated on the same held-out test set (1,034 messages), scored on both accuracy and precision.</w:t>
      </w:r>
    </w:p>
    <w:p w14:paraId="19F8AC7D" w14:textId="77777777" w:rsidR="00C867B3" w:rsidRDefault="00000000">
      <w:pPr>
        <w:spacing w:before="120" w:after="200"/>
        <w:jc w:val="center"/>
      </w:pPr>
      <w:r>
        <w:rPr>
          <w:noProof/>
        </w:rPr>
        <w:drawing>
          <wp:inline distT="0" distB="0" distL="0" distR="0" wp14:anchorId="7DD788E5" wp14:editId="50ABC18F">
            <wp:extent cx="6032500" cy="3016250"/>
            <wp:effectExtent l="0" t="0" r="0" b="0"/>
            <wp:docPr id="159813036" name="Picture 15981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2500" cy="3016250"/>
                    </a:xfrm>
                    <a:prstGeom prst="rect">
                      <a:avLst/>
                    </a:prstGeom>
                  </pic:spPr>
                </pic:pic>
              </a:graphicData>
            </a:graphic>
          </wp:inline>
        </w:drawing>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600"/>
        <w:gridCol w:w="2400"/>
      </w:tblGrid>
      <w:tr w:rsidR="00C867B3" w14:paraId="79CE650E"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73FE00C3" w14:textId="77777777" w:rsidR="00C867B3" w:rsidRDefault="00000000">
            <w:pPr>
              <w:jc w:val="center"/>
            </w:pPr>
            <w:r>
              <w:rPr>
                <w:b/>
                <w:bCs/>
                <w:color w:val="FFFFFF"/>
                <w:sz w:val="19"/>
                <w:szCs w:val="19"/>
              </w:rPr>
              <w:t>Algorithm</w:t>
            </w:r>
          </w:p>
        </w:tc>
        <w:tc>
          <w:tcPr>
            <w:tcW w:w="2600" w:type="dxa"/>
            <w:shd w:val="clear" w:color="auto" w:fill="1F3864"/>
            <w:tcMar>
              <w:top w:w="80" w:type="dxa"/>
              <w:left w:w="120" w:type="dxa"/>
              <w:bottom w:w="80" w:type="dxa"/>
              <w:right w:w="120" w:type="dxa"/>
            </w:tcMar>
            <w:vAlign w:val="center"/>
          </w:tcPr>
          <w:p w14:paraId="7270325F" w14:textId="77777777" w:rsidR="00C867B3" w:rsidRDefault="00000000">
            <w:pPr>
              <w:jc w:val="center"/>
            </w:pPr>
            <w:r>
              <w:rPr>
                <w:b/>
                <w:bCs/>
                <w:color w:val="FFFFFF"/>
                <w:sz w:val="19"/>
                <w:szCs w:val="19"/>
              </w:rPr>
              <w:t>Accuracy</w:t>
            </w:r>
          </w:p>
        </w:tc>
        <w:tc>
          <w:tcPr>
            <w:tcW w:w="2400" w:type="dxa"/>
            <w:shd w:val="clear" w:color="auto" w:fill="1F3864"/>
            <w:tcMar>
              <w:top w:w="80" w:type="dxa"/>
              <w:left w:w="120" w:type="dxa"/>
              <w:bottom w:w="80" w:type="dxa"/>
              <w:right w:w="120" w:type="dxa"/>
            </w:tcMar>
            <w:vAlign w:val="center"/>
          </w:tcPr>
          <w:p w14:paraId="55495854" w14:textId="77777777" w:rsidR="00C867B3" w:rsidRDefault="00000000">
            <w:pPr>
              <w:jc w:val="center"/>
            </w:pPr>
            <w:r>
              <w:rPr>
                <w:b/>
                <w:bCs/>
                <w:color w:val="FFFFFF"/>
                <w:sz w:val="19"/>
                <w:szCs w:val="19"/>
              </w:rPr>
              <w:t>Precision</w:t>
            </w:r>
          </w:p>
        </w:tc>
      </w:tr>
      <w:tr w:rsidR="00C867B3" w14:paraId="179ECD69"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7E07C26B" w14:textId="77777777" w:rsidR="00C867B3" w:rsidRDefault="00000000">
            <w:r>
              <w:rPr>
                <w:color w:val="000000"/>
                <w:sz w:val="19"/>
                <w:szCs w:val="19"/>
              </w:rPr>
              <w:t>Random Forest</w:t>
            </w:r>
          </w:p>
        </w:tc>
        <w:tc>
          <w:tcPr>
            <w:tcW w:w="2600" w:type="dxa"/>
            <w:shd w:val="clear" w:color="auto" w:fill="FFFFFF"/>
            <w:tcMar>
              <w:top w:w="80" w:type="dxa"/>
              <w:left w:w="120" w:type="dxa"/>
              <w:bottom w:w="80" w:type="dxa"/>
              <w:right w:w="120" w:type="dxa"/>
            </w:tcMar>
            <w:vAlign w:val="center"/>
          </w:tcPr>
          <w:p w14:paraId="0ABA784A" w14:textId="77777777" w:rsidR="00C867B3" w:rsidRDefault="00000000">
            <w:pPr>
              <w:jc w:val="center"/>
            </w:pPr>
            <w:r>
              <w:rPr>
                <w:color w:val="000000"/>
                <w:sz w:val="19"/>
                <w:szCs w:val="19"/>
              </w:rPr>
              <w:t>97.58%</w:t>
            </w:r>
          </w:p>
        </w:tc>
        <w:tc>
          <w:tcPr>
            <w:tcW w:w="2400" w:type="dxa"/>
            <w:shd w:val="clear" w:color="auto" w:fill="FFFFFF"/>
            <w:tcMar>
              <w:top w:w="80" w:type="dxa"/>
              <w:left w:w="120" w:type="dxa"/>
              <w:bottom w:w="80" w:type="dxa"/>
              <w:right w:w="120" w:type="dxa"/>
            </w:tcMar>
            <w:vAlign w:val="center"/>
          </w:tcPr>
          <w:p w14:paraId="2EA55446" w14:textId="77777777" w:rsidR="00C867B3" w:rsidRDefault="00000000">
            <w:pPr>
              <w:jc w:val="center"/>
            </w:pPr>
            <w:r>
              <w:rPr>
                <w:color w:val="000000"/>
                <w:sz w:val="19"/>
                <w:szCs w:val="19"/>
              </w:rPr>
              <w:t>98.29%</w:t>
            </w:r>
          </w:p>
        </w:tc>
      </w:tr>
      <w:tr w:rsidR="00C867B3" w14:paraId="0C2271C5"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423AEFAA" w14:textId="77777777" w:rsidR="00C867B3" w:rsidRDefault="00000000">
            <w:r>
              <w:rPr>
                <w:color w:val="000000"/>
                <w:sz w:val="19"/>
                <w:szCs w:val="19"/>
              </w:rPr>
              <w:t xml:space="preserve">K-Nearest </w:t>
            </w:r>
            <w:proofErr w:type="spellStart"/>
            <w:r>
              <w:rPr>
                <w:color w:val="000000"/>
                <w:sz w:val="19"/>
                <w:szCs w:val="19"/>
              </w:rPr>
              <w:t>Neighbors</w:t>
            </w:r>
            <w:proofErr w:type="spellEnd"/>
          </w:p>
        </w:tc>
        <w:tc>
          <w:tcPr>
            <w:tcW w:w="2600" w:type="dxa"/>
            <w:shd w:val="clear" w:color="auto" w:fill="F2F2F2"/>
            <w:tcMar>
              <w:top w:w="80" w:type="dxa"/>
              <w:left w:w="120" w:type="dxa"/>
              <w:bottom w:w="80" w:type="dxa"/>
              <w:right w:w="120" w:type="dxa"/>
            </w:tcMar>
            <w:vAlign w:val="center"/>
          </w:tcPr>
          <w:p w14:paraId="6A092146" w14:textId="77777777" w:rsidR="00C867B3" w:rsidRDefault="00000000">
            <w:pPr>
              <w:jc w:val="center"/>
            </w:pPr>
            <w:r>
              <w:rPr>
                <w:color w:val="000000"/>
                <w:sz w:val="19"/>
                <w:szCs w:val="19"/>
              </w:rPr>
              <w:t>90.52%</w:t>
            </w:r>
          </w:p>
        </w:tc>
        <w:tc>
          <w:tcPr>
            <w:tcW w:w="2400" w:type="dxa"/>
            <w:shd w:val="clear" w:color="auto" w:fill="F2F2F2"/>
            <w:tcMar>
              <w:top w:w="80" w:type="dxa"/>
              <w:left w:w="120" w:type="dxa"/>
              <w:bottom w:w="80" w:type="dxa"/>
              <w:right w:w="120" w:type="dxa"/>
            </w:tcMar>
            <w:vAlign w:val="center"/>
          </w:tcPr>
          <w:p w14:paraId="7B4E766F" w14:textId="77777777" w:rsidR="00C867B3" w:rsidRDefault="00000000">
            <w:pPr>
              <w:jc w:val="center"/>
            </w:pPr>
            <w:r>
              <w:rPr>
                <w:color w:val="000000"/>
                <w:sz w:val="19"/>
                <w:szCs w:val="19"/>
              </w:rPr>
              <w:t>97.62%</w:t>
            </w:r>
          </w:p>
        </w:tc>
      </w:tr>
      <w:tr w:rsidR="00C867B3" w14:paraId="536872A0"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20734658" w14:textId="77777777" w:rsidR="00C867B3" w:rsidRDefault="00000000">
            <w:r>
              <w:rPr>
                <w:color w:val="000000"/>
                <w:sz w:val="19"/>
                <w:szCs w:val="19"/>
              </w:rPr>
              <w:t>Extra Trees</w:t>
            </w:r>
          </w:p>
        </w:tc>
        <w:tc>
          <w:tcPr>
            <w:tcW w:w="2600" w:type="dxa"/>
            <w:shd w:val="clear" w:color="auto" w:fill="FFFFFF"/>
            <w:tcMar>
              <w:top w:w="80" w:type="dxa"/>
              <w:left w:w="120" w:type="dxa"/>
              <w:bottom w:w="80" w:type="dxa"/>
              <w:right w:w="120" w:type="dxa"/>
            </w:tcMar>
            <w:vAlign w:val="center"/>
          </w:tcPr>
          <w:p w14:paraId="015E6528" w14:textId="77777777" w:rsidR="00C867B3" w:rsidRDefault="00000000">
            <w:pPr>
              <w:jc w:val="center"/>
            </w:pPr>
            <w:r>
              <w:rPr>
                <w:color w:val="000000"/>
                <w:sz w:val="19"/>
                <w:szCs w:val="19"/>
              </w:rPr>
              <w:t>97.49%</w:t>
            </w:r>
          </w:p>
        </w:tc>
        <w:tc>
          <w:tcPr>
            <w:tcW w:w="2400" w:type="dxa"/>
            <w:shd w:val="clear" w:color="auto" w:fill="FFFFFF"/>
            <w:tcMar>
              <w:top w:w="80" w:type="dxa"/>
              <w:left w:w="120" w:type="dxa"/>
              <w:bottom w:w="80" w:type="dxa"/>
              <w:right w:w="120" w:type="dxa"/>
            </w:tcMar>
            <w:vAlign w:val="center"/>
          </w:tcPr>
          <w:p w14:paraId="1D5B5213" w14:textId="77777777" w:rsidR="00C867B3" w:rsidRDefault="00000000">
            <w:pPr>
              <w:jc w:val="center"/>
            </w:pPr>
            <w:r>
              <w:rPr>
                <w:color w:val="000000"/>
                <w:sz w:val="19"/>
                <w:szCs w:val="19"/>
              </w:rPr>
              <w:t>97.46%</w:t>
            </w:r>
          </w:p>
        </w:tc>
      </w:tr>
      <w:tr w:rsidR="00C867B3" w14:paraId="7C265111"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690253A7" w14:textId="77777777" w:rsidR="00C867B3" w:rsidRDefault="00000000">
            <w:r>
              <w:rPr>
                <w:color w:val="000000"/>
                <w:sz w:val="19"/>
                <w:szCs w:val="19"/>
              </w:rPr>
              <w:t>Logistic Regression</w:t>
            </w:r>
          </w:p>
        </w:tc>
        <w:tc>
          <w:tcPr>
            <w:tcW w:w="2600" w:type="dxa"/>
            <w:shd w:val="clear" w:color="auto" w:fill="F2F2F2"/>
            <w:tcMar>
              <w:top w:w="80" w:type="dxa"/>
              <w:left w:w="120" w:type="dxa"/>
              <w:bottom w:w="80" w:type="dxa"/>
              <w:right w:w="120" w:type="dxa"/>
            </w:tcMar>
            <w:vAlign w:val="center"/>
          </w:tcPr>
          <w:p w14:paraId="19502901" w14:textId="77777777" w:rsidR="00C867B3" w:rsidRDefault="00000000">
            <w:pPr>
              <w:jc w:val="center"/>
            </w:pPr>
            <w:r>
              <w:rPr>
                <w:color w:val="000000"/>
                <w:sz w:val="19"/>
                <w:szCs w:val="19"/>
              </w:rPr>
              <w:t>96.71%</w:t>
            </w:r>
          </w:p>
        </w:tc>
        <w:tc>
          <w:tcPr>
            <w:tcW w:w="2400" w:type="dxa"/>
            <w:shd w:val="clear" w:color="auto" w:fill="F2F2F2"/>
            <w:tcMar>
              <w:top w:w="80" w:type="dxa"/>
              <w:left w:w="120" w:type="dxa"/>
              <w:bottom w:w="80" w:type="dxa"/>
              <w:right w:w="120" w:type="dxa"/>
            </w:tcMar>
            <w:vAlign w:val="center"/>
          </w:tcPr>
          <w:p w14:paraId="3341BE17" w14:textId="77777777" w:rsidR="00C867B3" w:rsidRDefault="00000000">
            <w:pPr>
              <w:jc w:val="center"/>
            </w:pPr>
            <w:r>
              <w:rPr>
                <w:color w:val="000000"/>
                <w:sz w:val="19"/>
                <w:szCs w:val="19"/>
              </w:rPr>
              <w:t>96.43%</w:t>
            </w:r>
          </w:p>
        </w:tc>
      </w:tr>
      <w:tr w:rsidR="00C867B3" w14:paraId="00C95307"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6500FBC6" w14:textId="77777777" w:rsidR="00C867B3" w:rsidRDefault="00000000">
            <w:proofErr w:type="spellStart"/>
            <w:r>
              <w:rPr>
                <w:color w:val="000000"/>
                <w:sz w:val="19"/>
                <w:szCs w:val="19"/>
              </w:rPr>
              <w:t>XGBoost</w:t>
            </w:r>
            <w:proofErr w:type="spellEnd"/>
          </w:p>
        </w:tc>
        <w:tc>
          <w:tcPr>
            <w:tcW w:w="2600" w:type="dxa"/>
            <w:shd w:val="clear" w:color="auto" w:fill="FFFFFF"/>
            <w:tcMar>
              <w:top w:w="80" w:type="dxa"/>
              <w:left w:w="120" w:type="dxa"/>
              <w:bottom w:w="80" w:type="dxa"/>
              <w:right w:w="120" w:type="dxa"/>
            </w:tcMar>
            <w:vAlign w:val="center"/>
          </w:tcPr>
          <w:p w14:paraId="71C7CBD8" w14:textId="77777777" w:rsidR="00C867B3" w:rsidRDefault="00000000">
            <w:pPr>
              <w:jc w:val="center"/>
            </w:pPr>
            <w:r>
              <w:rPr>
                <w:color w:val="000000"/>
                <w:sz w:val="19"/>
                <w:szCs w:val="19"/>
              </w:rPr>
              <w:t>97.00%</w:t>
            </w:r>
          </w:p>
        </w:tc>
        <w:tc>
          <w:tcPr>
            <w:tcW w:w="2400" w:type="dxa"/>
            <w:shd w:val="clear" w:color="auto" w:fill="FFFFFF"/>
            <w:tcMar>
              <w:top w:w="80" w:type="dxa"/>
              <w:left w:w="120" w:type="dxa"/>
              <w:bottom w:w="80" w:type="dxa"/>
              <w:right w:w="120" w:type="dxa"/>
            </w:tcMar>
            <w:vAlign w:val="center"/>
          </w:tcPr>
          <w:p w14:paraId="18E41369" w14:textId="77777777" w:rsidR="00C867B3" w:rsidRDefault="00000000">
            <w:pPr>
              <w:jc w:val="center"/>
            </w:pPr>
            <w:r>
              <w:rPr>
                <w:color w:val="000000"/>
                <w:sz w:val="19"/>
                <w:szCs w:val="19"/>
              </w:rPr>
              <w:t>94.96%</w:t>
            </w:r>
          </w:p>
        </w:tc>
      </w:tr>
      <w:tr w:rsidR="00C867B3" w14:paraId="157D6A03"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4682E9A4" w14:textId="77777777" w:rsidR="00C867B3" w:rsidRDefault="00000000">
            <w:r>
              <w:rPr>
                <w:color w:val="000000"/>
                <w:sz w:val="19"/>
                <w:szCs w:val="19"/>
              </w:rPr>
              <w:t>Multinomial Naive Bayes (selected)</w:t>
            </w:r>
          </w:p>
        </w:tc>
        <w:tc>
          <w:tcPr>
            <w:tcW w:w="2600" w:type="dxa"/>
            <w:shd w:val="clear" w:color="auto" w:fill="F2F2F2"/>
            <w:tcMar>
              <w:top w:w="80" w:type="dxa"/>
              <w:left w:w="120" w:type="dxa"/>
              <w:bottom w:w="80" w:type="dxa"/>
              <w:right w:w="120" w:type="dxa"/>
            </w:tcMar>
            <w:vAlign w:val="center"/>
          </w:tcPr>
          <w:p w14:paraId="274A17F7" w14:textId="77777777" w:rsidR="00C867B3" w:rsidRDefault="00000000">
            <w:pPr>
              <w:jc w:val="center"/>
            </w:pPr>
            <w:r>
              <w:rPr>
                <w:color w:val="000000"/>
                <w:sz w:val="19"/>
                <w:szCs w:val="19"/>
              </w:rPr>
              <w:t>97.87%</w:t>
            </w:r>
          </w:p>
        </w:tc>
        <w:tc>
          <w:tcPr>
            <w:tcW w:w="2400" w:type="dxa"/>
            <w:shd w:val="clear" w:color="auto" w:fill="F2F2F2"/>
            <w:tcMar>
              <w:top w:w="80" w:type="dxa"/>
              <w:left w:w="120" w:type="dxa"/>
              <w:bottom w:w="80" w:type="dxa"/>
              <w:right w:w="120" w:type="dxa"/>
            </w:tcMar>
            <w:vAlign w:val="center"/>
          </w:tcPr>
          <w:p w14:paraId="6086266F" w14:textId="77777777" w:rsidR="00C867B3" w:rsidRDefault="00000000">
            <w:pPr>
              <w:jc w:val="center"/>
            </w:pPr>
            <w:r>
              <w:rPr>
                <w:color w:val="000000"/>
                <w:sz w:val="19"/>
                <w:szCs w:val="19"/>
              </w:rPr>
              <w:t>94.62%</w:t>
            </w:r>
          </w:p>
        </w:tc>
      </w:tr>
      <w:tr w:rsidR="00C867B3" w14:paraId="5FBA4CE2"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0758A7F8" w14:textId="77777777" w:rsidR="00C867B3" w:rsidRDefault="00000000">
            <w:r>
              <w:rPr>
                <w:color w:val="000000"/>
                <w:sz w:val="19"/>
                <w:szCs w:val="19"/>
              </w:rPr>
              <w:t>SVM (sigmoid kernel)</w:t>
            </w:r>
          </w:p>
        </w:tc>
        <w:tc>
          <w:tcPr>
            <w:tcW w:w="2600" w:type="dxa"/>
            <w:shd w:val="clear" w:color="auto" w:fill="FFFFFF"/>
            <w:tcMar>
              <w:top w:w="80" w:type="dxa"/>
              <w:left w:w="120" w:type="dxa"/>
              <w:bottom w:w="80" w:type="dxa"/>
              <w:right w:w="120" w:type="dxa"/>
            </w:tcMar>
            <w:vAlign w:val="center"/>
          </w:tcPr>
          <w:p w14:paraId="6F309561" w14:textId="77777777" w:rsidR="00C867B3" w:rsidRDefault="00000000">
            <w:pPr>
              <w:jc w:val="center"/>
            </w:pPr>
            <w:r>
              <w:rPr>
                <w:color w:val="000000"/>
                <w:sz w:val="19"/>
                <w:szCs w:val="19"/>
              </w:rPr>
              <w:t>96.91%</w:t>
            </w:r>
          </w:p>
        </w:tc>
        <w:tc>
          <w:tcPr>
            <w:tcW w:w="2400" w:type="dxa"/>
            <w:shd w:val="clear" w:color="auto" w:fill="FFFFFF"/>
            <w:tcMar>
              <w:top w:w="80" w:type="dxa"/>
              <w:left w:w="120" w:type="dxa"/>
              <w:bottom w:w="80" w:type="dxa"/>
              <w:right w:w="120" w:type="dxa"/>
            </w:tcMar>
            <w:vAlign w:val="center"/>
          </w:tcPr>
          <w:p w14:paraId="35DFA499" w14:textId="77777777" w:rsidR="00C867B3" w:rsidRDefault="00000000">
            <w:pPr>
              <w:jc w:val="center"/>
            </w:pPr>
            <w:r>
              <w:rPr>
                <w:color w:val="000000"/>
                <w:sz w:val="19"/>
                <w:szCs w:val="19"/>
              </w:rPr>
              <w:t>92.74%</w:t>
            </w:r>
          </w:p>
        </w:tc>
      </w:tr>
      <w:tr w:rsidR="00C867B3" w14:paraId="7FDE3048"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09246900" w14:textId="77777777" w:rsidR="00C867B3" w:rsidRDefault="00000000">
            <w:r>
              <w:rPr>
                <w:color w:val="000000"/>
                <w:sz w:val="19"/>
                <w:szCs w:val="19"/>
              </w:rPr>
              <w:t>Gradient Boosting</w:t>
            </w:r>
          </w:p>
        </w:tc>
        <w:tc>
          <w:tcPr>
            <w:tcW w:w="2600" w:type="dxa"/>
            <w:shd w:val="clear" w:color="auto" w:fill="F2F2F2"/>
            <w:tcMar>
              <w:top w:w="80" w:type="dxa"/>
              <w:left w:w="120" w:type="dxa"/>
              <w:bottom w:w="80" w:type="dxa"/>
              <w:right w:w="120" w:type="dxa"/>
            </w:tcMar>
            <w:vAlign w:val="center"/>
          </w:tcPr>
          <w:p w14:paraId="54DCD1E2" w14:textId="77777777" w:rsidR="00C867B3" w:rsidRDefault="00000000">
            <w:pPr>
              <w:jc w:val="center"/>
            </w:pPr>
            <w:r>
              <w:rPr>
                <w:color w:val="000000"/>
                <w:sz w:val="19"/>
                <w:szCs w:val="19"/>
              </w:rPr>
              <w:t>94.68%</w:t>
            </w:r>
          </w:p>
        </w:tc>
        <w:tc>
          <w:tcPr>
            <w:tcW w:w="2400" w:type="dxa"/>
            <w:shd w:val="clear" w:color="auto" w:fill="F2F2F2"/>
            <w:tcMar>
              <w:top w:w="80" w:type="dxa"/>
              <w:left w:w="120" w:type="dxa"/>
              <w:bottom w:w="80" w:type="dxa"/>
              <w:right w:w="120" w:type="dxa"/>
            </w:tcMar>
            <w:vAlign w:val="center"/>
          </w:tcPr>
          <w:p w14:paraId="366C9D60" w14:textId="77777777" w:rsidR="00C867B3" w:rsidRDefault="00000000">
            <w:pPr>
              <w:jc w:val="center"/>
            </w:pPr>
            <w:r>
              <w:rPr>
                <w:color w:val="000000"/>
                <w:sz w:val="19"/>
                <w:szCs w:val="19"/>
              </w:rPr>
              <w:t>91.92%</w:t>
            </w:r>
          </w:p>
        </w:tc>
      </w:tr>
      <w:tr w:rsidR="00C867B3" w14:paraId="45873E91"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09EF3425" w14:textId="77777777" w:rsidR="00C867B3" w:rsidRDefault="00000000">
            <w:r>
              <w:rPr>
                <w:color w:val="000000"/>
                <w:sz w:val="19"/>
                <w:szCs w:val="19"/>
              </w:rPr>
              <w:t>Bagging Classifier</w:t>
            </w:r>
          </w:p>
        </w:tc>
        <w:tc>
          <w:tcPr>
            <w:tcW w:w="2600" w:type="dxa"/>
            <w:shd w:val="clear" w:color="auto" w:fill="FFFFFF"/>
            <w:tcMar>
              <w:top w:w="80" w:type="dxa"/>
              <w:left w:w="120" w:type="dxa"/>
              <w:bottom w:w="80" w:type="dxa"/>
              <w:right w:w="120" w:type="dxa"/>
            </w:tcMar>
            <w:vAlign w:val="center"/>
          </w:tcPr>
          <w:p w14:paraId="38B017D4" w14:textId="77777777" w:rsidR="00C867B3" w:rsidRDefault="00000000">
            <w:pPr>
              <w:jc w:val="center"/>
            </w:pPr>
            <w:r>
              <w:rPr>
                <w:color w:val="000000"/>
                <w:sz w:val="19"/>
                <w:szCs w:val="19"/>
              </w:rPr>
              <w:t>95.84%</w:t>
            </w:r>
          </w:p>
        </w:tc>
        <w:tc>
          <w:tcPr>
            <w:tcW w:w="2400" w:type="dxa"/>
            <w:shd w:val="clear" w:color="auto" w:fill="FFFFFF"/>
            <w:tcMar>
              <w:top w:w="80" w:type="dxa"/>
              <w:left w:w="120" w:type="dxa"/>
              <w:bottom w:w="80" w:type="dxa"/>
              <w:right w:w="120" w:type="dxa"/>
            </w:tcMar>
            <w:vAlign w:val="center"/>
          </w:tcPr>
          <w:p w14:paraId="568EF62F" w14:textId="77777777" w:rsidR="00C867B3" w:rsidRDefault="00000000">
            <w:pPr>
              <w:jc w:val="center"/>
            </w:pPr>
            <w:r>
              <w:rPr>
                <w:color w:val="000000"/>
                <w:sz w:val="19"/>
                <w:szCs w:val="19"/>
              </w:rPr>
              <w:t>86.82%</w:t>
            </w:r>
          </w:p>
        </w:tc>
      </w:tr>
      <w:tr w:rsidR="00C867B3" w14:paraId="11802A35"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7078242E" w14:textId="77777777" w:rsidR="00C867B3" w:rsidRDefault="00000000">
            <w:r>
              <w:rPr>
                <w:color w:val="000000"/>
                <w:sz w:val="19"/>
                <w:szCs w:val="19"/>
              </w:rPr>
              <w:t>AdaBoost</w:t>
            </w:r>
          </w:p>
        </w:tc>
        <w:tc>
          <w:tcPr>
            <w:tcW w:w="2600" w:type="dxa"/>
            <w:shd w:val="clear" w:color="auto" w:fill="F2F2F2"/>
            <w:tcMar>
              <w:top w:w="80" w:type="dxa"/>
              <w:left w:w="120" w:type="dxa"/>
              <w:bottom w:w="80" w:type="dxa"/>
              <w:right w:w="120" w:type="dxa"/>
            </w:tcMar>
            <w:vAlign w:val="center"/>
          </w:tcPr>
          <w:p w14:paraId="4C10DAF1" w14:textId="77777777" w:rsidR="00C867B3" w:rsidRDefault="00000000">
            <w:pPr>
              <w:jc w:val="center"/>
            </w:pPr>
            <w:r>
              <w:rPr>
                <w:color w:val="000000"/>
                <w:sz w:val="19"/>
                <w:szCs w:val="19"/>
              </w:rPr>
              <w:t>92.46%</w:t>
            </w:r>
          </w:p>
        </w:tc>
        <w:tc>
          <w:tcPr>
            <w:tcW w:w="2400" w:type="dxa"/>
            <w:shd w:val="clear" w:color="auto" w:fill="F2F2F2"/>
            <w:tcMar>
              <w:top w:w="80" w:type="dxa"/>
              <w:left w:w="120" w:type="dxa"/>
              <w:bottom w:w="80" w:type="dxa"/>
              <w:right w:w="120" w:type="dxa"/>
            </w:tcMar>
            <w:vAlign w:val="center"/>
          </w:tcPr>
          <w:p w14:paraId="3DAC2E7C" w14:textId="77777777" w:rsidR="00C867B3" w:rsidRDefault="00000000">
            <w:pPr>
              <w:jc w:val="center"/>
            </w:pPr>
            <w:r>
              <w:rPr>
                <w:color w:val="000000"/>
                <w:sz w:val="19"/>
                <w:szCs w:val="19"/>
              </w:rPr>
              <w:t>84.88%</w:t>
            </w:r>
          </w:p>
        </w:tc>
      </w:tr>
      <w:tr w:rsidR="00C867B3" w14:paraId="25457C39"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7CE000F3" w14:textId="77777777" w:rsidR="00C867B3" w:rsidRDefault="00000000">
            <w:r>
              <w:rPr>
                <w:color w:val="000000"/>
                <w:sz w:val="19"/>
                <w:szCs w:val="19"/>
              </w:rPr>
              <w:t>Decision Tree</w:t>
            </w:r>
          </w:p>
        </w:tc>
        <w:tc>
          <w:tcPr>
            <w:tcW w:w="2600" w:type="dxa"/>
            <w:shd w:val="clear" w:color="auto" w:fill="FFFFFF"/>
            <w:tcMar>
              <w:top w:w="80" w:type="dxa"/>
              <w:left w:w="120" w:type="dxa"/>
              <w:bottom w:w="80" w:type="dxa"/>
              <w:right w:w="120" w:type="dxa"/>
            </w:tcMar>
            <w:vAlign w:val="center"/>
          </w:tcPr>
          <w:p w14:paraId="38917858" w14:textId="77777777" w:rsidR="00C867B3" w:rsidRDefault="00000000">
            <w:pPr>
              <w:jc w:val="center"/>
            </w:pPr>
            <w:r>
              <w:rPr>
                <w:color w:val="000000"/>
                <w:sz w:val="19"/>
                <w:szCs w:val="19"/>
              </w:rPr>
              <w:t>93.23%</w:t>
            </w:r>
          </w:p>
        </w:tc>
        <w:tc>
          <w:tcPr>
            <w:tcW w:w="2400" w:type="dxa"/>
            <w:shd w:val="clear" w:color="auto" w:fill="FFFFFF"/>
            <w:tcMar>
              <w:top w:w="80" w:type="dxa"/>
              <w:left w:w="120" w:type="dxa"/>
              <w:bottom w:w="80" w:type="dxa"/>
              <w:right w:w="120" w:type="dxa"/>
            </w:tcMar>
            <w:vAlign w:val="center"/>
          </w:tcPr>
          <w:p w14:paraId="3FC28A6E" w14:textId="77777777" w:rsidR="00C867B3" w:rsidRDefault="00000000">
            <w:pPr>
              <w:jc w:val="center"/>
            </w:pPr>
            <w:r>
              <w:rPr>
                <w:color w:val="000000"/>
                <w:sz w:val="19"/>
                <w:szCs w:val="19"/>
              </w:rPr>
              <w:t>83.33%</w:t>
            </w:r>
          </w:p>
        </w:tc>
      </w:tr>
    </w:tbl>
    <w:p w14:paraId="75BB5D83" w14:textId="77777777" w:rsidR="00C867B3" w:rsidRDefault="00000000">
      <w:r>
        <w:br w:type="page"/>
      </w:r>
    </w:p>
    <w:p w14:paraId="2FFF5D62" w14:textId="77777777" w:rsidR="00C867B3" w:rsidRDefault="00000000">
      <w:pPr>
        <w:pStyle w:val="Heading1"/>
        <w:pBdr>
          <w:bottom w:val="single" w:sz="6" w:space="4" w:color="1F3864"/>
        </w:pBdr>
        <w:spacing w:before="400" w:after="200"/>
      </w:pPr>
      <w:r>
        <w:rPr>
          <w:b/>
          <w:bCs/>
          <w:color w:val="1F3864"/>
          <w:sz w:val="30"/>
          <w:szCs w:val="30"/>
        </w:rPr>
        <w:lastRenderedPageBreak/>
        <w:t>6. Ensemble Methods Tested</w:t>
      </w:r>
    </w:p>
    <w:p w14:paraId="72AE3691" w14:textId="77777777" w:rsidR="00C867B3" w:rsidRDefault="00000000">
      <w:pPr>
        <w:spacing w:after="160"/>
      </w:pPr>
      <w:r>
        <w:rPr>
          <w:sz w:val="21"/>
          <w:szCs w:val="21"/>
        </w:rPr>
        <w:t>Two ensemble strategies combining the strongest individual models (SVM, Naive Bayes, Extra Trees) were also evaluated:</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000"/>
        <w:gridCol w:w="1800"/>
        <w:gridCol w:w="1800"/>
      </w:tblGrid>
      <w:tr w:rsidR="00C867B3" w14:paraId="1916AAD5"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20703AD6" w14:textId="77777777" w:rsidR="00C867B3" w:rsidRDefault="00000000">
            <w:pPr>
              <w:jc w:val="center"/>
            </w:pPr>
            <w:r>
              <w:rPr>
                <w:b/>
                <w:bCs/>
                <w:color w:val="FFFFFF"/>
                <w:sz w:val="19"/>
                <w:szCs w:val="19"/>
              </w:rPr>
              <w:t>Ensemble Method</w:t>
            </w:r>
          </w:p>
        </w:tc>
        <w:tc>
          <w:tcPr>
            <w:tcW w:w="4000" w:type="dxa"/>
            <w:shd w:val="clear" w:color="auto" w:fill="1F3864"/>
            <w:tcMar>
              <w:top w:w="80" w:type="dxa"/>
              <w:left w:w="120" w:type="dxa"/>
              <w:bottom w:w="80" w:type="dxa"/>
              <w:right w:w="120" w:type="dxa"/>
            </w:tcMar>
            <w:vAlign w:val="center"/>
          </w:tcPr>
          <w:p w14:paraId="0C8DD56C" w14:textId="77777777" w:rsidR="00C867B3" w:rsidRDefault="00000000">
            <w:pPr>
              <w:jc w:val="center"/>
            </w:pPr>
            <w:r>
              <w:rPr>
                <w:b/>
                <w:bCs/>
                <w:color w:val="FFFFFF"/>
                <w:sz w:val="19"/>
                <w:szCs w:val="19"/>
              </w:rPr>
              <w:t>Configuration</w:t>
            </w:r>
          </w:p>
        </w:tc>
        <w:tc>
          <w:tcPr>
            <w:tcW w:w="1800" w:type="dxa"/>
            <w:shd w:val="clear" w:color="auto" w:fill="1F3864"/>
            <w:tcMar>
              <w:top w:w="80" w:type="dxa"/>
              <w:left w:w="120" w:type="dxa"/>
              <w:bottom w:w="80" w:type="dxa"/>
              <w:right w:w="120" w:type="dxa"/>
            </w:tcMar>
            <w:vAlign w:val="center"/>
          </w:tcPr>
          <w:p w14:paraId="3841541F" w14:textId="77777777" w:rsidR="00C867B3" w:rsidRDefault="00000000">
            <w:pPr>
              <w:jc w:val="center"/>
            </w:pPr>
            <w:r>
              <w:rPr>
                <w:b/>
                <w:bCs/>
                <w:color w:val="FFFFFF"/>
                <w:sz w:val="19"/>
                <w:szCs w:val="19"/>
              </w:rPr>
              <w:t>Accuracy</w:t>
            </w:r>
          </w:p>
        </w:tc>
        <w:tc>
          <w:tcPr>
            <w:tcW w:w="1800" w:type="dxa"/>
            <w:shd w:val="clear" w:color="auto" w:fill="1F3864"/>
            <w:tcMar>
              <w:top w:w="80" w:type="dxa"/>
              <w:left w:w="120" w:type="dxa"/>
              <w:bottom w:w="80" w:type="dxa"/>
              <w:right w:w="120" w:type="dxa"/>
            </w:tcMar>
            <w:vAlign w:val="center"/>
          </w:tcPr>
          <w:p w14:paraId="3D44F278" w14:textId="77777777" w:rsidR="00C867B3" w:rsidRDefault="00000000">
            <w:pPr>
              <w:jc w:val="center"/>
            </w:pPr>
            <w:r>
              <w:rPr>
                <w:b/>
                <w:bCs/>
                <w:color w:val="FFFFFF"/>
                <w:sz w:val="19"/>
                <w:szCs w:val="19"/>
              </w:rPr>
              <w:t>Precision</w:t>
            </w:r>
          </w:p>
        </w:tc>
      </w:tr>
      <w:tr w:rsidR="00C867B3" w14:paraId="5298D37F"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15A45A90" w14:textId="77777777" w:rsidR="00C867B3" w:rsidRDefault="00000000">
            <w:r>
              <w:rPr>
                <w:color w:val="000000"/>
                <w:sz w:val="19"/>
                <w:szCs w:val="19"/>
              </w:rPr>
              <w:t>Voting Classifier (soft)</w:t>
            </w:r>
          </w:p>
        </w:tc>
        <w:tc>
          <w:tcPr>
            <w:tcW w:w="4000" w:type="dxa"/>
            <w:shd w:val="clear" w:color="auto" w:fill="FFFFFF"/>
            <w:tcMar>
              <w:top w:w="80" w:type="dxa"/>
              <w:left w:w="120" w:type="dxa"/>
              <w:bottom w:w="80" w:type="dxa"/>
              <w:right w:w="120" w:type="dxa"/>
            </w:tcMar>
            <w:vAlign w:val="center"/>
          </w:tcPr>
          <w:p w14:paraId="5D330E18" w14:textId="77777777" w:rsidR="00C867B3" w:rsidRDefault="00000000">
            <w:pPr>
              <w:jc w:val="center"/>
            </w:pPr>
            <w:r>
              <w:rPr>
                <w:color w:val="000000"/>
                <w:sz w:val="19"/>
                <w:szCs w:val="19"/>
              </w:rPr>
              <w:t>SVM + Naive Bayes + Extra Trees</w:t>
            </w:r>
          </w:p>
        </w:tc>
        <w:tc>
          <w:tcPr>
            <w:tcW w:w="1800" w:type="dxa"/>
            <w:shd w:val="clear" w:color="auto" w:fill="FFFFFF"/>
            <w:tcMar>
              <w:top w:w="80" w:type="dxa"/>
              <w:left w:w="120" w:type="dxa"/>
              <w:bottom w:w="80" w:type="dxa"/>
              <w:right w:w="120" w:type="dxa"/>
            </w:tcMar>
            <w:vAlign w:val="center"/>
          </w:tcPr>
          <w:p w14:paraId="0AB08903" w14:textId="77777777" w:rsidR="00C867B3" w:rsidRDefault="00000000">
            <w:pPr>
              <w:jc w:val="center"/>
            </w:pPr>
            <w:r>
              <w:rPr>
                <w:color w:val="000000"/>
                <w:sz w:val="19"/>
                <w:szCs w:val="19"/>
              </w:rPr>
              <w:t>97.97%</w:t>
            </w:r>
          </w:p>
        </w:tc>
        <w:tc>
          <w:tcPr>
            <w:tcW w:w="1800" w:type="dxa"/>
            <w:shd w:val="clear" w:color="auto" w:fill="FFFFFF"/>
            <w:tcMar>
              <w:top w:w="80" w:type="dxa"/>
              <w:left w:w="120" w:type="dxa"/>
              <w:bottom w:w="80" w:type="dxa"/>
              <w:right w:w="120" w:type="dxa"/>
            </w:tcMar>
            <w:vAlign w:val="center"/>
          </w:tcPr>
          <w:p w14:paraId="3184E6D9" w14:textId="77777777" w:rsidR="00C867B3" w:rsidRDefault="00000000">
            <w:pPr>
              <w:jc w:val="center"/>
            </w:pPr>
            <w:r>
              <w:rPr>
                <w:color w:val="000000"/>
                <w:sz w:val="19"/>
                <w:szCs w:val="19"/>
              </w:rPr>
              <w:t>96.80%</w:t>
            </w:r>
          </w:p>
        </w:tc>
      </w:tr>
      <w:tr w:rsidR="00C867B3" w14:paraId="256D8FAD"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4BF67F9C" w14:textId="77777777" w:rsidR="00C867B3" w:rsidRDefault="00000000">
            <w:r>
              <w:rPr>
                <w:color w:val="000000"/>
                <w:sz w:val="19"/>
                <w:szCs w:val="19"/>
              </w:rPr>
              <w:t>Stacking Classifier</w:t>
            </w:r>
          </w:p>
        </w:tc>
        <w:tc>
          <w:tcPr>
            <w:tcW w:w="4000" w:type="dxa"/>
            <w:shd w:val="clear" w:color="auto" w:fill="F2F2F2"/>
            <w:tcMar>
              <w:top w:w="80" w:type="dxa"/>
              <w:left w:w="120" w:type="dxa"/>
              <w:bottom w:w="80" w:type="dxa"/>
              <w:right w:w="120" w:type="dxa"/>
            </w:tcMar>
            <w:vAlign w:val="center"/>
          </w:tcPr>
          <w:p w14:paraId="4A8A60A8" w14:textId="77777777" w:rsidR="00C867B3" w:rsidRDefault="00000000">
            <w:pPr>
              <w:jc w:val="center"/>
            </w:pPr>
            <w:r>
              <w:rPr>
                <w:color w:val="000000"/>
                <w:sz w:val="19"/>
                <w:szCs w:val="19"/>
              </w:rPr>
              <w:t>Same base learners, Random Forest meta-learner</w:t>
            </w:r>
          </w:p>
        </w:tc>
        <w:tc>
          <w:tcPr>
            <w:tcW w:w="1800" w:type="dxa"/>
            <w:shd w:val="clear" w:color="auto" w:fill="F2F2F2"/>
            <w:tcMar>
              <w:top w:w="80" w:type="dxa"/>
              <w:left w:w="120" w:type="dxa"/>
              <w:bottom w:w="80" w:type="dxa"/>
              <w:right w:w="120" w:type="dxa"/>
            </w:tcMar>
            <w:vAlign w:val="center"/>
          </w:tcPr>
          <w:p w14:paraId="39AAF6D5" w14:textId="77777777" w:rsidR="00C867B3" w:rsidRDefault="00000000">
            <w:pPr>
              <w:jc w:val="center"/>
            </w:pPr>
            <w:r>
              <w:rPr>
                <w:color w:val="000000"/>
                <w:sz w:val="19"/>
                <w:szCs w:val="19"/>
              </w:rPr>
              <w:t>97.87%</w:t>
            </w:r>
          </w:p>
        </w:tc>
        <w:tc>
          <w:tcPr>
            <w:tcW w:w="1800" w:type="dxa"/>
            <w:shd w:val="clear" w:color="auto" w:fill="F2F2F2"/>
            <w:tcMar>
              <w:top w:w="80" w:type="dxa"/>
              <w:left w:w="120" w:type="dxa"/>
              <w:bottom w:w="80" w:type="dxa"/>
              <w:right w:w="120" w:type="dxa"/>
            </w:tcMar>
            <w:vAlign w:val="center"/>
          </w:tcPr>
          <w:p w14:paraId="6ECC0F22" w14:textId="77777777" w:rsidR="00C867B3" w:rsidRDefault="00000000">
            <w:pPr>
              <w:jc w:val="center"/>
            </w:pPr>
            <w:r>
              <w:rPr>
                <w:color w:val="000000"/>
                <w:sz w:val="19"/>
                <w:szCs w:val="19"/>
              </w:rPr>
              <w:t>93.28%</w:t>
            </w:r>
          </w:p>
        </w:tc>
      </w:tr>
    </w:tbl>
    <w:p w14:paraId="772DB14B" w14:textId="77777777" w:rsidR="00C867B3" w:rsidRDefault="00C867B3">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3DD60512"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2EF77518" w14:textId="77777777" w:rsidR="00C867B3" w:rsidRDefault="00000000">
            <w:pPr>
              <w:spacing w:after="60"/>
            </w:pPr>
            <w:r>
              <w:rPr>
                <w:b/>
                <w:bCs/>
                <w:color w:val="1F3864"/>
                <w:sz w:val="21"/>
                <w:szCs w:val="21"/>
              </w:rPr>
              <w:t xml:space="preserve">Why </w:t>
            </w:r>
            <w:proofErr w:type="spellStart"/>
            <w:r>
              <w:rPr>
                <w:b/>
                <w:bCs/>
                <w:color w:val="1F3864"/>
                <w:sz w:val="21"/>
                <w:szCs w:val="21"/>
              </w:rPr>
              <w:t>ensembling</w:t>
            </w:r>
            <w:proofErr w:type="spellEnd"/>
            <w:r>
              <w:rPr>
                <w:b/>
                <w:bCs/>
                <w:color w:val="1F3864"/>
                <w:sz w:val="21"/>
                <w:szCs w:val="21"/>
              </w:rPr>
              <w:t xml:space="preserve"> wasn't the final choice:</w:t>
            </w:r>
          </w:p>
          <w:p w14:paraId="6653F474" w14:textId="77777777" w:rsidR="00C867B3" w:rsidRDefault="00000000">
            <w:r>
              <w:t xml:space="preserve">Both ensembles matched but did not clearly exceed the precision of simpler standalone models like Random Forest or Multinomial Naive Bayes, while adding meaningful complexity and inference cost — not a </w:t>
            </w:r>
            <w:proofErr w:type="spellStart"/>
            <w:r>
              <w:t>favorable</w:t>
            </w:r>
            <w:proofErr w:type="spellEnd"/>
            <w:r>
              <w:t xml:space="preserve"> trade-off for this use case.</w:t>
            </w:r>
          </w:p>
        </w:tc>
      </w:tr>
    </w:tbl>
    <w:p w14:paraId="568D51D7" w14:textId="77777777" w:rsidR="00C867B3" w:rsidRDefault="00000000">
      <w:r>
        <w:br w:type="page"/>
      </w:r>
    </w:p>
    <w:p w14:paraId="068977D5" w14:textId="77777777" w:rsidR="00C867B3" w:rsidRDefault="00000000">
      <w:pPr>
        <w:pStyle w:val="Heading1"/>
        <w:pBdr>
          <w:bottom w:val="single" w:sz="6" w:space="4" w:color="1F3864"/>
        </w:pBdr>
        <w:spacing w:before="400" w:after="200"/>
      </w:pPr>
      <w:r>
        <w:rPr>
          <w:b/>
          <w:bCs/>
          <w:color w:val="1F3864"/>
          <w:sz w:val="30"/>
          <w:szCs w:val="30"/>
        </w:rPr>
        <w:lastRenderedPageBreak/>
        <w:t>7. Final Model: Multinomial Naive Bayes</w:t>
      </w:r>
    </w:p>
    <w:p w14:paraId="62C6C7DF" w14:textId="77777777" w:rsidR="00C867B3" w:rsidRDefault="00000000">
      <w:pPr>
        <w:spacing w:after="160"/>
      </w:pPr>
      <w:r>
        <w:rPr>
          <w:sz w:val="21"/>
          <w:szCs w:val="21"/>
        </w:rPr>
        <w:t xml:space="preserve">Multinomial Naive Bayes was selected as the final production model. While Random Forest scored marginally higher on precision, </w:t>
      </w:r>
      <w:proofErr w:type="spellStart"/>
      <w:r>
        <w:rPr>
          <w:sz w:val="21"/>
          <w:szCs w:val="21"/>
        </w:rPr>
        <w:t>MultinomialNB</w:t>
      </w:r>
      <w:proofErr w:type="spellEnd"/>
      <w:r>
        <w:rPr>
          <w:sz w:val="21"/>
          <w:szCs w:val="21"/>
        </w:rPr>
        <w:t xml:space="preserve"> offers a strong, consistent balance of accuracy and precision, pairs naturally with TF-IDF/count-based text features, trains and predicts near-instantly, and has no hyperparameters requiring extensive tuning — a practical, reliable choice for a text classification task at this scale.</w:t>
      </w:r>
    </w:p>
    <w:p w14:paraId="7EEE9744" w14:textId="77777777" w:rsidR="00C867B3" w:rsidRDefault="00000000" w:rsidP="008122BB">
      <w:pPr>
        <w:spacing w:before="120" w:after="200"/>
        <w:ind w:left="567" w:hanging="567"/>
        <w:jc w:val="center"/>
      </w:pPr>
      <w:r>
        <w:rPr>
          <w:noProof/>
        </w:rPr>
        <w:drawing>
          <wp:inline distT="0" distB="0" distL="0" distR="0" wp14:anchorId="682D7B44" wp14:editId="028C9B34">
            <wp:extent cx="3822700" cy="2293620"/>
            <wp:effectExtent l="0" t="0" r="6350" b="0"/>
            <wp:docPr id="1191279811" name="Picture 119127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24085" cy="2294451"/>
                    </a:xfrm>
                    <a:prstGeom prst="rect">
                      <a:avLst/>
                    </a:prstGeom>
                  </pic:spPr>
                </pic:pic>
              </a:graphicData>
            </a:graphic>
          </wp:inline>
        </w:drawing>
      </w:r>
    </w:p>
    <w:p w14:paraId="222E0311" w14:textId="77777777" w:rsidR="00C867B3" w:rsidRDefault="00000000">
      <w:pPr>
        <w:spacing w:before="120" w:after="200"/>
        <w:jc w:val="center"/>
      </w:pPr>
      <w:r>
        <w:rPr>
          <w:noProof/>
        </w:rPr>
        <w:drawing>
          <wp:inline distT="0" distB="0" distL="0" distR="0" wp14:anchorId="041BE8AE" wp14:editId="7C4925FE">
            <wp:extent cx="2603500" cy="2343150"/>
            <wp:effectExtent l="0" t="0" r="6350" b="0"/>
            <wp:docPr id="964009026" name="Picture 96400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03558" cy="2343202"/>
                    </a:xfrm>
                    <a:prstGeom prst="rect">
                      <a:avLst/>
                    </a:prstGeom>
                  </pic:spPr>
                </pic:pic>
              </a:graphicData>
            </a:graphic>
          </wp:inline>
        </w:drawing>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400"/>
      </w:tblGrid>
      <w:tr w:rsidR="00C867B3" w14:paraId="34DF69C4"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A38644A" w14:textId="77777777" w:rsidR="00C867B3" w:rsidRDefault="00000000">
            <w:pPr>
              <w:jc w:val="center"/>
            </w:pPr>
            <w:r>
              <w:rPr>
                <w:b/>
                <w:bCs/>
                <w:color w:val="FFFFFF"/>
                <w:sz w:val="19"/>
                <w:szCs w:val="19"/>
              </w:rPr>
              <w:t>Metric</w:t>
            </w:r>
          </w:p>
        </w:tc>
        <w:tc>
          <w:tcPr>
            <w:tcW w:w="2000" w:type="dxa"/>
            <w:shd w:val="clear" w:color="auto" w:fill="1F3864"/>
            <w:tcMar>
              <w:top w:w="80" w:type="dxa"/>
              <w:left w:w="120" w:type="dxa"/>
              <w:bottom w:w="80" w:type="dxa"/>
              <w:right w:w="120" w:type="dxa"/>
            </w:tcMar>
            <w:vAlign w:val="center"/>
          </w:tcPr>
          <w:p w14:paraId="406C3ECE" w14:textId="77777777" w:rsidR="00C867B3" w:rsidRDefault="00000000">
            <w:pPr>
              <w:jc w:val="center"/>
            </w:pPr>
            <w:r>
              <w:rPr>
                <w:b/>
                <w:bCs/>
                <w:color w:val="FFFFFF"/>
                <w:sz w:val="19"/>
                <w:szCs w:val="19"/>
              </w:rPr>
              <w:t>Value</w:t>
            </w:r>
          </w:p>
        </w:tc>
        <w:tc>
          <w:tcPr>
            <w:tcW w:w="5400" w:type="dxa"/>
            <w:shd w:val="clear" w:color="auto" w:fill="1F3864"/>
            <w:tcMar>
              <w:top w:w="80" w:type="dxa"/>
              <w:left w:w="120" w:type="dxa"/>
              <w:bottom w:w="80" w:type="dxa"/>
              <w:right w:w="120" w:type="dxa"/>
            </w:tcMar>
            <w:vAlign w:val="center"/>
          </w:tcPr>
          <w:p w14:paraId="13B22919" w14:textId="77777777" w:rsidR="00C867B3" w:rsidRDefault="00000000">
            <w:pPr>
              <w:jc w:val="center"/>
            </w:pPr>
            <w:r>
              <w:rPr>
                <w:b/>
                <w:bCs/>
                <w:color w:val="FFFFFF"/>
                <w:sz w:val="19"/>
                <w:szCs w:val="19"/>
              </w:rPr>
              <w:t>Interpretation</w:t>
            </w:r>
          </w:p>
        </w:tc>
      </w:tr>
      <w:tr w:rsidR="00C867B3" w14:paraId="12F1C21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9E95B31" w14:textId="77777777" w:rsidR="00C867B3" w:rsidRDefault="00000000">
            <w:r>
              <w:rPr>
                <w:color w:val="000000"/>
                <w:sz w:val="19"/>
                <w:szCs w:val="19"/>
              </w:rPr>
              <w:t>Accuracy</w:t>
            </w:r>
          </w:p>
        </w:tc>
        <w:tc>
          <w:tcPr>
            <w:tcW w:w="2000" w:type="dxa"/>
            <w:shd w:val="clear" w:color="auto" w:fill="FFFFFF"/>
            <w:tcMar>
              <w:top w:w="80" w:type="dxa"/>
              <w:left w:w="120" w:type="dxa"/>
              <w:bottom w:w="80" w:type="dxa"/>
              <w:right w:w="120" w:type="dxa"/>
            </w:tcMar>
            <w:vAlign w:val="center"/>
          </w:tcPr>
          <w:p w14:paraId="085C6296" w14:textId="77777777" w:rsidR="00C867B3" w:rsidRDefault="00000000">
            <w:pPr>
              <w:jc w:val="center"/>
            </w:pPr>
            <w:r>
              <w:rPr>
                <w:color w:val="000000"/>
                <w:sz w:val="19"/>
                <w:szCs w:val="19"/>
              </w:rPr>
              <w:t>97.87%</w:t>
            </w:r>
          </w:p>
        </w:tc>
        <w:tc>
          <w:tcPr>
            <w:tcW w:w="5400" w:type="dxa"/>
            <w:shd w:val="clear" w:color="auto" w:fill="FFFFFF"/>
            <w:tcMar>
              <w:top w:w="80" w:type="dxa"/>
              <w:left w:w="120" w:type="dxa"/>
              <w:bottom w:w="80" w:type="dxa"/>
              <w:right w:w="120" w:type="dxa"/>
            </w:tcMar>
            <w:vAlign w:val="center"/>
          </w:tcPr>
          <w:p w14:paraId="5B3ECAAA" w14:textId="77777777" w:rsidR="00C867B3" w:rsidRDefault="00000000">
            <w:pPr>
              <w:jc w:val="center"/>
            </w:pPr>
            <w:r>
              <w:rPr>
                <w:color w:val="000000"/>
                <w:sz w:val="19"/>
                <w:szCs w:val="19"/>
              </w:rPr>
              <w:t>Overall share of correctly classified messages</w:t>
            </w:r>
          </w:p>
        </w:tc>
      </w:tr>
      <w:tr w:rsidR="00C867B3" w14:paraId="02469E3C"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FB08AA8" w14:textId="77777777" w:rsidR="00C867B3" w:rsidRDefault="00000000">
            <w:r>
              <w:rPr>
                <w:color w:val="000000"/>
                <w:sz w:val="19"/>
                <w:szCs w:val="19"/>
              </w:rPr>
              <w:t>Precision</w:t>
            </w:r>
          </w:p>
        </w:tc>
        <w:tc>
          <w:tcPr>
            <w:tcW w:w="2000" w:type="dxa"/>
            <w:shd w:val="clear" w:color="auto" w:fill="F2F2F2"/>
            <w:tcMar>
              <w:top w:w="80" w:type="dxa"/>
              <w:left w:w="120" w:type="dxa"/>
              <w:bottom w:w="80" w:type="dxa"/>
              <w:right w:w="120" w:type="dxa"/>
            </w:tcMar>
            <w:vAlign w:val="center"/>
          </w:tcPr>
          <w:p w14:paraId="12C42ABF" w14:textId="77777777" w:rsidR="00C867B3" w:rsidRDefault="00000000">
            <w:pPr>
              <w:jc w:val="center"/>
            </w:pPr>
            <w:r>
              <w:rPr>
                <w:color w:val="000000"/>
                <w:sz w:val="19"/>
                <w:szCs w:val="19"/>
              </w:rPr>
              <w:t>94.62%</w:t>
            </w:r>
          </w:p>
        </w:tc>
        <w:tc>
          <w:tcPr>
            <w:tcW w:w="5400" w:type="dxa"/>
            <w:shd w:val="clear" w:color="auto" w:fill="F2F2F2"/>
            <w:tcMar>
              <w:top w:w="80" w:type="dxa"/>
              <w:left w:w="120" w:type="dxa"/>
              <w:bottom w:w="80" w:type="dxa"/>
              <w:right w:w="120" w:type="dxa"/>
            </w:tcMar>
            <w:vAlign w:val="center"/>
          </w:tcPr>
          <w:p w14:paraId="0AA8A174" w14:textId="77777777" w:rsidR="00C867B3" w:rsidRDefault="00000000">
            <w:pPr>
              <w:jc w:val="center"/>
            </w:pPr>
            <w:r>
              <w:rPr>
                <w:color w:val="000000"/>
                <w:sz w:val="19"/>
                <w:szCs w:val="19"/>
              </w:rPr>
              <w:t>Of messages predicted spam, 94.6% truly are spam</w:t>
            </w:r>
          </w:p>
        </w:tc>
      </w:tr>
      <w:tr w:rsidR="00C867B3" w14:paraId="5A84725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A311506" w14:textId="77777777" w:rsidR="00C867B3" w:rsidRDefault="00000000">
            <w:r>
              <w:rPr>
                <w:color w:val="000000"/>
                <w:sz w:val="19"/>
                <w:szCs w:val="19"/>
              </w:rPr>
              <w:t>Recall</w:t>
            </w:r>
          </w:p>
        </w:tc>
        <w:tc>
          <w:tcPr>
            <w:tcW w:w="2000" w:type="dxa"/>
            <w:shd w:val="clear" w:color="auto" w:fill="FFFFFF"/>
            <w:tcMar>
              <w:top w:w="80" w:type="dxa"/>
              <w:left w:w="120" w:type="dxa"/>
              <w:bottom w:w="80" w:type="dxa"/>
              <w:right w:w="120" w:type="dxa"/>
            </w:tcMar>
            <w:vAlign w:val="center"/>
          </w:tcPr>
          <w:p w14:paraId="78006DFB" w14:textId="77777777" w:rsidR="00C867B3" w:rsidRDefault="00000000">
            <w:pPr>
              <w:jc w:val="center"/>
            </w:pPr>
            <w:r>
              <w:rPr>
                <w:color w:val="000000"/>
                <w:sz w:val="19"/>
                <w:szCs w:val="19"/>
              </w:rPr>
              <w:t>89.13%</w:t>
            </w:r>
          </w:p>
        </w:tc>
        <w:tc>
          <w:tcPr>
            <w:tcW w:w="5400" w:type="dxa"/>
            <w:shd w:val="clear" w:color="auto" w:fill="FFFFFF"/>
            <w:tcMar>
              <w:top w:w="80" w:type="dxa"/>
              <w:left w:w="120" w:type="dxa"/>
              <w:bottom w:w="80" w:type="dxa"/>
              <w:right w:w="120" w:type="dxa"/>
            </w:tcMar>
            <w:vAlign w:val="center"/>
          </w:tcPr>
          <w:p w14:paraId="43882F1E" w14:textId="77777777" w:rsidR="00C867B3" w:rsidRDefault="00000000">
            <w:pPr>
              <w:jc w:val="center"/>
            </w:pPr>
            <w:r>
              <w:rPr>
                <w:color w:val="000000"/>
                <w:sz w:val="19"/>
                <w:szCs w:val="19"/>
              </w:rPr>
              <w:t>Of all true spam messages, 89.1% were correctly caught</w:t>
            </w:r>
          </w:p>
        </w:tc>
      </w:tr>
      <w:tr w:rsidR="00C867B3" w14:paraId="23335779"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622F7F4" w14:textId="77777777" w:rsidR="00C867B3" w:rsidRDefault="00000000">
            <w:r>
              <w:rPr>
                <w:color w:val="000000"/>
                <w:sz w:val="19"/>
                <w:szCs w:val="19"/>
              </w:rPr>
              <w:t>F1-Score</w:t>
            </w:r>
          </w:p>
        </w:tc>
        <w:tc>
          <w:tcPr>
            <w:tcW w:w="2000" w:type="dxa"/>
            <w:shd w:val="clear" w:color="auto" w:fill="F2F2F2"/>
            <w:tcMar>
              <w:top w:w="80" w:type="dxa"/>
              <w:left w:w="120" w:type="dxa"/>
              <w:bottom w:w="80" w:type="dxa"/>
              <w:right w:w="120" w:type="dxa"/>
            </w:tcMar>
            <w:vAlign w:val="center"/>
          </w:tcPr>
          <w:p w14:paraId="268F13A6" w14:textId="77777777" w:rsidR="00C867B3" w:rsidRDefault="00000000">
            <w:pPr>
              <w:jc w:val="center"/>
            </w:pPr>
            <w:r>
              <w:rPr>
                <w:color w:val="000000"/>
                <w:sz w:val="19"/>
                <w:szCs w:val="19"/>
              </w:rPr>
              <w:t>91.79%</w:t>
            </w:r>
          </w:p>
        </w:tc>
        <w:tc>
          <w:tcPr>
            <w:tcW w:w="5400" w:type="dxa"/>
            <w:shd w:val="clear" w:color="auto" w:fill="F2F2F2"/>
            <w:tcMar>
              <w:top w:w="80" w:type="dxa"/>
              <w:left w:w="120" w:type="dxa"/>
              <w:bottom w:w="80" w:type="dxa"/>
              <w:right w:w="120" w:type="dxa"/>
            </w:tcMar>
            <w:vAlign w:val="center"/>
          </w:tcPr>
          <w:p w14:paraId="59F19022" w14:textId="77777777" w:rsidR="00C867B3" w:rsidRDefault="00000000">
            <w:pPr>
              <w:jc w:val="center"/>
            </w:pPr>
            <w:r>
              <w:rPr>
                <w:color w:val="000000"/>
                <w:sz w:val="19"/>
                <w:szCs w:val="19"/>
              </w:rPr>
              <w:t>Harmonic mean of precision and recall</w:t>
            </w:r>
          </w:p>
        </w:tc>
      </w:tr>
    </w:tbl>
    <w:p w14:paraId="03AF7EC0" w14:textId="77777777" w:rsidR="00C867B3" w:rsidRDefault="00C867B3">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867B3" w14:paraId="4DDDFC7F" w14:textId="77777777">
        <w:tblPrEx>
          <w:tblCellMar>
            <w:top w:w="0" w:type="dxa"/>
            <w:bottom w:w="0" w:type="dxa"/>
          </w:tblCellMar>
        </w:tblPrEx>
        <w:tc>
          <w:tcPr>
            <w:tcW w:w="10080" w:type="dxa"/>
            <w:shd w:val="clear" w:color="auto" w:fill="EAF1F8"/>
            <w:tcMar>
              <w:top w:w="160" w:type="dxa"/>
              <w:left w:w="200" w:type="dxa"/>
              <w:bottom w:w="160" w:type="dxa"/>
              <w:right w:w="200" w:type="dxa"/>
            </w:tcMar>
          </w:tcPr>
          <w:p w14:paraId="7E9E2B4B" w14:textId="77777777" w:rsidR="00C867B3" w:rsidRDefault="00000000">
            <w:pPr>
              <w:spacing w:after="60"/>
            </w:pPr>
            <w:r>
              <w:rPr>
                <w:b/>
                <w:bCs/>
                <w:color w:val="1F3864"/>
                <w:sz w:val="21"/>
                <w:szCs w:val="21"/>
              </w:rPr>
              <w:t>Test set breakdown (n = 1,034):</w:t>
            </w:r>
          </w:p>
          <w:p w14:paraId="14EFC825" w14:textId="77777777" w:rsidR="00C867B3" w:rsidRDefault="00000000">
            <w:r>
              <w:t>889 ham messages correctly identified, 7 ham messages incorrectly flagged as spam, 15 spam messages missed (classified as ham), and 123 spam messages correctly caught.</w:t>
            </w:r>
          </w:p>
        </w:tc>
      </w:tr>
    </w:tbl>
    <w:p w14:paraId="582C71CC" w14:textId="77777777" w:rsidR="00C867B3" w:rsidRDefault="00000000">
      <w:r>
        <w:br w:type="page"/>
      </w:r>
    </w:p>
    <w:p w14:paraId="3C167AE6" w14:textId="77777777" w:rsidR="00C867B3" w:rsidRDefault="00000000">
      <w:pPr>
        <w:pStyle w:val="Heading1"/>
        <w:pBdr>
          <w:bottom w:val="single" w:sz="6" w:space="4" w:color="1F3864"/>
        </w:pBdr>
        <w:spacing w:before="400" w:after="200"/>
      </w:pPr>
      <w:r>
        <w:rPr>
          <w:b/>
          <w:bCs/>
          <w:color w:val="1F3864"/>
          <w:sz w:val="30"/>
          <w:szCs w:val="30"/>
        </w:rPr>
        <w:lastRenderedPageBreak/>
        <w:t>8. Model Serialization &amp; Deployment</w:t>
      </w:r>
    </w:p>
    <w:p w14:paraId="45759096" w14:textId="77777777" w:rsidR="00C867B3" w:rsidRDefault="00000000">
      <w:pPr>
        <w:spacing w:after="160"/>
      </w:pPr>
      <w:r>
        <w:rPr>
          <w:sz w:val="21"/>
          <w:szCs w:val="21"/>
        </w:rPr>
        <w:t>The fitted TF-IDF vectorizer and the final Multinomial Naive Bayes model were serialized with pickle for reuse outside the training notebook:</w:t>
      </w:r>
    </w:p>
    <w:p w14:paraId="4A38ABD3" w14:textId="77777777" w:rsidR="00C867B3" w:rsidRDefault="00000000">
      <w:pPr>
        <w:pStyle w:val="ListParagraph"/>
        <w:numPr>
          <w:ilvl w:val="0"/>
          <w:numId w:val="1"/>
        </w:numPr>
        <w:spacing w:after="90"/>
      </w:pPr>
      <w:proofErr w:type="spellStart"/>
      <w:r>
        <w:rPr>
          <w:sz w:val="21"/>
          <w:szCs w:val="21"/>
        </w:rPr>
        <w:t>vectorizer.pkl</w:t>
      </w:r>
      <w:proofErr w:type="spellEnd"/>
      <w:r>
        <w:rPr>
          <w:sz w:val="21"/>
          <w:szCs w:val="21"/>
        </w:rPr>
        <w:t xml:space="preserve"> — the fitted </w:t>
      </w:r>
      <w:proofErr w:type="spellStart"/>
      <w:r>
        <w:rPr>
          <w:sz w:val="21"/>
          <w:szCs w:val="21"/>
        </w:rPr>
        <w:t>TfidfVectorizer</w:t>
      </w:r>
      <w:proofErr w:type="spellEnd"/>
      <w:r>
        <w:rPr>
          <w:sz w:val="21"/>
          <w:szCs w:val="21"/>
        </w:rPr>
        <w:t>, required to transform new raw text into the same 3,000-feature space.</w:t>
      </w:r>
    </w:p>
    <w:p w14:paraId="7B24959D" w14:textId="77777777" w:rsidR="00C867B3" w:rsidRDefault="00000000">
      <w:pPr>
        <w:pStyle w:val="ListParagraph"/>
        <w:numPr>
          <w:ilvl w:val="0"/>
          <w:numId w:val="1"/>
        </w:numPr>
        <w:spacing w:after="90"/>
      </w:pPr>
      <w:proofErr w:type="spellStart"/>
      <w:r>
        <w:rPr>
          <w:sz w:val="21"/>
          <w:szCs w:val="21"/>
        </w:rPr>
        <w:t>model.pkl</w:t>
      </w:r>
      <w:proofErr w:type="spellEnd"/>
      <w:r>
        <w:rPr>
          <w:sz w:val="21"/>
          <w:szCs w:val="21"/>
        </w:rPr>
        <w:t xml:space="preserve"> — the trained </w:t>
      </w:r>
      <w:proofErr w:type="spellStart"/>
      <w:r>
        <w:rPr>
          <w:sz w:val="21"/>
          <w:szCs w:val="21"/>
        </w:rPr>
        <w:t>MultinomialNB</w:t>
      </w:r>
      <w:proofErr w:type="spellEnd"/>
      <w:r>
        <w:rPr>
          <w:sz w:val="21"/>
          <w:szCs w:val="21"/>
        </w:rPr>
        <w:t xml:space="preserve"> classifier.</w:t>
      </w:r>
    </w:p>
    <w:p w14:paraId="458CB1AE" w14:textId="77777777" w:rsidR="00C867B3" w:rsidRDefault="00000000">
      <w:pPr>
        <w:spacing w:after="160"/>
      </w:pPr>
      <w:r>
        <w:rPr>
          <w:sz w:val="21"/>
          <w:szCs w:val="21"/>
        </w:rPr>
        <w:t xml:space="preserve">At inference time, a new message is passed through the same </w:t>
      </w:r>
      <w:proofErr w:type="spellStart"/>
      <w:r>
        <w:rPr>
          <w:sz w:val="21"/>
          <w:szCs w:val="21"/>
        </w:rPr>
        <w:t>transform_</w:t>
      </w:r>
      <w:proofErr w:type="gramStart"/>
      <w:r>
        <w:rPr>
          <w:sz w:val="21"/>
          <w:szCs w:val="21"/>
        </w:rPr>
        <w:t>text</w:t>
      </w:r>
      <w:proofErr w:type="spellEnd"/>
      <w:r>
        <w:rPr>
          <w:sz w:val="21"/>
          <w:szCs w:val="21"/>
        </w:rPr>
        <w:t>(</w:t>
      </w:r>
      <w:proofErr w:type="gramEnd"/>
      <w:r>
        <w:rPr>
          <w:sz w:val="21"/>
          <w:szCs w:val="21"/>
        </w:rPr>
        <w:t>) preprocessing, vectorized with the saved TF-IDF vectorizer, and classified by the saved model — ensuring training and inference use identical feature representations.</w:t>
      </w:r>
    </w:p>
    <w:p w14:paraId="574D3A4E" w14:textId="77777777" w:rsidR="008122BB" w:rsidRDefault="008122BB" w:rsidP="008122BB"/>
    <w:p w14:paraId="6EFF2439" w14:textId="77777777" w:rsidR="008122BB" w:rsidRDefault="008122BB" w:rsidP="008122BB"/>
    <w:p w14:paraId="7FEE15DC" w14:textId="77777777" w:rsidR="008122BB" w:rsidRDefault="008122BB" w:rsidP="008122BB"/>
    <w:p w14:paraId="2F941758" w14:textId="77777777" w:rsidR="008122BB" w:rsidRDefault="008122BB" w:rsidP="008122BB"/>
    <w:p w14:paraId="46A7ABDD" w14:textId="6BC99633" w:rsidR="00C867B3" w:rsidRDefault="00000000" w:rsidP="008122BB">
      <w:r>
        <w:rPr>
          <w:b/>
          <w:bCs/>
          <w:color w:val="1F3864"/>
          <w:sz w:val="30"/>
          <w:szCs w:val="30"/>
        </w:rPr>
        <w:t>9. Key Insights &amp; Recommendations</w:t>
      </w:r>
    </w:p>
    <w:p w14:paraId="2979103C" w14:textId="77777777" w:rsidR="00C867B3" w:rsidRDefault="00000000">
      <w:pPr>
        <w:pStyle w:val="Heading2"/>
        <w:spacing w:before="280" w:after="140"/>
      </w:pPr>
      <w:r>
        <w:rPr>
          <w:b/>
          <w:bCs/>
          <w:color w:val="2E6F6E"/>
          <w:sz w:val="24"/>
          <w:szCs w:val="24"/>
        </w:rPr>
        <w:t>Insights</w:t>
      </w:r>
    </w:p>
    <w:p w14:paraId="24708432" w14:textId="77777777" w:rsidR="00C867B3" w:rsidRDefault="00000000">
      <w:pPr>
        <w:pStyle w:val="ListParagraph"/>
        <w:numPr>
          <w:ilvl w:val="0"/>
          <w:numId w:val="1"/>
        </w:numPr>
        <w:spacing w:after="90"/>
      </w:pPr>
      <w:r>
        <w:rPr>
          <w:sz w:val="21"/>
          <w:szCs w:val="21"/>
        </w:rPr>
        <w:t>Spam messages are structurally different from ham: nearly 2x the character/word count and more sentence-dense, making length-based features informative even before vectorization.</w:t>
      </w:r>
    </w:p>
    <w:p w14:paraId="0B8C4710" w14:textId="77777777" w:rsidR="00C867B3" w:rsidRDefault="00000000">
      <w:pPr>
        <w:pStyle w:val="ListParagraph"/>
        <w:numPr>
          <w:ilvl w:val="0"/>
          <w:numId w:val="1"/>
        </w:numPr>
        <w:spacing w:after="90"/>
      </w:pPr>
      <w:r>
        <w:rPr>
          <w:sz w:val="21"/>
          <w:szCs w:val="21"/>
        </w:rPr>
        <w:t>Precision varied more across models (83.3%–98.3%) than accuracy (90.5%–97.9%), confirming precision is the more discriminating metric for this imbalanced, cost-sensitive problem.</w:t>
      </w:r>
    </w:p>
    <w:p w14:paraId="1F8EDC93" w14:textId="77777777" w:rsidR="00C867B3" w:rsidRDefault="00000000">
      <w:pPr>
        <w:pStyle w:val="ListParagraph"/>
        <w:numPr>
          <w:ilvl w:val="0"/>
          <w:numId w:val="1"/>
        </w:numPr>
        <w:spacing w:after="90"/>
      </w:pPr>
      <w:r>
        <w:rPr>
          <w:sz w:val="21"/>
          <w:szCs w:val="21"/>
        </w:rPr>
        <w:t>Random Forest achieved the single highest precision (98.3%), but Multinomial Naive Bayes was chosen for its balance of performance, simplicity, and inference speed.</w:t>
      </w:r>
    </w:p>
    <w:p w14:paraId="46B0A9E0" w14:textId="77777777" w:rsidR="00C867B3" w:rsidRDefault="00000000">
      <w:pPr>
        <w:pStyle w:val="ListParagraph"/>
        <w:numPr>
          <w:ilvl w:val="0"/>
          <w:numId w:val="1"/>
        </w:numPr>
        <w:spacing w:after="90"/>
      </w:pPr>
      <w:proofErr w:type="spellStart"/>
      <w:r>
        <w:rPr>
          <w:sz w:val="21"/>
          <w:szCs w:val="21"/>
        </w:rPr>
        <w:t>Ensembling</w:t>
      </w:r>
      <w:proofErr w:type="spellEnd"/>
      <w:r>
        <w:rPr>
          <w:sz w:val="21"/>
          <w:szCs w:val="21"/>
        </w:rPr>
        <w:t xml:space="preserve"> (voting and stacking) did not clearly outperform the best standalone models, suggesting the individual top models are already capturing most of the separable signal in the TF-IDF feature space.</w:t>
      </w:r>
    </w:p>
    <w:p w14:paraId="0271D23E" w14:textId="77777777" w:rsidR="00C867B3" w:rsidRDefault="00000000">
      <w:pPr>
        <w:pStyle w:val="ListParagraph"/>
        <w:numPr>
          <w:ilvl w:val="0"/>
          <w:numId w:val="1"/>
        </w:numPr>
        <w:spacing w:after="90"/>
      </w:pPr>
      <w:r>
        <w:rPr>
          <w:sz w:val="21"/>
          <w:szCs w:val="21"/>
        </w:rPr>
        <w:t>The final model still misses roughly 1 in 9 spam messages (89.1% recall) — an acceptable trade-off given the priority on minimizing false positives on genuine messages.</w:t>
      </w:r>
    </w:p>
    <w:p w14:paraId="639B3C29" w14:textId="77777777" w:rsidR="00C867B3" w:rsidRDefault="00000000">
      <w:pPr>
        <w:pStyle w:val="Heading2"/>
        <w:spacing w:before="280" w:after="140"/>
      </w:pPr>
      <w:r>
        <w:rPr>
          <w:b/>
          <w:bCs/>
          <w:color w:val="2E6F6E"/>
          <w:sz w:val="24"/>
          <w:szCs w:val="24"/>
        </w:rPr>
        <w:t>Recommendations</w:t>
      </w:r>
    </w:p>
    <w:p w14:paraId="555FCE1B" w14:textId="77777777" w:rsidR="00C867B3" w:rsidRDefault="00000000">
      <w:pPr>
        <w:pStyle w:val="ListParagraph"/>
        <w:numPr>
          <w:ilvl w:val="0"/>
          <w:numId w:val="1"/>
        </w:numPr>
        <w:spacing w:after="90"/>
      </w:pPr>
      <w:r>
        <w:rPr>
          <w:sz w:val="21"/>
          <w:szCs w:val="21"/>
        </w:rPr>
        <w:t>If false negatives (missed spam) become more costly in practice, revisit Random Forest or an ensemble approach and re-optimize the precision/recall trade-off.</w:t>
      </w:r>
    </w:p>
    <w:p w14:paraId="5772D127" w14:textId="77777777" w:rsidR="00C867B3" w:rsidRDefault="00000000">
      <w:pPr>
        <w:pStyle w:val="ListParagraph"/>
        <w:numPr>
          <w:ilvl w:val="0"/>
          <w:numId w:val="1"/>
        </w:numPr>
        <w:spacing w:after="90"/>
      </w:pPr>
      <w:r>
        <w:rPr>
          <w:sz w:val="21"/>
          <w:szCs w:val="21"/>
        </w:rPr>
        <w:t>Address class imbalance explicitly (e.g. class weighting, SMOTE) rather than relying solely on the precision metric to manage it.</w:t>
      </w:r>
    </w:p>
    <w:p w14:paraId="6ACE9BDC" w14:textId="77777777" w:rsidR="00C867B3" w:rsidRDefault="00000000">
      <w:pPr>
        <w:pStyle w:val="ListParagraph"/>
        <w:numPr>
          <w:ilvl w:val="0"/>
          <w:numId w:val="1"/>
        </w:numPr>
        <w:spacing w:after="90"/>
      </w:pPr>
      <w:r>
        <w:rPr>
          <w:sz w:val="21"/>
          <w:szCs w:val="21"/>
        </w:rPr>
        <w:t>Periodically retrain on newer message samples, since spam language patterns (links, offers, phrasing) evolve over time and can degrade a static model's precision.</w:t>
      </w:r>
    </w:p>
    <w:p w14:paraId="133E26D5" w14:textId="77777777" w:rsidR="00C867B3" w:rsidRDefault="00000000">
      <w:pPr>
        <w:pStyle w:val="ListParagraph"/>
        <w:numPr>
          <w:ilvl w:val="0"/>
          <w:numId w:val="1"/>
        </w:numPr>
        <w:spacing w:after="90"/>
      </w:pPr>
      <w:r>
        <w:rPr>
          <w:sz w:val="21"/>
          <w:szCs w:val="21"/>
        </w:rPr>
        <w:t>Consider embedding-based features (Word2Vec, transformer embeddings) as a follow-up experiment to see if they outperform TF-IDF on this dataset.</w:t>
      </w:r>
    </w:p>
    <w:sectPr w:rsidR="00C867B3">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442B" w14:textId="77777777" w:rsidR="00427453" w:rsidRDefault="00427453">
      <w:r>
        <w:separator/>
      </w:r>
    </w:p>
  </w:endnote>
  <w:endnote w:type="continuationSeparator" w:id="0">
    <w:p w14:paraId="5D016F10" w14:textId="77777777" w:rsidR="00427453" w:rsidRDefault="0042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D566" w14:textId="77777777" w:rsidR="00C867B3"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122B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DE32" w14:textId="77777777" w:rsidR="00427453" w:rsidRDefault="00427453">
      <w:r>
        <w:separator/>
      </w:r>
    </w:p>
  </w:footnote>
  <w:footnote w:type="continuationSeparator" w:id="0">
    <w:p w14:paraId="5D10B74F" w14:textId="77777777" w:rsidR="00427453" w:rsidRDefault="0042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62BF" w14:textId="4B58BD46" w:rsidR="00C867B3" w:rsidRDefault="00C867B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E7D8D"/>
    <w:multiLevelType w:val="hybridMultilevel"/>
    <w:tmpl w:val="0CAEE9A6"/>
    <w:lvl w:ilvl="0" w:tplc="22C8AF98">
      <w:start w:val="1"/>
      <w:numFmt w:val="bullet"/>
      <w:lvlText w:val="●"/>
      <w:lvlJc w:val="left"/>
      <w:pPr>
        <w:ind w:left="720" w:hanging="360"/>
      </w:pPr>
    </w:lvl>
    <w:lvl w:ilvl="1" w:tplc="02FE08DA">
      <w:start w:val="1"/>
      <w:numFmt w:val="bullet"/>
      <w:lvlText w:val="○"/>
      <w:lvlJc w:val="left"/>
      <w:pPr>
        <w:ind w:left="1440" w:hanging="360"/>
      </w:pPr>
    </w:lvl>
    <w:lvl w:ilvl="2" w:tplc="0D6ADB3E">
      <w:start w:val="1"/>
      <w:numFmt w:val="bullet"/>
      <w:lvlText w:val="■"/>
      <w:lvlJc w:val="left"/>
      <w:pPr>
        <w:ind w:left="2160" w:hanging="360"/>
      </w:pPr>
    </w:lvl>
    <w:lvl w:ilvl="3" w:tplc="51D249C0">
      <w:start w:val="1"/>
      <w:numFmt w:val="bullet"/>
      <w:lvlText w:val="●"/>
      <w:lvlJc w:val="left"/>
      <w:pPr>
        <w:ind w:left="2880" w:hanging="360"/>
      </w:pPr>
    </w:lvl>
    <w:lvl w:ilvl="4" w:tplc="C374D39C">
      <w:start w:val="1"/>
      <w:numFmt w:val="bullet"/>
      <w:lvlText w:val="○"/>
      <w:lvlJc w:val="left"/>
      <w:pPr>
        <w:ind w:left="3600" w:hanging="360"/>
      </w:pPr>
    </w:lvl>
    <w:lvl w:ilvl="5" w:tplc="93B03BD0">
      <w:start w:val="1"/>
      <w:numFmt w:val="bullet"/>
      <w:lvlText w:val="■"/>
      <w:lvlJc w:val="left"/>
      <w:pPr>
        <w:ind w:left="4320" w:hanging="360"/>
      </w:pPr>
    </w:lvl>
    <w:lvl w:ilvl="6" w:tplc="219EED7E">
      <w:start w:val="1"/>
      <w:numFmt w:val="bullet"/>
      <w:lvlText w:val="●"/>
      <w:lvlJc w:val="left"/>
      <w:pPr>
        <w:ind w:left="5040" w:hanging="360"/>
      </w:pPr>
    </w:lvl>
    <w:lvl w:ilvl="7" w:tplc="78608B0C">
      <w:start w:val="1"/>
      <w:numFmt w:val="bullet"/>
      <w:lvlText w:val="●"/>
      <w:lvlJc w:val="left"/>
      <w:pPr>
        <w:ind w:left="5760" w:hanging="360"/>
      </w:pPr>
    </w:lvl>
    <w:lvl w:ilvl="8" w:tplc="ED18433A">
      <w:start w:val="1"/>
      <w:numFmt w:val="bullet"/>
      <w:lvlText w:val="●"/>
      <w:lvlJc w:val="left"/>
      <w:pPr>
        <w:ind w:left="6480" w:hanging="360"/>
      </w:pPr>
    </w:lvl>
  </w:abstractNum>
  <w:num w:numId="1" w16cid:durableId="1501265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7B3"/>
    <w:rsid w:val="0007155F"/>
    <w:rsid w:val="00427453"/>
    <w:rsid w:val="008122BB"/>
    <w:rsid w:val="00C8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57AF"/>
  <w15:docId w15:val="{83CE4AB8-F811-4067-B0DC-7F6265CE4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22BB"/>
    <w:pPr>
      <w:tabs>
        <w:tab w:val="center" w:pos="4513"/>
        <w:tab w:val="right" w:pos="9026"/>
      </w:tabs>
    </w:pPr>
  </w:style>
  <w:style w:type="character" w:customStyle="1" w:styleId="HeaderChar">
    <w:name w:val="Header Char"/>
    <w:basedOn w:val="DefaultParagraphFont"/>
    <w:link w:val="Header"/>
    <w:uiPriority w:val="99"/>
    <w:rsid w:val="008122BB"/>
  </w:style>
  <w:style w:type="paragraph" w:styleId="Footer">
    <w:name w:val="footer"/>
    <w:basedOn w:val="Normal"/>
    <w:link w:val="FooterChar"/>
    <w:uiPriority w:val="99"/>
    <w:unhideWhenUsed/>
    <w:rsid w:val="008122BB"/>
    <w:pPr>
      <w:tabs>
        <w:tab w:val="center" w:pos="4513"/>
        <w:tab w:val="right" w:pos="9026"/>
      </w:tabs>
    </w:pPr>
  </w:style>
  <w:style w:type="character" w:customStyle="1" w:styleId="FooterChar">
    <w:name w:val="Footer Char"/>
    <w:basedOn w:val="DefaultParagraphFont"/>
    <w:link w:val="Footer"/>
    <w:uiPriority w:val="99"/>
    <w:rsid w:val="00812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1315</Words>
  <Characters>7498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Rachana Savla</cp:lastModifiedBy>
  <cp:revision>2</cp:revision>
  <dcterms:created xsi:type="dcterms:W3CDTF">2026-07-13T19:37:00Z</dcterms:created>
  <dcterms:modified xsi:type="dcterms:W3CDTF">2026-07-13T19:37:00Z</dcterms:modified>
</cp:coreProperties>
</file>