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123</w:t>
      </w:r>
    </w:p>
    <w:p>
      <w:pPr>
        <w:keepNext w:val="false"/>
        <w:spacing w:after="200" w:before="0"/>
      </w:pPr>
      <w:r>
        <w:rPr>
          <w:b w:val="false"/>
          <w:bCs w:val="false"/>
          <w:i/>
          <w:iCs/>
          <w:color w:val="BE6240"/>
          <w:sz w:val="18"/>
          <w:szCs w:val="18"/>
        </w:rPr>
        <w:t xml:space="preserve">Nourish — Postpartum Week 123 (DRAFT v3)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vitamin B6 does your toddler need, and where does it come from?</w:t>
      </w:r>
    </w:p>
    <w:p>
      <w:pPr>
        <w:keepNext w:val="false"/>
        <w:spacing w:after="100" w:before="0"/>
      </w:pPr>
      <w:r>
        <w:rPr>
          <w:b w:val="false"/>
          <w:bCs w:val="false"/>
          <w:i/>
          <w:iCs/>
          <w:color w:val="5F7052"/>
        </w:rPr>
        <w:t xml:space="preserve">"Vitamin B6 helps your toddler's body actually use the protein on their plate — and it's already sitting in the dal, banana and potato you're already serving."</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has already walked through several individual nutrients your toddler needs — calcium, iron, zinc, B12, magnesium, folate and more. This week adds vitamin B6: what it actually does, how much your toddler needs, which everyday foods contribute useful amounts, what deficiency can look like, why it is uncommon in otherwise healthy toddlers eating varied meals, and which medical circumstances can alter that risk, and the one supplement-safety nuance — including a note relevant to a specific medical situation — worth understanding accurately.</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Vitamin B6 doesn't get much attention, but it's the coenzyme behind more than a hundred everyday reactions in your toddler's body — most of them involved in putting protein to work: building muscle, making haemoglobin, and producing the brain chemicals behind mood and sleep. The amount a toddler needs is small, and vitamin B6 is distributed across many familiar foods, including pulses, potatoes, bananas, poultry and fish. A varied family diet will usually provide several sources across the week without requiring parents to count milligrams at each meal. Deficiency is uncommon in otherwise healthy toddlers eating varied meals, although medical conditions and certain medicines can alter risk; this week also covers the one supplement-safety nuance worth knowing accurately, and a brief note relevant to a specific medical situation, rather than either ignoring these questions or over-worrying about them.</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is being treated for tuberculosis, takes isoniazid, or is on any long-term medication: </w:t>
      </w:r>
      <w:r>
        <w:rPr>
          <w:color w:val="000000"/>
        </w:rPr>
        <w:t xml:space="preserve">ask the treating doctor whether it affects vitamin B6 or other nutrient needs, and whether any supplement is part of the plan — this is a question for that conversation, not something to decide from a food list.</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medications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leans on chana and other pulses, banana, potato, chicken and fish — not because anything unusual is needed, but to make the point visible: an ordinary Indian family meal is already doing real vitamin B6 work.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vitamin B6 actually does, and how much your toddler needs</w:t>
      </w:r>
    </w:p>
    <w:p>
      <w:pPr>
        <w:keepNext/>
        <w:spacing w:after="8" w:before="0"/>
      </w:pPr>
      <w:r>
        <w:rPr>
          <w:b w:val="false"/>
          <w:bCs w:val="false"/>
          <w:i w:val="false"/>
          <w:iCs w:val="false"/>
          <w:color w:val="000000"/>
        </w:rPr>
        <w:t xml:space="preserve">Vitamin B6 works quietly behind the scenes: it's a coenzyme in more than a hundred different reactions in the body, and most of them are about protein — helping build muscle and other tissue from the protein your toddler eats, and helping make haemoglobin, the part of red blood cells that carries oxygen. It also supports how the body makes some of the brain chemicals behind mood, sleep and alertness. The amount needed is small. The US NIH reference sets the recommended intake at 0.5 milligrams a day for children aged 1-3 years, while the ICMR-NIN reference used in India gives a somewhat higher figure for this age group. These values come from different reference frameworks, so they should not be treated as competing targets or combined into a new one. For an Indian family, the practical approach is to follow locally applicable guidance and offer a varied diet rather than calculate vitamin B6 meal by meal.</w:t>
      </w:r>
    </w:p>
    <w:p>
      <w:pPr>
        <w:keepNext/>
        <w:spacing w:after="1" w:before="2"/>
      </w:pPr>
      <w:r>
        <w:rPr>
          <w:b/>
          <w:bCs/>
          <w:color w:val="5F7052"/>
        </w:rPr>
        <w:t xml:space="preserve">Breakfast — choose one:</w:t>
      </w:r>
    </w:p>
    <w:p>
      <w:pPr>
        <w:keepNext/>
        <w:spacing w:after="1"/>
      </w:pPr>
      <w:r>
        <w:t xml:space="preserve">A. Vegetable dalia (broken wheat) porridge with grated carrot and a squeeze of lime</w:t>
      </w:r>
    </w:p>
    <w:p>
      <w:pPr>
        <w:keepNext w:val="false"/>
        <w:spacing w:after="3"/>
      </w:pPr>
      <w:r>
        <w:t xml:space="preserve">B. Vegetable dalia (broken wheat) porridge with grated carrot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chana dal and soft-cooked bottle gourd (lauki), finely mashed</w:t>
      </w:r>
    </w:p>
    <w:p>
      <w:pPr>
        <w:keepNext w:val="false"/>
        <w:spacing w:after="3"/>
      </w:pPr>
      <w:r>
        <w:t xml:space="preserve">B. Soft roti with a chana dal, boneless, finely shredded chicken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fig (anjeer), finely chopped</w:t>
      </w:r>
    </w:p>
    <w:p>
      <w:pPr>
        <w:keepNext w:val="false"/>
        <w:spacing w:after="3"/>
      </w:pPr>
      <w:r>
        <w:t xml:space="preserve">B. Finely ground sesame (til) mixed into a small bowl of warm milk, if sesame has already been introduced and tolerated</w:t>
      </w:r>
    </w:p>
    <w:p>
      <w:pPr>
        <w:keepNext/>
        <w:spacing w:after="1" w:before="2"/>
      </w:pPr>
      <w:r>
        <w:rPr>
          <w:b/>
          <w:bCs/>
          <w:color w:val="5F7052"/>
        </w:rPr>
        <w:t xml:space="preserve">Dinner — choose one:</w:t>
      </w:r>
    </w:p>
    <w:p>
      <w:pPr>
        <w:keepNext/>
        <w:spacing w:after="1"/>
      </w:pPr>
      <w:r>
        <w:t xml:space="preserve">A. Rice with a masoor dal and soft-cooked snake gourd (chichinda), finely chopped</w:t>
      </w:r>
    </w:p>
    <w:p>
      <w:pPr>
        <w:keepNext/>
        <w:spacing w:after="3"/>
      </w:pPr>
      <w:r>
        <w:t xml:space="preserve">B. Rice with a masoor dal, a fully cooked, lower-mercury fish curry, finely flaked and carefully checked for bones, and soft-cooked snake gourd (chichinda),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Chana and other pulses — an everyday vitamin B6 source</w:t>
      </w:r>
    </w:p>
    <w:p>
      <w:pPr>
        <w:keepNext/>
        <w:spacing w:after="8" w:before="0"/>
      </w:pPr>
      <w:r>
        <w:rPr>
          <w:b w:val="false"/>
          <w:bCs w:val="false"/>
          <w:i w:val="false"/>
          <w:iCs w:val="false"/>
          <w:color w:val="000000"/>
        </w:rPr>
        <w:t xml:space="preserve">If you wanted one everyday Indian food that quietly does a lot of vitamin B6 work, chana (chickpeas) would be a strong candidate — among the better plant sources available, alongside other pulses in smaller amounts. A toddler eats only a fraction of an adult portion, so the useful takeaway isn't a precise number but a pattern: regularly including chana, rajma, or another pulse in your toddler's meals — the same pulses already doing protein and folate work elsewhere in this series — contributes meaningfully toward vitamin B6 needs too, without requiring a different shopping list.</w:t>
      </w:r>
    </w:p>
    <w:p>
      <w:pPr>
        <w:keepNext/>
        <w:spacing w:after="1" w:before="2"/>
      </w:pPr>
      <w:r>
        <w:rPr>
          <w:b/>
          <w:bCs/>
          <w:color w:val="5F7052"/>
        </w:rPr>
        <w:t xml:space="preserve">Breakfast — choose one:</w:t>
      </w:r>
    </w:p>
    <w:p>
      <w:pPr>
        <w:keepNext/>
        <w:spacing w:after="1"/>
      </w:pPr>
      <w:r>
        <w:t xml:space="preserve">A. Besan (gram flour) chilla with grated carrot and a smooth, mild mint chutney</w:t>
      </w:r>
    </w:p>
    <w:p>
      <w:pPr>
        <w:keepNext w:val="false"/>
        <w:spacing w:after="3"/>
      </w:pPr>
      <w:r>
        <w:t xml:space="preserve">B. Besan (gram flour) chilla with grated carrot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a chana dal and soft-cooked ridge gourd (turai), finely chopped</w:t>
      </w:r>
    </w:p>
    <w:p>
      <w:pPr>
        <w:keepNext w:val="false"/>
        <w:spacing w:after="3"/>
      </w:pPr>
      <w:r>
        <w:t xml:space="preserve">B. Soft khichdi with a chana dal, a tender, finely shredded mutton curry, fully cooked and free of bone fragments, and soft-cooked ridge gourd (turai), finely chopped</w:t>
      </w:r>
    </w:p>
    <w:p>
      <w:pPr>
        <w:keepNext/>
        <w:spacing w:after="1" w:before="2"/>
      </w:pPr>
      <w:r>
        <w:rPr>
          <w:b/>
          <w:bCs/>
          <w:color w:val="5F7052"/>
        </w:rPr>
        <w:t xml:space="preserve">Nourishment break — choose one:</w:t>
      </w:r>
    </w:p>
    <w:p>
      <w:pPr>
        <w:keepNext/>
        <w:spacing w:after="1"/>
      </w:pPr>
      <w:r>
        <w:t xml:space="preserve">A. Chana (chickpeas), well mashed, mixed into a small bowl of plain curd</w:t>
      </w:r>
    </w:p>
    <w:p>
      <w:pPr>
        <w:keepNext w:val="false"/>
        <w:spacing w:after="3"/>
      </w:pPr>
      <w:r>
        <w:t xml:space="preserve">B. A small bowl of curd with soft, ripe sitaphal (custard apple), deseeded and mashed</w:t>
      </w:r>
    </w:p>
    <w:p>
      <w:pPr>
        <w:keepNext/>
        <w:spacing w:after="1" w:before="2"/>
      </w:pPr>
      <w:r>
        <w:rPr>
          <w:b/>
          <w:bCs/>
          <w:color w:val="5F7052"/>
        </w:rPr>
        <w:t xml:space="preserve">Dinner — choose one:</w:t>
      </w:r>
    </w:p>
    <w:p>
      <w:pPr>
        <w:keepNext/>
        <w:spacing w:after="1"/>
      </w:pPr>
      <w:r>
        <w:t xml:space="preserve">A. Soft roti with a rajma (kidney beans), well mashed, and soft-cooked carrot, finely chopped</w:t>
      </w:r>
    </w:p>
    <w:p>
      <w:pPr>
        <w:keepNext/>
        <w:spacing w:after="3"/>
      </w:pPr>
      <w:r>
        <w:t xml:space="preserve">B. Soft roti with a rajma (kidney beans), well mashed, a fully cooked egg curry and soft-cooked carrot,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Banana, potato, chicken and fish — other reliable everyday sources</w:t>
      </w:r>
    </w:p>
    <w:p>
      <w:pPr>
        <w:keepNext/>
        <w:spacing w:after="8" w:before="0"/>
      </w:pPr>
      <w:r>
        <w:rPr>
          <w:b w:val="false"/>
          <w:bCs w:val="false"/>
          <w:i w:val="false"/>
          <w:iCs w:val="false"/>
          <w:color w:val="000000"/>
        </w:rPr>
        <w:t xml:space="preserve">Beyond pulses, a handful of everyday foods carry real vitamin B6: banana, potato, chicken and fish all contribute a useful amount in an ordinary toddler portion. Fortified breakfast cereal is a major vitamin B6 source in some countries' diets, but it isn't a standard part of most Indian toddler breakfasts, so it's not something to rely on here — the everyday combination of pulses, banana, potato and poultry or fish carries more of the weight in a typical Indian household. None of these need to appear every single day; the point is that vitamin B6 shows up across a wide, familiar range of foods rather than one single ingredient you have to remember.</w:t>
      </w:r>
    </w:p>
    <w:p>
      <w:pPr>
        <w:keepNext/>
        <w:spacing w:after="1" w:before="2"/>
      </w:pPr>
      <w:r>
        <w:rPr>
          <w:b/>
          <w:bCs/>
          <w:color w:val="5F7052"/>
        </w:rPr>
        <w:t xml:space="preserve">Breakfast — choose one:</w:t>
      </w:r>
    </w:p>
    <w:p>
      <w:pPr>
        <w:keepNext/>
        <w:spacing w:after="1"/>
      </w:pPr>
      <w:r>
        <w:t xml:space="preserve">A. Aloo (potato) paratha, soft, with a small bowl of plain curd on the side</w:t>
      </w:r>
    </w:p>
    <w:p>
      <w:pPr>
        <w:keepNext w:val="false"/>
        <w:spacing w:after="3"/>
      </w:pPr>
      <w:r>
        <w:t xml:space="preserve">B. Aloo (potato) paratha, soft, with finely crumbled paneer mixed into the filling</w:t>
      </w:r>
    </w:p>
    <w:p>
      <w:pPr>
        <w:keepNext/>
        <w:spacing w:after="1" w:before="2"/>
      </w:pPr>
      <w:r>
        <w:rPr>
          <w:b/>
          <w:bCs/>
          <w:color w:val="5F7052"/>
        </w:rPr>
        <w:t xml:space="preserve">Lunch — choose one:</w:t>
      </w:r>
    </w:p>
    <w:p>
      <w:pPr>
        <w:keepNext/>
        <w:spacing w:after="1"/>
      </w:pPr>
      <w:r>
        <w:t xml:space="preserve">A. Soft roti with an arhar dal and soft-cooked potato and peas, finely mashed</w:t>
      </w:r>
    </w:p>
    <w:p>
      <w:pPr>
        <w:keepNext w:val="false"/>
        <w:spacing w:after="3"/>
      </w:pPr>
      <w:r>
        <w:t xml:space="preserve">B. Soft roti with an arhar dal, soft tofu, finely crumbled, and soft-cooked potato,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banana, sliced</w:t>
      </w:r>
    </w:p>
    <w:p>
      <w:pPr>
        <w:keepNext w:val="false"/>
        <w:spacing w:after="3"/>
      </w:pPr>
      <w:r>
        <w:t xml:space="preserve">B. Finely ground pumpkin seed mixed into a small bowl of plain curd, if pumpkin seed has already been introduced and tolerated</w:t>
      </w:r>
    </w:p>
    <w:p>
      <w:pPr>
        <w:keepNext/>
        <w:spacing w:after="1" w:before="2"/>
      </w:pPr>
      <w:r>
        <w:rPr>
          <w:b/>
          <w:bCs/>
          <w:color w:val="5F7052"/>
        </w:rPr>
        <w:t xml:space="preserve">Dinner — choose one:</w:t>
      </w:r>
    </w:p>
    <w:p>
      <w:pPr>
        <w:keepNext/>
        <w:spacing w:after="1"/>
      </w:pPr>
      <w:r>
        <w:t xml:space="preserve">A. Rice with a moong dal and soft-cooked potato and spinach (palak), finely mashed</w:t>
      </w:r>
    </w:p>
    <w:p>
      <w:pPr>
        <w:keepNext/>
        <w:spacing w:after="3"/>
      </w:pPr>
      <w:r>
        <w:t xml:space="preserve">B. Rice with a moong dal, a fully cooked, lower-mercury fish curry, finely flaked and carefully checked for bones, and soft-cooked potato,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What real deficiency looks like — and why it's not a toddler-food concern</w:t>
      </w:r>
    </w:p>
    <w:p>
      <w:pPr>
        <w:keepNext/>
        <w:spacing w:after="8" w:before="0"/>
      </w:pPr>
      <w:r>
        <w:rPr>
          <w:b w:val="false"/>
          <w:bCs w:val="false"/>
          <w:i w:val="false"/>
          <w:iCs w:val="false"/>
          <w:color w:val="000000"/>
        </w:rPr>
        <w:t xml:space="preserve">True vitamin B6 deficiency is well understood partly because of a specific historical episode: in the 1950s, a batch of infant formula that had lost its vitamin B6 during processing caused irritability and seizures in affected infants before the cause was identified and corrected. In an older child or adult, deficiency can show up as a specific type of anaemia, skin changes around the mouth, and confusion. Vitamin B6 deficiency is uncommon in a healthy toddler eating a varied diet, but it can occur in association with certain medical conditions, malabsorption or medicines. These signs are not specific to vitamin B6 deficiency, so they should not be used for self-diagnosis. If a child has seizures, unusual weakness, persistent skin or mouth changes, pallor, poor growth or another concerning symptom, seek medical assessment rather than trying a vitamin supplement independently.</w:t>
      </w:r>
    </w:p>
    <w:p>
      <w:pPr>
        <w:keepNext/>
        <w:spacing w:after="1" w:before="2"/>
      </w:pPr>
      <w:r>
        <w:rPr>
          <w:b/>
          <w:bCs/>
          <w:color w:val="5F7052"/>
        </w:rPr>
        <w:t xml:space="preserve">Breakfast — choose one:</w:t>
      </w:r>
    </w:p>
    <w:p>
      <w:pPr>
        <w:keepNext/>
        <w:spacing w:after="1"/>
      </w:pPr>
      <w:r>
        <w:t xml:space="preserve">A. Oats porridge with grated carrot and a squeeze of lime</w:t>
      </w:r>
    </w:p>
    <w:p>
      <w:pPr>
        <w:keepNext w:val="false"/>
        <w:spacing w:after="3"/>
      </w:pPr>
      <w:r>
        <w:t xml:space="preserve">B. Oats porridge with grated carrot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paratha with a masoor dal and soft-cooked cauliflower, finely chopped</w:t>
      </w:r>
    </w:p>
    <w:p>
      <w:pPr>
        <w:keepNext w:val="false"/>
        <w:spacing w:after="3"/>
      </w:pPr>
      <w:r>
        <w:t xml:space="preserve">B. Soft paratha with a masoor dal, a tender, finely shredded mutton curry, fully cooked and free of bone fragments, and soft-cooked cauliflower, finely chopped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diced</w:t>
      </w:r>
    </w:p>
    <w:p>
      <w:pPr>
        <w:keepNext w:val="false"/>
        <w:spacing w:after="3"/>
      </w:pPr>
      <w:r>
        <w:t xml:space="preserve">B. Finely ground roasted peanut mixed into a small bowl of warm milk, if peanut has already been introduced and tolerated</w:t>
      </w:r>
    </w:p>
    <w:p>
      <w:pPr>
        <w:keepNext/>
        <w:spacing w:after="1" w:before="2"/>
      </w:pPr>
      <w:r>
        <w:rPr>
          <w:b/>
          <w:bCs/>
          <w:color w:val="5F7052"/>
        </w:rPr>
        <w:t xml:space="preserve">Dinner — choose one:</w:t>
      </w:r>
    </w:p>
    <w:p>
      <w:pPr>
        <w:keepNext/>
        <w:spacing w:after="1"/>
      </w:pPr>
      <w:r>
        <w:t xml:space="preserve">A. Soft khichdi with a mixed dal and soft-cooked beetroot, finely mashed</w:t>
      </w:r>
    </w:p>
    <w:p>
      <w:pPr>
        <w:keepNext/>
        <w:spacing w:after="3"/>
      </w:pPr>
      <w:r>
        <w:t xml:space="preserve">B. Soft khichdi with a mixed dal, boneless, finely shredded chicken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5 — Why ordinary food variety usually covers vitamin B6</w:t>
      </w:r>
    </w:p>
    <w:p>
      <w:pPr>
        <w:keepNext/>
        <w:spacing w:after="8" w:before="0"/>
      </w:pPr>
      <w:r>
        <w:rPr>
          <w:b w:val="false"/>
          <w:bCs w:val="false"/>
          <w:i w:val="false"/>
          <w:iCs w:val="false"/>
          <w:color w:val="000000"/>
        </w:rPr>
        <w:t xml:space="preserve">Vitamin B6 is involved in protein metabolism, but that does not mean protein intake and vitamin B6 intake are interchangeable. The reassuring part is that vitamin B6 occurs in many foods already used across a balanced family diet: pulses, potatoes and other starchy vegetables, bananas, poultry, fish and some fortified foods. Offering variety across these groups is more useful than trying to pair vitamin B6 with protein at every meal or track the nutrient separately.</w:t>
      </w:r>
    </w:p>
    <w:p>
      <w:pPr>
        <w:keepNext/>
        <w:spacing w:after="1" w:before="2"/>
      </w:pPr>
      <w:r>
        <w:rPr>
          <w:b/>
          <w:bCs/>
          <w:color w:val="5F7052"/>
        </w:rPr>
        <w:t xml:space="preserve">Breakfast — choose one:</w:t>
      </w:r>
    </w:p>
    <w:p>
      <w:pPr>
        <w:keepNext/>
        <w:spacing w:after="1"/>
      </w:pPr>
      <w:r>
        <w:t xml:space="preserve">A. Jowar (sorghum) dosa, soft, with a smooth, mild tomato chutney</w:t>
      </w:r>
    </w:p>
    <w:p>
      <w:pPr>
        <w:keepNext w:val="false"/>
        <w:spacing w:after="3"/>
      </w:pPr>
      <w:r>
        <w:t xml:space="preserve">B. Jowar (sorghum) dosa, soft, with a small portion of mild, fully cooked chicken keema, finely crumbled</w:t>
      </w:r>
    </w:p>
    <w:p>
      <w:pPr>
        <w:keepNext/>
        <w:spacing w:after="1" w:before="2"/>
      </w:pPr>
      <w:r>
        <w:rPr>
          <w:b/>
          <w:bCs/>
          <w:color w:val="5F7052"/>
        </w:rPr>
        <w:t xml:space="preserve">Lunch — choose one:</w:t>
      </w:r>
    </w:p>
    <w:p>
      <w:pPr>
        <w:keepNext/>
        <w:spacing w:after="1"/>
      </w:pPr>
      <w:r>
        <w:t xml:space="preserve">A. Soft vegetable daliya with an arhar dal and soft-cooked ridge gourd (turai), finely chopped</w:t>
      </w:r>
    </w:p>
    <w:p>
      <w:pPr>
        <w:keepNext w:val="false"/>
        <w:spacing w:after="3"/>
      </w:pPr>
      <w:r>
        <w:t xml:space="preserve">B. Soft vegetable daliya with an arhar dal, soft tofu, finely crumbled, and soft-cooked ridge gourd (turai),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litchi, skin and seed removed, finely chopped</w:t>
      </w:r>
    </w:p>
    <w:p>
      <w:pPr>
        <w:keepNext w:val="false"/>
        <w:spacing w:after="3"/>
      </w:pPr>
      <w:r>
        <w:t xml:space="preserve">B. A small bowl of curd with soft, ripe plum, stone removed and mashed</w:t>
      </w:r>
    </w:p>
    <w:p>
      <w:pPr>
        <w:keepNext/>
        <w:spacing w:after="1" w:before="2"/>
      </w:pPr>
      <w:r>
        <w:rPr>
          <w:b/>
          <w:bCs/>
          <w:color w:val="5F7052"/>
        </w:rPr>
        <w:t xml:space="preserve">Dinner — choose one:</w:t>
      </w:r>
    </w:p>
    <w:p>
      <w:pPr>
        <w:keepNext/>
        <w:spacing w:after="1"/>
      </w:pPr>
      <w:r>
        <w:t xml:space="preserve">A. Soft roti with a moong dal and soft-cooked tinda (apple gourd), finely chopped</w:t>
      </w:r>
    </w:p>
    <w:p>
      <w:pPr>
        <w:keepNext/>
        <w:spacing w:after="3"/>
      </w:pPr>
      <w:r>
        <w:t xml:space="preserve">B. Soft roti with a moong dal, a fully cooked egg curry and soft-cooked tinda (apple gourd),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The one supplement caution, and a note for a specific medical situation</w:t>
      </w:r>
    </w:p>
    <w:p>
      <w:pPr>
        <w:keepNext/>
        <w:spacing w:after="4" w:before="0"/>
      </w:pPr>
      <w:r>
        <w:rPr>
          <w:b w:val="false"/>
          <w:bCs w:val="false"/>
          <w:i w:val="false"/>
          <w:iCs w:val="false"/>
          <w:color w:val="000000"/>
        </w:rPr>
        <w:t xml:space="preserve">High supplemental intakes of vitamin B6 can cause peripheral nerve damage, producing symptoms such as tingling, numbness, burning pain or problems with coordination. Recovery may occur after the excessive intake stops, but symptoms are not always quickly or completely reversible. Authorities have set different upper intake levels: the older US reference lists 30 milligrams a day for children aged 1-3 years, whereas EFSA's 2023 assessment set a substantially lower level of 3.2 milligrams a day for that age group. These are population-level safety limits, not suggested supplement doses. The practical message is simpler: do not give a toddler a separate vitamin B6 supplement or combine multiple vitamin-containing products unless the child's healthcare team has reviewed the products and doses.</w:t>
      </w:r>
    </w:p>
    <w:p>
      <w:pPr>
        <w:keepNext/>
        <w:spacing w:after="8" w:before="0"/>
      </w:pPr>
      <w:r>
        <w:rPr>
          <w:b w:val="false"/>
          <w:bCs w:val="false"/>
          <w:i w:val="false"/>
          <w:iCs w:val="false"/>
          <w:color w:val="000000"/>
        </w:rPr>
        <w:t xml:space="preserve">Isoniazid can interfere with vitamin B6 metabolism. Pyridoxine supplementation is recommended in some children receiving isoniazid, particularly children who are malnourished, living with HIV or otherwise considered at increased risk of neuropathy. The need and dose depend on the child's treatment and clinical circumstances. If your toddler is receiving isoniazid for tuberculosis treatment or prevention, confirm with the treating doctor whether pyridoxine is included in the plan. Do not add it independently.</w:t>
      </w:r>
    </w:p>
    <w:p>
      <w:pPr>
        <w:keepNext/>
        <w:spacing w:after="1" w:before="2"/>
      </w:pPr>
      <w:r>
        <w:rPr>
          <w:b/>
          <w:bCs/>
          <w:color w:val="5F7052"/>
        </w:rPr>
        <w:t xml:space="preserve">Breakfast — choose one:</w:t>
      </w:r>
    </w:p>
    <w:p>
      <w:pPr>
        <w:keepNext/>
        <w:spacing w:after="1"/>
      </w:pPr>
      <w:r>
        <w:t xml:space="preserve">A. Multigrain uttapam with grated beetroot and a smooth, mild coconut chutney</w:t>
      </w:r>
    </w:p>
    <w:p>
      <w:pPr>
        <w:keepNext w:val="false"/>
        <w:spacing w:after="3"/>
      </w:pPr>
      <w:r>
        <w:t xml:space="preserve">B. Multigrain uttapam with grated beetroot and finely crumbled paneer mixed through</w:t>
      </w:r>
    </w:p>
    <w:p>
      <w:pPr>
        <w:keepNext/>
        <w:spacing w:after="1" w:before="2"/>
      </w:pPr>
      <w:r>
        <w:rPr>
          <w:b/>
          <w:bCs/>
          <w:color w:val="5F7052"/>
        </w:rPr>
        <w:t xml:space="preserve">Lunch — choose one:</w:t>
      </w:r>
    </w:p>
    <w:p>
      <w:pPr>
        <w:keepNext/>
        <w:spacing w:after="1"/>
      </w:pPr>
      <w:r>
        <w:t xml:space="preserve">A. Soft roti with a chana dal and soft-cooked knol khol (kohlrabi), finely chopped</w:t>
      </w:r>
    </w:p>
    <w:p>
      <w:pPr>
        <w:keepNext w:val="false"/>
        <w:spacing w:after="3"/>
      </w:pPr>
      <w:r>
        <w:t xml:space="preserve">B. Soft roti with a chana dal, a tender, finely shredded mutton curry, fully cooked and free of bone fragments, and soft-cooked knol khol (kohlrabi), finely chopped</w:t>
      </w:r>
    </w:p>
    <w:p>
      <w:pPr>
        <w:keepNext/>
        <w:spacing w:after="1" w:before="2"/>
      </w:pPr>
      <w:r>
        <w:rPr>
          <w:b/>
          <w:bCs/>
          <w:color w:val="5F7052"/>
        </w:rPr>
        <w:t xml:space="preserve">Nourishment break — choose one:</w:t>
      </w:r>
    </w:p>
    <w:p>
      <w:pPr>
        <w:keepNext/>
        <w:spacing w:after="1"/>
      </w:pPr>
      <w:r>
        <w:t xml:space="preserve">A. A small bowl of curd with soft, ripe mulberries (shahtoot), finely mashed, when in season</w:t>
      </w:r>
    </w:p>
    <w:p>
      <w:pPr>
        <w:keepNext w:val="false"/>
        <w:spacing w:after="3"/>
      </w:pPr>
      <w:r>
        <w:t xml:space="preserve">B. Finely ground sunflower seed mixed into a small bowl of plain curd, if sunflower seed has already been introduced and tolerated</w:t>
      </w:r>
    </w:p>
    <w:p>
      <w:pPr>
        <w:keepNext/>
        <w:spacing w:after="1" w:before="2"/>
      </w:pPr>
      <w:r>
        <w:rPr>
          <w:b/>
          <w:bCs/>
          <w:color w:val="5F7052"/>
        </w:rPr>
        <w:t xml:space="preserve">Dinner — choose one:</w:t>
      </w:r>
    </w:p>
    <w:p>
      <w:pPr>
        <w:keepNext/>
        <w:spacing w:after="1"/>
      </w:pPr>
      <w:r>
        <w:t xml:space="preserve">A. Rice with a masoor dal and soft-cooked ivy gourd (tindora), finely chopped</w:t>
      </w:r>
    </w:p>
    <w:p>
      <w:pPr>
        <w:keepNext/>
        <w:spacing w:after="3"/>
      </w:pPr>
      <w:r>
        <w:t xml:space="preserve">B. Rice with a masoor dal, boneless, finely shredded chicken and soft-cooked ivy gourd (tindora),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 — one more nutrient your everyday plate already covers</w:t>
      </w:r>
    </w:p>
    <w:p>
      <w:pPr>
        <w:keepNext/>
        <w:spacing w:after="8" w:before="0"/>
      </w:pPr>
      <w:r>
        <w:rPr>
          <w:b w:val="false"/>
          <w:bCs w:val="false"/>
          <w:i w:val="false"/>
          <w:iCs w:val="false"/>
          <w:color w:val="000000"/>
        </w:rPr>
        <w:t xml:space="preserve">This week's guidance is reassuring by design: if today's meals included a pulse, some banana or potato, and a portion of chicken, fish or egg, they very likely contributed useful vitamin B6 — the same everyday foods this series has already been recommending for protein, folate and iron. There's no special food combination to remember, and a separate supplement is not normally needed unless it has been recommended for a specific medical reason. The one thing worth carrying forward is the supplement caution: if a doctor ever prescribes a vitamin B6 or multivitamin supplement for your child — including, specifically, if your child is ever treated for tuberculosis — it's worth asking how the dose fits into the bigger picture, rather than assuming more is simply better.</w:t>
      </w:r>
    </w:p>
    <w:p>
      <w:pPr>
        <w:keepNext/>
        <w:spacing w:after="1" w:before="2"/>
      </w:pPr>
      <w:r>
        <w:rPr>
          <w:b/>
          <w:bCs/>
          <w:color w:val="5F7052"/>
        </w:rPr>
        <w:t xml:space="preserve">Breakfast — choose one:</w:t>
      </w:r>
    </w:p>
    <w:p>
      <w:pPr>
        <w:keepNext/>
        <w:spacing w:after="1"/>
      </w:pPr>
      <w:r>
        <w:t xml:space="preserve">A. Soft appam with a smooth, mild coconut chutney</w:t>
      </w:r>
    </w:p>
    <w:p>
      <w:pPr>
        <w:keepNext w:val="false"/>
        <w:spacing w:after="3"/>
      </w:pPr>
      <w:r>
        <w:t xml:space="preserve">B. Soft appam with a fully cooked hard-boiled egg, finely chopped, on the side</w:t>
      </w:r>
    </w:p>
    <w:p>
      <w:pPr>
        <w:keepNext/>
        <w:spacing w:after="1" w:before="2"/>
      </w:pPr>
      <w:r>
        <w:rPr>
          <w:b/>
          <w:bCs/>
          <w:color w:val="5F7052"/>
        </w:rPr>
        <w:t xml:space="preserve">Lunch — choose one:</w:t>
      </w:r>
    </w:p>
    <w:p>
      <w:pPr>
        <w:keepNext/>
        <w:spacing w:after="1"/>
      </w:pPr>
      <w:r>
        <w:t xml:space="preserve">A. Soft roti with a moong dal and soft-cooked French beans, finely chopped</w:t>
      </w:r>
    </w:p>
    <w:p>
      <w:pPr>
        <w:keepNext w:val="false"/>
        <w:spacing w:after="3"/>
      </w:pPr>
      <w:r>
        <w:t xml:space="preserve">B. Soft roti with a moong dal, soft tofu, finely crumbled, and soft-cooked French beans,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mango, stone removed and mashed</w:t>
      </w:r>
    </w:p>
    <w:p>
      <w:pPr>
        <w:keepNext w:val="false"/>
        <w:spacing w:after="3"/>
      </w:pPr>
      <w:r>
        <w:t xml:space="preserve">B. Finely ground roasted makhana (fox nut) mixed into a small bowl of warm milk</w:t>
      </w:r>
    </w:p>
    <w:p>
      <w:pPr>
        <w:keepNext/>
        <w:spacing w:after="1" w:before="2"/>
      </w:pPr>
      <w:r>
        <w:rPr>
          <w:b/>
          <w:bCs/>
          <w:color w:val="5F7052"/>
        </w:rPr>
        <w:t xml:space="preserve">Dinner — choose one:</w:t>
      </w:r>
    </w:p>
    <w:p>
      <w:pPr>
        <w:keepNext/>
        <w:spacing w:after="1"/>
      </w:pPr>
      <w:r>
        <w:t xml:space="preserve">A. Rice with a chana dal and soft-cooked amaranth (chaulai) leaves, finely mashed</w:t>
      </w:r>
    </w:p>
    <w:p>
      <w:pPr>
        <w:keepNext/>
        <w:spacing w:after="3"/>
      </w:pPr>
      <w:r>
        <w:t xml:space="preserve">B. Rice with a chana dal, a fully cooked, lower-mercury fish curry, finely flaked and carefully checked for bones, and soft-cooked amaranth (chaulai) leaves,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Thinking back over this week's meals, how many days already included a pulse, banana or potato, and some chicken, fish or egg — and did meeting that feel like extra effort?</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Vitamin B6 isn't a nutrient that asks for anything extra — it asks you to notice what's already there. Chana, banana, potato and a portion of chicken or fish can contribute useful vitamin B6 through ordinary family meals, without turning eating into a daily calculation.</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2026-09-03T06:34:02.470Z</dcterms:created>
  <dcterms:modified xsi:type="dcterms:W3CDTF">2026-09-03T06:34:02.487Z</dcterms:modified>
</cp:coreProperties>
</file>

<file path=docProps/custom.xml><?xml version="1.0" encoding="utf-8"?>
<Properties xmlns="http://schemas.openxmlformats.org/officeDocument/2006/custom-properties" xmlns:vt="http://schemas.openxmlformats.org/officeDocument/2006/docPropsVTypes"/>
</file>