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40"/>
      </w:pPr>
      <w:r>
        <w:rPr>
          <w:b/>
          <w:bCs/>
          <w:color w:val="1F2E4D"/>
          <w:sz w:val="26"/>
          <w:szCs w:val="26"/>
        </w:rPr>
        <w:t xml:space="preserve">Postpartum Week 125</w:t>
      </w:r>
    </w:p>
    <w:p>
      <w:pPr>
        <w:keepNext w:val="false"/>
        <w:spacing w:after="200" w:before="0"/>
      </w:pPr>
      <w:r>
        <w:rPr>
          <w:b w:val="false"/>
          <w:bCs w:val="false"/>
          <w:i/>
          <w:iCs/>
          <w:color w:val="BE6240"/>
          <w:sz w:val="18"/>
          <w:szCs w:val="18"/>
        </w:rPr>
        <w:t xml:space="preserve">Nourish — Postpartum Week 125 (DRAFT v1)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potassium does your toddler need, and where does it come from?</w:t>
      </w:r>
    </w:p>
    <w:p>
      <w:pPr>
        <w:keepNext w:val="false"/>
        <w:spacing w:after="100" w:before="0"/>
      </w:pPr>
      <w:r>
        <w:rPr>
          <w:b w:val="false"/>
          <w:bCs w:val="false"/>
          <w:i/>
          <w:iCs/>
          <w:color w:val="5F7052"/>
        </w:rPr>
        <w:t xml:space="preserve">"Potassium is one of the few nutrients you're probably already covering well — this week is about seeing why, not adding something new."</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has just finished an integrative week on putting food groups together on your toddler's plate. This week returns to a single nutrient — potassium — an electrolyte your toddler's body already gets from ordinary meals like dal, potato, curd, vegetables and fruit, but one this series hasn't looked at from the toddler's side before (Week 25 covered it for you, as a postpartum mother).</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Potassium is an electrolyte your toddler's body uses to help regulate fluid balance, nerve signals, and muscle contraction — including the heart's own rhythm. It's spread naturally across foods this series' menus already lean on: dal and other legumes, potato, curd, spinach, tomato, and a wide range of fruit. For most toddlers eating a varied diet, potassium isn't something that needs separate planning or counting. What's worth knowing this week is how differently reference authorities frame the exact number, and the specific, uncommon situations — a diagnosed kidney condition, or certain medicines — where general reassurance doesn't apply and a paediatric team's guidance should take over.</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kidney condition, or takes a medicine that can affect blood potassium: </w:t>
      </w:r>
      <w:r>
        <w:rPr>
          <w:color w:val="000000"/>
        </w:rPr>
        <w:t xml:space="preserve">follow your paediatric team's individual guidance on potassium-containing foods this week, rather than the general reassurance given here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feature potassium — it's the same kind of shared family meal this series always uses. Notice, if you like, how often dal, potato, curd, tomato and fruit already appear without any special planning.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Potassium's role: fluid balance, nerve signals, and your toddler's heartbeat</w:t>
      </w:r>
    </w:p>
    <w:p>
      <w:pPr>
        <w:keepNext/>
        <w:spacing w:after="8" w:before="0"/>
      </w:pPr>
      <w:r>
        <w:rPr>
          <w:b w:val="false"/>
          <w:bCs w:val="false"/>
          <w:i w:val="false"/>
          <w:iCs w:val="false"/>
          <w:color w:val="000000"/>
        </w:rPr>
        <w:t xml:space="preserve">Potassium is an electrolyte — a mineral that carries an electrical charge in body fluids. Your toddler's body uses it to help regulate fluid balance inside and outside cells, to transmit nerve signals, and to allow muscles to contract, including the heart's own rhythm. It works closely alongside sodium, though this week's focus is potassium's own role rather than the sodium side of that relationship, which this series covered in Week 31. None of this requires a toddler to think about electrolytes directly — it happens as a normal part of eating and drinking.</w:t>
      </w:r>
    </w:p>
    <w:p>
      <w:pPr>
        <w:keepNext/>
        <w:spacing w:after="1" w:before="2"/>
      </w:pPr>
      <w:r>
        <w:rPr>
          <w:b/>
          <w:bCs/>
          <w:color w:val="5F7052"/>
        </w:rPr>
        <w:t xml:space="preserve">Breakfast — choose one:</w:t>
      </w:r>
    </w:p>
    <w:p>
      <w:pPr>
        <w:keepNext/>
        <w:spacing w:after="1"/>
      </w:pPr>
      <w:r>
        <w:t xml:space="preserve">A. Vegetable upma with mashed potato mixed through</w:t>
      </w:r>
    </w:p>
    <w:p>
      <w:pPr>
        <w:keepNext w:val="false"/>
        <w:spacing w:after="3"/>
      </w:pPr>
      <w:r>
        <w:t xml:space="preserve">B. Vegetable upma with mashed potato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an arhar dal and soft-cooked sweet potato, finely mashed</w:t>
      </w:r>
    </w:p>
    <w:p>
      <w:pPr>
        <w:keepNext w:val="false"/>
        <w:spacing w:after="3"/>
      </w:pPr>
      <w:r>
        <w:t xml:space="preserve">B. Soft khichdi with an arhar dal, a fully cooked egg curry and soft-cooked sweet potato, finely mashed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tough membranes removed, finely chopped</w:t>
      </w:r>
    </w:p>
    <w:p>
      <w:pPr>
        <w:keepNext w:val="false"/>
        <w:spacing w:after="3"/>
      </w:pPr>
      <w:r>
        <w:t xml:space="preserve">B. Finely ground almond mixed into a small bowl of plain curd, if almond has already been introduced and tolerated</w:t>
      </w:r>
    </w:p>
    <w:p>
      <w:pPr>
        <w:keepNext/>
        <w:spacing w:after="1" w:before="2"/>
      </w:pPr>
      <w:r>
        <w:rPr>
          <w:b/>
          <w:bCs/>
          <w:color w:val="5F7052"/>
        </w:rPr>
        <w:t xml:space="preserve">Dinner — choose one:</w:t>
      </w:r>
    </w:p>
    <w:p>
      <w:pPr>
        <w:keepNext/>
        <w:spacing w:after="1"/>
      </w:pPr>
      <w:r>
        <w:t xml:space="preserve">A. Soft khichdi with a masoor dal and soft-cooked okra (bhindi), finely chopped</w:t>
      </w:r>
    </w:p>
    <w:p>
      <w:pPr>
        <w:keepNext/>
        <w:spacing w:after="3"/>
      </w:pPr>
      <w:r>
        <w:t xml:space="preserve">B. Soft khichdi with a masoor dal, boneless, finely shredded chicken and soft-cooked okra (bhindi),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Two reference numbers, one honest answer</w:t>
      </w:r>
    </w:p>
    <w:p>
      <w:pPr>
        <w:keepNext/>
        <w:spacing w:after="8" w:before="0"/>
      </w:pPr>
      <w:r>
        <w:rPr>
          <w:b w:val="false"/>
          <w:bCs w:val="false"/>
          <w:i w:val="false"/>
          <w:iCs w:val="false"/>
          <w:color w:val="000000"/>
        </w:rPr>
        <w:t xml:space="preserve">Three reference authorities frame potassium differently, and it's more honest to show all three than to pick one. The US NIH gives an Adequate Intake — an estimate based on observed healthy intakes, not a precisely measured requirement — of 2,000 mg a day for children aged 1-3 years. ICMR-NIN, the reference used elsewhere in this series, publishes a general adult figure of 3,500 mg a day but does not currently publish a separate number for young children. WHO recommends that children's intake be adjusted downward from its adult reference based on children's lower energy needs, without giving an exact figure for this age group, and describes its own paediatric guidance as limited by the evidence available. These aren't competing targets to reconcile into one number — they're different reference systems, presented honestly rather than averaged.</w:t>
      </w:r>
    </w:p>
    <w:p>
      <w:pPr>
        <w:keepNext/>
        <w:spacing w:after="1" w:before="2"/>
      </w:pPr>
      <w:r>
        <w:rPr>
          <w:b/>
          <w:bCs/>
          <w:color w:val="5F7052"/>
        </w:rPr>
        <w:t xml:space="preserve">Breakfast — choose one:</w:t>
      </w:r>
    </w:p>
    <w:p>
      <w:pPr>
        <w:keepNext/>
        <w:spacing w:after="1"/>
      </w:pPr>
      <w:r>
        <w:t xml:space="preserve">A. Ragi (finger millet) dosa, soft, with a smooth, mild tomato-coconut chutney</w:t>
      </w:r>
    </w:p>
    <w:p>
      <w:pPr>
        <w:keepNext w:val="false"/>
        <w:spacing w:after="3"/>
      </w:pPr>
      <w:r>
        <w:t xml:space="preserve">B. Ragi (finger millet) dosa, soft, with a smooth, mild tomato-coconut chutney and a fully cooked hard-boiled egg, finely chopped, on the side</w:t>
      </w:r>
    </w:p>
    <w:p>
      <w:pPr>
        <w:keepNext/>
        <w:spacing w:after="1" w:before="2"/>
      </w:pPr>
      <w:r>
        <w:rPr>
          <w:b/>
          <w:bCs/>
          <w:color w:val="5F7052"/>
        </w:rPr>
        <w:t xml:space="preserve">Lunch — choose one:</w:t>
      </w:r>
    </w:p>
    <w:p>
      <w:pPr>
        <w:keepNext/>
        <w:spacing w:after="1"/>
      </w:pPr>
      <w:r>
        <w:t xml:space="preserve">A. Soft vegetable daliya with a moong dal and soft-cooked drumstick (moringa) pulp, removed from the fibrous pod and mashed</w:t>
      </w:r>
    </w:p>
    <w:p>
      <w:pPr>
        <w:keepNext w:val="false"/>
        <w:spacing w:after="3"/>
      </w:pPr>
      <w:r>
        <w:t xml:space="preserve">B. Soft vegetable daliya with a moong dal, a fully cooked, lower-mercury fish curry, finely flaked and carefully checked for bones, and soft-cooked drumstick (moringa) pulp, removed from the fibrous pod and mashed</w:t>
      </w:r>
    </w:p>
    <w:p>
      <w:pPr>
        <w:keepNext/>
        <w:spacing w:after="1" w:before="2"/>
      </w:pPr>
      <w:r>
        <w:rPr>
          <w:b/>
          <w:bCs/>
          <w:color w:val="5F7052"/>
        </w:rPr>
        <w:t xml:space="preserve">Nourishment break — choose one:</w:t>
      </w:r>
    </w:p>
    <w:p>
      <w:pPr>
        <w:keepNext/>
        <w:spacing w:after="1"/>
      </w:pPr>
      <w:r>
        <w:t xml:space="preserve">A. A small bowl of curd with soft, ripe mango, stone removed and finely diced</w:t>
      </w:r>
    </w:p>
    <w:p>
      <w:pPr>
        <w:keepNext w:val="false"/>
        <w:spacing w:after="3"/>
      </w:pPr>
      <w:r>
        <w:t xml:space="preserve">B. Finely ground walnut mixed into a small bowl of plain curd, if walnut has already been introduced and tolerated</w:t>
      </w:r>
    </w:p>
    <w:p>
      <w:pPr>
        <w:keepNext/>
        <w:spacing w:after="1" w:before="2"/>
      </w:pPr>
      <w:r>
        <w:rPr>
          <w:b/>
          <w:bCs/>
          <w:color w:val="5F7052"/>
        </w:rPr>
        <w:t xml:space="preserve">Dinner — choose one:</w:t>
      </w:r>
    </w:p>
    <w:p>
      <w:pPr>
        <w:keepNext/>
        <w:spacing w:after="1"/>
      </w:pPr>
      <w:r>
        <w:t xml:space="preserve">A. Rice with an arhar dal and soft-cooked tomato, finely chopped</w:t>
      </w:r>
    </w:p>
    <w:p>
      <w:pPr>
        <w:keepNext/>
        <w:spacing w:after="3"/>
      </w:pPr>
      <w:r>
        <w:t xml:space="preserve">B. Rice with an arhar dal, a tender, finely shredded mutton curry, fully cooked and free of bone fragments, and soft-cooked tomato,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Where potassium shows up in an ordinary Indian day</w:t>
      </w:r>
    </w:p>
    <w:p>
      <w:pPr>
        <w:keepNext/>
        <w:spacing w:after="8" w:before="0"/>
      </w:pPr>
      <w:r>
        <w:rPr>
          <w:b w:val="false"/>
          <w:bCs w:val="false"/>
          <w:i w:val="false"/>
          <w:iCs w:val="false"/>
          <w:color w:val="000000"/>
        </w:rPr>
        <w:t xml:space="preserve">Where potassium actually shows up is more useful than any single number: dal and other legumes, potato and sweet potato, curd and other dairy, spinach and other leafy vegetables, tomato, and a wide range of fruit — banana, orange, papaya, melon, apricot, and many others — all contribute meaningfully. These aren't foods to specially add this week; they're already staples of this series' shared family menus, which is part of why potassium rarely needs deliberate attention in a varied diet.</w:t>
      </w:r>
    </w:p>
    <w:p>
      <w:pPr>
        <w:keepNext/>
        <w:spacing w:after="1" w:before="2"/>
      </w:pPr>
      <w:r>
        <w:rPr>
          <w:b/>
          <w:bCs/>
          <w:color w:val="5F7052"/>
        </w:rPr>
        <w:t xml:space="preserve">Breakfast — choose one:</w:t>
      </w:r>
    </w:p>
    <w:p>
      <w:pPr>
        <w:keepNext/>
        <w:spacing w:after="1"/>
      </w:pPr>
      <w:r>
        <w:t xml:space="preserve">A. Vegetable dalia (broken wheat) porridge with grated sweet potato mixed through</w:t>
      </w:r>
    </w:p>
    <w:p>
      <w:pPr>
        <w:keepNext w:val="false"/>
        <w:spacing w:after="3"/>
      </w:pPr>
      <w:r>
        <w:t xml:space="preserve">B. Vegetable dalia (broken wheat) porridge with grated sweet potato mixed through and finely crumbled paneer mixed through</w:t>
      </w:r>
    </w:p>
    <w:p>
      <w:pPr>
        <w:keepNext/>
        <w:spacing w:after="1" w:before="2"/>
      </w:pPr>
      <w:r>
        <w:rPr>
          <w:b/>
          <w:bCs/>
          <w:color w:val="5F7052"/>
        </w:rPr>
        <w:t xml:space="preserve">Lunch — choose one:</w:t>
      </w:r>
    </w:p>
    <w:p>
      <w:pPr>
        <w:keepNext/>
        <w:spacing w:after="1"/>
      </w:pPr>
      <w:r>
        <w:t xml:space="preserve">A. Soft vegetable daliya with a moong dal and soft-cooked knol khol (kohlrabi), finely chopped</w:t>
      </w:r>
    </w:p>
    <w:p>
      <w:pPr>
        <w:keepNext w:val="false"/>
        <w:spacing w:after="3"/>
      </w:pPr>
      <w:r>
        <w:t xml:space="preserve">B. Soft vegetable daliya with a moong dal, soft tofu, finely crumbled, and soft-cooked knol khol (kohlrabi),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muskmelon, deseeded and diced</w:t>
      </w:r>
    </w:p>
    <w:p>
      <w:pPr>
        <w:keepNext w:val="false"/>
        <w:spacing w:after="3"/>
      </w:pPr>
      <w:r>
        <w:t xml:space="preserve">B. Finely ground cashew mixed into a small bowl of warm milk, if cashew has already been introduced and tolerated</w:t>
      </w:r>
    </w:p>
    <w:p>
      <w:pPr>
        <w:keepNext/>
        <w:spacing w:after="1" w:before="2"/>
      </w:pPr>
      <w:r>
        <w:rPr>
          <w:b/>
          <w:bCs/>
          <w:color w:val="5F7052"/>
        </w:rPr>
        <w:t xml:space="preserve">Dinner — choose one:</w:t>
      </w:r>
    </w:p>
    <w:p>
      <w:pPr>
        <w:keepNext/>
        <w:spacing w:after="1"/>
      </w:pPr>
      <w:r>
        <w:t xml:space="preserve">A. Soft roti with a masoor dal and soft-cooked colocasia (arbi) leaves, finely chopped</w:t>
      </w:r>
    </w:p>
    <w:p>
      <w:pPr>
        <w:keepNext/>
        <w:spacing w:after="3"/>
      </w:pPr>
      <w:r>
        <w:t xml:space="preserve">B. Soft roti with a masoor dal, boneless, finely shredded chicken and soft-cooked colocasia (arbi) leaves,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No need to count it, but variety still matters</w:t>
      </w:r>
    </w:p>
    <w:p>
      <w:pPr>
        <w:keepNext/>
        <w:spacing w:after="8" w:before="0"/>
      </w:pPr>
      <w:r>
        <w:rPr>
          <w:b w:val="false"/>
          <w:bCs w:val="false"/>
          <w:i w:val="false"/>
          <w:iCs w:val="false"/>
          <w:color w:val="000000"/>
        </w:rPr>
        <w:t xml:space="preserve">For someone with normal kidney function, no upper intake level has been set for potassium from ordinary food — the expert review behind the US reference explicitly did not set one, because the body can generally regulate potassium from food when the kidneys are working normally. Combined with how naturally potassium is spread across ordinary meals, this means there's no need to count it, weigh it, or plan a day around it. A normal, varied pattern — the kind this series' menus already offer — covers it without extra effort.</w:t>
      </w:r>
    </w:p>
    <w:p>
      <w:pPr>
        <w:keepNext/>
        <w:spacing w:after="1" w:before="2"/>
      </w:pPr>
      <w:r>
        <w:rPr>
          <w:b/>
          <w:bCs/>
          <w:color w:val="5F7052"/>
        </w:rPr>
        <w:t xml:space="preserve">Breakfast — choose one:</w:t>
      </w:r>
    </w:p>
    <w:p>
      <w:pPr>
        <w:keepNext/>
        <w:spacing w:after="1"/>
      </w:pPr>
      <w:r>
        <w:t xml:space="preserve">A. Soft idli with finely chopped tomato mixed through</w:t>
      </w:r>
    </w:p>
    <w:p>
      <w:pPr>
        <w:keepNext w:val="false"/>
        <w:spacing w:after="3"/>
      </w:pPr>
      <w:r>
        <w:t xml:space="preserve">B. Soft idli with finely chopped tomato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vegetable daliya with a chana dal and lightly steamed spinach (palak), finely chopped</w:t>
      </w:r>
    </w:p>
    <w:p>
      <w:pPr>
        <w:keepNext w:val="false"/>
        <w:spacing w:after="3"/>
      </w:pPr>
      <w:r>
        <w:t xml:space="preserve">B. Soft vegetable daliya with a chana dal, a fully cooked, lower-mercury fish curry, finely flaked and carefully checked for bones, and lightly steamed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chikoo (sapota), peeled and mashed</w:t>
      </w:r>
    </w:p>
    <w:p>
      <w:pPr>
        <w:keepNext w:val="false"/>
        <w:spacing w:after="3"/>
      </w:pPr>
      <w:r>
        <w:t xml:space="preserve">B. Finely ground pistachio mixed into a small bowl of warm milk, if pistachio has already been introduced and tolerated</w:t>
      </w:r>
    </w:p>
    <w:p>
      <w:pPr>
        <w:keepNext/>
        <w:spacing w:after="1" w:before="2"/>
      </w:pPr>
      <w:r>
        <w:rPr>
          <w:b/>
          <w:bCs/>
          <w:color w:val="5F7052"/>
        </w:rPr>
        <w:t xml:space="preserve">Dinner — choose one:</w:t>
      </w:r>
    </w:p>
    <w:p>
      <w:pPr>
        <w:keepNext/>
        <w:spacing w:after="1"/>
      </w:pPr>
      <w:r>
        <w:t xml:space="preserve">A. Soft paratha with a moong dal and soft-cooked snake gourd (chichinda), finely chopped</w:t>
      </w:r>
    </w:p>
    <w:p>
      <w:pPr>
        <w:keepNext/>
        <w:spacing w:after="3"/>
      </w:pPr>
      <w:r>
        <w:t xml:space="preserve">B. Soft paratha with a moong dal, soft tofu, finely crumbled, and soft-cooked snake gourd (chichinda),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5 — The exception: kidney conditions and certain medicines</w:t>
      </w:r>
    </w:p>
    <w:p>
      <w:pPr>
        <w:keepNext/>
        <w:spacing w:after="8" w:before="0"/>
      </w:pPr>
      <w:r>
        <w:rPr>
          <w:b w:val="false"/>
          <w:bCs w:val="false"/>
          <w:i w:val="false"/>
          <w:iCs w:val="false"/>
          <w:color w:val="000000"/>
        </w:rPr>
        <w:t xml:space="preserve">The exception is worth naming clearly, even though it applies to very few toddlers: impaired kidney function, or certain medicines such as ACE inhibitors or potassium-sparing diuretics, can allow potassium to build up to unsafe levels in the blood even at ordinary food intakes. This is uncommon in an otherwise healthy toddler and isn't a reason for most families to change anything. It matters specifically if your toddler has a diagnosed kidney condition or takes a medicine that can affect potassium — in that situation, follow your paediatric team's individual guidance rather than general food advice, and don't give a potassium supplement or salt substitute without their input.</w:t>
      </w:r>
    </w:p>
    <w:p>
      <w:pPr>
        <w:keepNext/>
        <w:spacing w:after="1" w:before="2"/>
      </w:pPr>
      <w:r>
        <w:rPr>
          <w:b/>
          <w:bCs/>
          <w:color w:val="5F7052"/>
        </w:rPr>
        <w:t xml:space="preserve">Breakfast — choose one:</w:t>
      </w:r>
    </w:p>
    <w:p>
      <w:pPr>
        <w:keepNext/>
        <w:spacing w:after="1"/>
      </w:pPr>
      <w:r>
        <w:t xml:space="preserve">A. Multigrain uttapam with mashed banana lightly folded through</w:t>
      </w:r>
    </w:p>
    <w:p>
      <w:pPr>
        <w:keepNext w:val="false"/>
        <w:spacing w:after="3"/>
      </w:pPr>
      <w:r>
        <w:t xml:space="preserve">B. Multigrain uttapam with mashed banana lightly folded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 masoor dal and soft-cooked cabbage, finely shredded</w:t>
      </w:r>
    </w:p>
    <w:p>
      <w:pPr>
        <w:keepNext w:val="false"/>
        <w:spacing w:after="3"/>
      </w:pPr>
      <w:r>
        <w:t xml:space="preserve">B. Soft roti with a masoor dal, a tender, finely shredded mutton curry, fully cooked and free of bone fragments, and soft-cooked cabbage, finely shredded</w:t>
      </w:r>
    </w:p>
    <w:p>
      <w:pPr>
        <w:keepNext/>
        <w:spacing w:after="1" w:before="2"/>
      </w:pPr>
      <w:r>
        <w:rPr>
          <w:b/>
          <w:bCs/>
          <w:color w:val="5F7052"/>
        </w:rPr>
        <w:t xml:space="preserve">Nourishment break — choose one:</w:t>
      </w:r>
    </w:p>
    <w:p>
      <w:pPr>
        <w:keepNext/>
        <w:spacing w:after="1"/>
      </w:pPr>
      <w:r>
        <w:t xml:space="preserve">A. A small bowl of curd with soft, ripe apricot, stone removed and finely diced</w:t>
      </w:r>
    </w:p>
    <w:p>
      <w:pPr>
        <w:keepNext w:val="false"/>
        <w:spacing w:after="3"/>
      </w:pPr>
      <w:r>
        <w:t xml:space="preserve">B. Finely ground peanut mixed into a small bowl of plain curd, if peanut has already been introduced and tolerated</w:t>
      </w:r>
    </w:p>
    <w:p>
      <w:pPr>
        <w:keepNext/>
        <w:spacing w:after="1" w:before="2"/>
      </w:pPr>
      <w:r>
        <w:rPr>
          <w:b/>
          <w:bCs/>
          <w:color w:val="5F7052"/>
        </w:rPr>
        <w:t xml:space="preserve">Dinner — choose one:</w:t>
      </w:r>
    </w:p>
    <w:p>
      <w:pPr>
        <w:keepNext/>
        <w:spacing w:after="1"/>
      </w:pPr>
      <w:r>
        <w:t xml:space="preserve">A. Rice with a mixed dal and soft-cooked cauliflower, finely chopped</w:t>
      </w:r>
    </w:p>
    <w:p>
      <w:pPr>
        <w:keepNext/>
        <w:spacing w:after="3"/>
      </w:pPr>
      <w:r>
        <w:t xml:space="preserve">B. Rice with a mixed dal, a fully cooked egg curry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What a realistic potassium-friendly day looks like</w:t>
      </w:r>
    </w:p>
    <w:p>
      <w:pPr>
        <w:keepNext/>
        <w:spacing w:after="8" w:before="0"/>
      </w:pPr>
      <w:r>
        <w:rPr>
          <w:b w:val="false"/>
          <w:bCs w:val="false"/>
          <w:i w:val="false"/>
          <w:iCs w:val="false"/>
          <w:color w:val="000000"/>
        </w:rPr>
        <w:t xml:space="preserve">None of this needs conscious tracking to work. A day with dal or another legume, a potato or leafy vegetable, curd, and a piece of fruit somewhere across breakfast, lunch, the nourishment break and dinner is already a potassium-friendly day, without anyone having to think of it that way. This is the same theme running through this series: ordinary variety across a week does most of the work that a single 'superfood' or supplement is often marketed as doing.</w:t>
      </w:r>
    </w:p>
    <w:p>
      <w:pPr>
        <w:keepNext/>
        <w:spacing w:after="1" w:before="2"/>
      </w:pPr>
      <w:r>
        <w:rPr>
          <w:b/>
          <w:bCs/>
          <w:color w:val="5F7052"/>
        </w:rPr>
        <w:t xml:space="preserve">Breakfast — choose one:</w:t>
      </w:r>
    </w:p>
    <w:p>
      <w:pPr>
        <w:keepNext/>
        <w:spacing w:after="1"/>
      </w:pPr>
      <w:r>
        <w:t xml:space="preserve">A. Vegetable poha with a smooth, mild curry-leaf chutney</w:t>
      </w:r>
    </w:p>
    <w:p>
      <w:pPr>
        <w:keepNext w:val="false"/>
        <w:spacing w:after="3"/>
      </w:pPr>
      <w:r>
        <w:t xml:space="preserve">B. Vegetable poha with a smooth, mild curry-leaf chutney and finely crumbled paneer mixed through</w:t>
      </w:r>
    </w:p>
    <w:p>
      <w:pPr>
        <w:keepNext/>
        <w:spacing w:after="1" w:before="2"/>
      </w:pPr>
      <w:r>
        <w:rPr>
          <w:b/>
          <w:bCs/>
          <w:color w:val="5F7052"/>
        </w:rPr>
        <w:t xml:space="preserve">Lunch — choose one:</w:t>
      </w:r>
    </w:p>
    <w:p>
      <w:pPr>
        <w:keepNext/>
        <w:spacing w:after="1"/>
      </w:pPr>
      <w:r>
        <w:t xml:space="preserve">A. Soft paratha with a mixed dal and soft-cooked French beans, finely chopped</w:t>
      </w:r>
    </w:p>
    <w:p>
      <w:pPr>
        <w:keepNext w:val="false"/>
        <w:spacing w:after="3"/>
      </w:pPr>
      <w:r>
        <w:t xml:space="preserve">B. Soft paratha with a mixed dal, boneless, finely shredded chicken and soft-cooked French beans, finely chopped</w:t>
      </w:r>
    </w:p>
    <w:p>
      <w:pPr>
        <w:keepNext/>
        <w:spacing w:after="1" w:before="2"/>
      </w:pPr>
      <w:r>
        <w:rPr>
          <w:b/>
          <w:bCs/>
          <w:color w:val="5F7052"/>
        </w:rPr>
        <w:t xml:space="preserve">Nourishment break — choose one:</w:t>
      </w:r>
    </w:p>
    <w:p>
      <w:pPr>
        <w:keepNext/>
        <w:spacing w:after="1"/>
      </w:pPr>
      <w:r>
        <w:t xml:space="preserve">A. A small bowl of curd with soft, ripe jamun, deseeded and mashed</w:t>
      </w:r>
    </w:p>
    <w:p>
      <w:pPr>
        <w:keepNext w:val="false"/>
        <w:spacing w:after="3"/>
      </w:pPr>
      <w:r>
        <w:t xml:space="preserve">B. Finely ground sesame mixed into a small bowl of plain curd, if sesame has already been introduced and tolerated</w:t>
      </w:r>
    </w:p>
    <w:p>
      <w:pPr>
        <w:keepNext/>
        <w:spacing w:after="1" w:before="2"/>
      </w:pPr>
      <w:r>
        <w:rPr>
          <w:b/>
          <w:bCs/>
          <w:color w:val="5F7052"/>
        </w:rPr>
        <w:t xml:space="preserve">Dinner — choose one:</w:t>
      </w:r>
    </w:p>
    <w:p>
      <w:pPr>
        <w:keepNext/>
        <w:spacing w:after="1"/>
      </w:pPr>
      <w:r>
        <w:t xml:space="preserve">A. Soft khichdi with a chana dal and soft-cooked potato, finely mashed</w:t>
      </w:r>
    </w:p>
    <w:p>
      <w:pPr>
        <w:keepNext/>
        <w:spacing w:after="3"/>
      </w:pPr>
      <w:r>
        <w:t xml:space="preserve">B. Soft khichdi with a chana dal, a tender, finely shredded mutton curry, fully cooked and free of bone fragments, and soft-cooked potato,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Potassium is a good example of a nutrient this series can mostly reassure you about rather than ask you to track: it does real work for fluid balance, nerves and muscles, including the heart, but it's already spread across the dal, potato, curd, vegetables and fruit that make up an ordinary varied diet. The reference numbers differ by authority, and that's fine to hold loosely rather than resolve. The one thing worth remembering precisely is the exception — a diagnosed kidney condition or a specific medicine — because that's the situation where general reassurance stops applying and individual paediatric guidance should take over.</w:t>
      </w:r>
    </w:p>
    <w:p>
      <w:pPr>
        <w:keepNext/>
        <w:spacing w:after="1" w:before="2"/>
      </w:pPr>
      <w:r>
        <w:rPr>
          <w:b/>
          <w:bCs/>
          <w:color w:val="5F7052"/>
        </w:rPr>
        <w:t xml:space="preserve">Breakfast — choose one:</w:t>
      </w:r>
    </w:p>
    <w:p>
      <w:pPr>
        <w:keepNext/>
        <w:spacing w:after="1"/>
      </w:pPr>
      <w:r>
        <w:t xml:space="preserve">A. Soft appam with grated pumpkin mixed through</w:t>
      </w:r>
    </w:p>
    <w:p>
      <w:pPr>
        <w:keepNext w:val="false"/>
        <w:spacing w:after="3"/>
      </w:pPr>
      <w:r>
        <w:t xml:space="preserve">B. Soft appam with grated pumpkin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a mixed dal and soft-cooked bottle gourd (lauki), finely mashed</w:t>
      </w:r>
    </w:p>
    <w:p>
      <w:pPr>
        <w:keepNext w:val="false"/>
        <w:spacing w:after="3"/>
      </w:pPr>
      <w:r>
        <w:t xml:space="preserve">B. Soft paratha with a mixed dal, a fully cooked, lower-mercury fish curry, finely flaked and carefully checked for bones, and soft-cooked bottle gourd (lauki), finely mashed</w:t>
      </w:r>
    </w:p>
    <w:p>
      <w:pPr>
        <w:keepNext/>
        <w:spacing w:after="1" w:before="2"/>
      </w:pPr>
      <w:r>
        <w:rPr>
          <w:b/>
          <w:bCs/>
          <w:color w:val="5F7052"/>
        </w:rPr>
        <w:t xml:space="preserve">Nourishment break — choose one:</w:t>
      </w:r>
    </w:p>
    <w:p>
      <w:pPr>
        <w:keepNext/>
        <w:spacing w:after="1"/>
      </w:pPr>
      <w:r>
        <w:t xml:space="preserve">A. A small bowl of curd with soft, ripe mulberries (shahtoot), finely mashed</w:t>
      </w:r>
    </w:p>
    <w:p>
      <w:pPr>
        <w:keepNext w:val="false"/>
        <w:spacing w:after="3"/>
      </w:pPr>
      <w:r>
        <w:t xml:space="preserve">B. Finely ground flaxseed mixed into a small bowl of warm milk, if flaxseed has already been introduced and tolerated</w:t>
      </w:r>
    </w:p>
    <w:p>
      <w:pPr>
        <w:keepNext/>
        <w:spacing w:after="1" w:before="2"/>
      </w:pPr>
      <w:r>
        <w:rPr>
          <w:b/>
          <w:bCs/>
          <w:color w:val="5F7052"/>
        </w:rPr>
        <w:t xml:space="preserve">Dinner — choose one:</w:t>
      </w:r>
    </w:p>
    <w:p>
      <w:pPr>
        <w:keepNext/>
        <w:spacing w:after="1"/>
      </w:pPr>
      <w:r>
        <w:t xml:space="preserve">A. Soft khichdi with a chana dal and soft-cooked beetroot, finely mashed</w:t>
      </w:r>
    </w:p>
    <w:p>
      <w:pPr>
        <w:keepNext/>
        <w:spacing w:after="3"/>
      </w:pPr>
      <w:r>
        <w:t xml:space="preserve">B. Soft khichdi with a chana dal, soft tofu, finely crumbled, and soft-cooked beetroot,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week's meals, which everyday potassium-rich foods — dal, potato, curd, tomato, or fruit — already showed up regularly in your family's meals, without anyone planning around them?</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don't need to add a single new food this week — the potassium was very likely already there. Sometimes the most reassuring nutrition information is the kind that tells you to keep doing what you're already doing.</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2026-09-03T07:14:28.673Z</dcterms:created>
  <dcterms:modified xsi:type="dcterms:W3CDTF">2026-09-03T07:14:28.673Z</dcterms:modified>
</cp:coreProperties>
</file>

<file path=docProps/custom.xml><?xml version="1.0" encoding="utf-8"?>
<Properties xmlns="http://schemas.openxmlformats.org/officeDocument/2006/custom-properties" xmlns:vt="http://schemas.openxmlformats.org/officeDocument/2006/docPropsVTypes"/>
</file>