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129</w:t>
      </w:r>
    </w:p>
    <w:p>
      <w:pPr>
        <w:keepNext w:val="false"/>
        <w:spacing w:after="150" w:before="0"/>
      </w:pPr>
      <w:r>
        <w:rPr>
          <w:b w:val="false"/>
          <w:bCs w:val="false"/>
          <w:i/>
          <w:iCs/>
          <w:color w:val="BE6240"/>
          <w:sz w:val="18"/>
          <w:szCs w:val="18"/>
        </w:rPr>
        <w:t xml:space="preserve">DRAFT v1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Who decides what at mealtimes? The division of responsibility in feeding</w:t>
      </w:r>
    </w:p>
    <w:p>
      <w:pPr>
        <w:keepNext w:val="false"/>
        <w:spacing w:after="100" w:before="0"/>
      </w:pPr>
      <w:r>
        <w:rPr>
          <w:b w:val="false"/>
          <w:bCs w:val="false"/>
          <w:i/>
          <w:iCs/>
          <w:color w:val="5F7052"/>
        </w:rPr>
        <w:t xml:space="preserve">"You decide what, when and where your toddler eats — your toddler decides whether and how much. Both jobs matter, and mixing them up is often where mealtime battles start."</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pauses its run of single-nutrient toddler weeks to look at something that shapes every mealtime regardless of what's on the plate: who is actually responsible for what at the table. This idea has quietly sat underneath several earlier weeks — food as reward (Week 107), a toddler who won't stay at the table (Week 86), a picky eater (Week 56) — and this week names it directly for the first time.</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The division of responsibility in feeding is a widely used framework, developed by dietitian and family therapist Ellyn Satter, that splits mealtime jobs between parent and child. From toddlerhood onward, the parent decides what food is offered, when meals and snacks happen, and where eating takes place. The child decides whether to eat what's offered, and how much. AAP's own parent-facing guidance independently states a very similar split, and WHO's guideline on feeding young children describes 'responsive feeding' — supporting a child's ability to eat according to their own hunger and fullness cues — as a recommended practice. Research on how parents handle feeding is genuinely mixed on some points and more settled on others, and this week tries to represent that honestly rather than promise a single technique will end every mealtime struggle.</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has a diagnosed feeding disorder, ARFID, a documented growth or weight concern, or a significant sensory or developmental feeding difficulty: </w:t>
      </w:r>
      <w:r>
        <w:rPr>
          <w:color w:val="000000"/>
        </w:rPr>
        <w:t xml:space="preserve">follow your child's healthcare team's individualised guidance this week, rather than the general approach described here — this is covered further on Day 5.</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specially for this topic — it's the same kind of shared family meal this series always uses, and it already reflects the division of responsibility in a small way. Choosing between option A or B is your job, based on what your family enjoys and has on hand. Once the food is on the table, how much your toddler eats from it is theirs to decide.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What the division of responsibility actually means</w:t>
      </w:r>
    </w:p>
    <w:p>
      <w:pPr>
        <w:keepNext/>
        <w:spacing w:after="8" w:before="0"/>
      </w:pPr>
      <w:r>
        <w:rPr>
          <w:b w:val="false"/>
          <w:bCs w:val="false"/>
          <w:i w:val="false"/>
          <w:iCs w:val="false"/>
          <w:color w:val="000000"/>
        </w:rPr>
        <w:t xml:space="preserve">The division of responsibility in feeding, developed by dietitian Ellyn Satter, splits mealtime jobs in two. From toddlerhood onward, the parent is responsible for what food is offered, when meals and snacks happen, and where eating takes place — choosing food the family enjoys, keeping meals and snacks at fairly regular times, and choosing where the family eats together. The child is responsible for whether to eat what's offered, and how much. This is Ellyn Satter's own framework, built from decades of clinical and family-therapy experience rather than a single peer-reviewed trial — widely respected and used by many paediatric professionals, but described here as a framework, not a settled clinical guideline.</w:t>
      </w:r>
    </w:p>
    <w:p>
      <w:pPr>
        <w:keepNext/>
        <w:spacing w:after="1" w:before="2"/>
      </w:pPr>
      <w:r>
        <w:rPr>
          <w:b/>
          <w:bCs/>
          <w:color w:val="5F7052"/>
        </w:rPr>
        <w:t xml:space="preserve">Breakfast — choose one:</w:t>
      </w:r>
    </w:p>
    <w:p>
      <w:pPr>
        <w:keepNext/>
        <w:spacing w:after="1"/>
      </w:pPr>
      <w:r>
        <w:t xml:space="preserve">A. Moong dal cheela with finely grated cucumber mixed through, served with plain curd</w:t>
      </w:r>
    </w:p>
    <w:p>
      <w:pPr>
        <w:keepNext w:val="false"/>
        <w:spacing w:after="3"/>
      </w:pPr>
      <w:r>
        <w:t xml:space="preserve">B. Moong dal cheela with finely grated cucumber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arhar dal and soft-cooked parwal (pointed gourd), finely chopped</w:t>
      </w:r>
    </w:p>
    <w:p>
      <w:pPr>
        <w:keepNext w:val="false"/>
        <w:spacing w:after="3"/>
      </w:pPr>
      <w:r>
        <w:t xml:space="preserve">B. Soft roti with arhar dal, a tender, finely shredded mutton curry, fully cooked and free of bone fragments, and soft-cooked parwal (pointed gourd), finely chopped</w:t>
      </w:r>
    </w:p>
    <w:p>
      <w:pPr>
        <w:keepNext/>
        <w:spacing w:after="1" w:before="2"/>
      </w:pPr>
      <w:r>
        <w:rPr>
          <w:b/>
          <w:bCs/>
          <w:color w:val="5F7052"/>
        </w:rPr>
        <w:t xml:space="preserve">Nourishment break — choose one:</w:t>
      </w:r>
    </w:p>
    <w:p>
      <w:pPr>
        <w:keepNext/>
        <w:spacing w:after="1"/>
      </w:pPr>
      <w:r>
        <w:t xml:space="preserve">A. A small bowl of curd with soft, ripe chikoo (sapota), peeled and mashed</w:t>
      </w:r>
    </w:p>
    <w:p>
      <w:pPr>
        <w:keepNext w:val="false"/>
        <w:spacing w:after="3"/>
      </w:pPr>
      <w:r>
        <w:t xml:space="preserve">B. Finely ground cashew mixed into a small bowl of plain curd, if cashew has already been introduced and tolerated</w:t>
      </w:r>
    </w:p>
    <w:p>
      <w:pPr>
        <w:keepNext/>
        <w:spacing w:after="1" w:before="2"/>
      </w:pPr>
      <w:r>
        <w:rPr>
          <w:b/>
          <w:bCs/>
          <w:color w:val="5F7052"/>
        </w:rPr>
        <w:t xml:space="preserve">Dinner — choose one:</w:t>
      </w:r>
    </w:p>
    <w:p>
      <w:pPr>
        <w:keepNext/>
        <w:spacing w:after="1"/>
      </w:pPr>
      <w:r>
        <w:t xml:space="preserve">A. Rice with moong dal and thoroughly cooked mustard greens (sarson), finely chopped</w:t>
      </w:r>
    </w:p>
    <w:p>
      <w:pPr>
        <w:keepNext/>
        <w:spacing w:after="3"/>
      </w:pPr>
      <w:r>
        <w:t xml:space="preserve">B. Rice with moong dal, boneless, finely shredded chicken and thoroughly cooked mustard greens (sarson),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What the research says — and what it doesn't</w:t>
      </w:r>
    </w:p>
    <w:p>
      <w:pPr>
        <w:keepNext/>
        <w:spacing w:after="8" w:before="0"/>
      </w:pPr>
      <w:r>
        <w:rPr>
          <w:b w:val="false"/>
          <w:bCs w:val="false"/>
          <w:i w:val="false"/>
          <w:iCs w:val="false"/>
          <w:color w:val="000000"/>
        </w:rPr>
        <w:t xml:space="preserve">Research on parental feeding practices offers a genuinely mixed picture, and this week tries not to flatten it. Restricting a child's access to a food is the more consistently studied finding, associated with a child later eating more of that food when it becomes available and with a reduced ability to stop eating when full — though even here, some researchers note the reverse may also be true: a parent may restrict a food because a child already tends to overeat it, not the other way around. Pressuring a child to eat is more mixed, and research suggests it can run in both directions over time: a fussy eater can prompt more parental pressure, and pressure can, in turn, reinforce fussiness. Using food as a reward shows a similar pattern. None of this means a single instance of pressure or a reward causes lasting harm — it suggests the overall pattern of a mealtime relationship matters more than any one meal.</w:t>
      </w:r>
    </w:p>
    <w:p>
      <w:pPr>
        <w:keepNext/>
        <w:spacing w:after="1" w:before="2"/>
      </w:pPr>
      <w:r>
        <w:rPr>
          <w:b/>
          <w:bCs/>
          <w:color w:val="5F7052"/>
        </w:rPr>
        <w:t xml:space="preserve">Breakfast — choose one:</w:t>
      </w:r>
    </w:p>
    <w:p>
      <w:pPr>
        <w:keepNext/>
        <w:spacing w:after="1"/>
      </w:pPr>
      <w:r>
        <w:t xml:space="preserve">A. Vegetable dalia (broken wheat) porridge with grated carrot mixed through, served with milk</w:t>
      </w:r>
    </w:p>
    <w:p>
      <w:pPr>
        <w:keepNext w:val="false"/>
        <w:spacing w:after="3"/>
      </w:pPr>
      <w:r>
        <w:t xml:space="preserve">B. Vegetable dalia (broken wheat) porridge with grated carrot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paratha with masoor dal and soft-cooked bhindi (okra), finely chopped</w:t>
      </w:r>
    </w:p>
    <w:p>
      <w:pPr>
        <w:keepNext w:val="false"/>
        <w:spacing w:after="3"/>
      </w:pPr>
      <w:r>
        <w:t xml:space="preserve">B. Soft paratha with masoor dal, a fully cooked egg curry and soft-cooked bhindi (okra), finely chopped</w:t>
      </w:r>
    </w:p>
    <w:p>
      <w:pPr>
        <w:keepNext/>
        <w:spacing w:after="1" w:before="2"/>
      </w:pPr>
      <w:r>
        <w:rPr>
          <w:b/>
          <w:bCs/>
          <w:color w:val="5F7052"/>
        </w:rPr>
        <w:t xml:space="preserve">Nourishment break — choose one:</w:t>
      </w:r>
    </w:p>
    <w:p>
      <w:pPr>
        <w:keepNext/>
        <w:spacing w:after="1"/>
      </w:pPr>
      <w:r>
        <w:t xml:space="preserve">A. A small bowl of curd with soft, ripe strawberry, hulled and finely mashed</w:t>
      </w:r>
    </w:p>
    <w:p>
      <w:pPr>
        <w:keepNext w:val="false"/>
        <w:spacing w:after="3"/>
      </w:pPr>
      <w:r>
        <w:t xml:space="preserve">B. Finely ground pistachio mixed into a small bowl of warm milk, if pistachio has already been introduced and tolerated</w:t>
      </w:r>
    </w:p>
    <w:p>
      <w:pPr>
        <w:keepNext/>
        <w:spacing w:after="1" w:before="2"/>
      </w:pPr>
      <w:r>
        <w:rPr>
          <w:b/>
          <w:bCs/>
          <w:color w:val="5F7052"/>
        </w:rPr>
        <w:t xml:space="preserve">Dinner — choose one:</w:t>
      </w:r>
    </w:p>
    <w:p>
      <w:pPr>
        <w:keepNext/>
        <w:spacing w:after="1"/>
      </w:pPr>
      <w:r>
        <w:t xml:space="preserve">A. Soft khichdi with chana dal and thoroughly cooked amaranth (chaulai) leaves, finely mashed</w:t>
      </w:r>
    </w:p>
    <w:p>
      <w:pPr>
        <w:keepNext/>
        <w:spacing w:after="3"/>
      </w:pPr>
      <w:r>
        <w:t xml:space="preserve">B. Soft khichdi with chana dal, soft tofu, finely crumbled, and thoroughly cooked amaranth (chaulai) leaves, finely mashed,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What this looks like at your table</w:t>
      </w:r>
    </w:p>
    <w:p>
      <w:pPr>
        <w:keepNext/>
        <w:spacing w:after="8" w:before="0"/>
      </w:pPr>
      <w:r>
        <w:rPr>
          <w:b w:val="false"/>
          <w:bCs w:val="false"/>
          <w:i w:val="false"/>
          <w:iCs w:val="false"/>
          <w:color w:val="000000"/>
        </w:rPr>
        <w:t xml:space="preserve">In practice, the parent's side of the division looks fairly ordinary: family meals and snacks at broadly predictable times, without free access to food in between; a familiar, usually-accepted food offered alongside something newer or less preferred, rather than a separate meal made on request; and the same food offered to the whole family, adjusted only for a toddler's chewing ability. None of this requires a toddler to eat a specific amount, or to eat every food on the plate.</w:t>
      </w:r>
    </w:p>
    <w:p>
      <w:pPr>
        <w:keepNext/>
        <w:spacing w:after="1" w:before="2"/>
      </w:pPr>
      <w:r>
        <w:rPr>
          <w:b/>
          <w:bCs/>
          <w:color w:val="5F7052"/>
        </w:rPr>
        <w:t xml:space="preserve">Breakfast — choose one:</w:t>
      </w:r>
    </w:p>
    <w:p>
      <w:pPr>
        <w:keepNext/>
        <w:spacing w:after="1"/>
      </w:pPr>
      <w:r>
        <w:t xml:space="preserve">A. Ragi (finger millet) dosa, soft, with a smooth, mild tomato chutney</w:t>
      </w:r>
    </w:p>
    <w:p>
      <w:pPr>
        <w:keepNext w:val="false"/>
        <w:spacing w:after="3"/>
      </w:pPr>
      <w:r>
        <w:t xml:space="preserve">B. Ragi (finger millet) dosa, soft, with a small portion of mild, fully cooked minced mutton, finely crumbled</w:t>
      </w:r>
    </w:p>
    <w:p>
      <w:pPr>
        <w:keepNext/>
        <w:spacing w:after="1" w:before="2"/>
      </w:pPr>
      <w:r>
        <w:rPr>
          <w:b/>
          <w:bCs/>
          <w:color w:val="5F7052"/>
        </w:rPr>
        <w:t xml:space="preserve">Lunch — choose one:</w:t>
      </w:r>
    </w:p>
    <w:p>
      <w:pPr>
        <w:keepNext/>
        <w:spacing w:after="1"/>
      </w:pPr>
      <w:r>
        <w:t xml:space="preserve">A. Rice with mixed dal and soft-cooked ash gourd (petha), finely mashed</w:t>
      </w:r>
    </w:p>
    <w:p>
      <w:pPr>
        <w:keepNext w:val="false"/>
        <w:spacing w:after="3"/>
      </w:pPr>
      <w:r>
        <w:t xml:space="preserve">B. Rice with mixed dal, a fully cooked, lower-mercury fish curry, finely flaked and carefully checked for bones, and soft-cooked ash gourd (petha), finely mashed</w:t>
      </w:r>
    </w:p>
    <w:p>
      <w:pPr>
        <w:keepNext/>
        <w:spacing w:after="1" w:before="2"/>
      </w:pPr>
      <w:r>
        <w:rPr>
          <w:b/>
          <w:bCs/>
          <w:color w:val="5F7052"/>
        </w:rPr>
        <w:t xml:space="preserve">Nourishment break — choose one:</w:t>
      </w:r>
    </w:p>
    <w:p>
      <w:pPr>
        <w:keepNext/>
        <w:spacing w:after="1"/>
      </w:pPr>
      <w:r>
        <w:t xml:space="preserve">A. A small bowl of curd with soft, ripe pineapple, core removed and finely chopped</w:t>
      </w:r>
    </w:p>
    <w:p>
      <w:pPr>
        <w:keepNext w:val="false"/>
        <w:spacing w:after="3"/>
      </w:pPr>
      <w:r>
        <w:t xml:space="preserve">B. Finely ground chironji (charoli) mixed into a small bowl of warm milk, if chironji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knol khol (kohlrabi), finely chopped</w:t>
      </w:r>
    </w:p>
    <w:p>
      <w:pPr>
        <w:keepNext/>
        <w:spacing w:after="3"/>
      </w:pPr>
      <w:r>
        <w:t xml:space="preserve">B. Soft roti with arhar dal, a tender, finely shredded mutton curry, fully cooked and free of bone fragments, and soft-cooked knol khol (kohlrabi),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Why appetite changes from day to day, and why that's normal</w:t>
      </w:r>
    </w:p>
    <w:p>
      <w:pPr>
        <w:keepNext/>
        <w:spacing w:after="8" w:before="0"/>
      </w:pPr>
      <w:r>
        <w:rPr>
          <w:b w:val="false"/>
          <w:bCs w:val="false"/>
          <w:i w:val="false"/>
          <w:iCs w:val="false"/>
          <w:color w:val="000000"/>
        </w:rPr>
        <w:t xml:space="preserve">A toddler's appetite from meal to meal, and day to day, is often genuinely inconsistent — eating a full portion of something one day and barely touching it the next. This is a normal feature of early childhood, not a sign that something is wrong: growth slows noticeably after infancy, so a toddler simply doesn't need to eat as much, as steadily, as a rapidly growing baby did. Commenting on how much or how little a toddler has eaten, praising an empty plate, or negotiating another bite rarely changes the pattern in the long run, and can shift a toddler's attention away from their own hunger and fullness cues toward pleasing or resisting a parent instead.</w:t>
      </w:r>
    </w:p>
    <w:p>
      <w:pPr>
        <w:keepNext/>
        <w:spacing w:after="1" w:before="2"/>
      </w:pPr>
      <w:r>
        <w:rPr>
          <w:b/>
          <w:bCs/>
          <w:color w:val="5F7052"/>
        </w:rPr>
        <w:t xml:space="preserve">Breakfast — choose one:</w:t>
      </w:r>
    </w:p>
    <w:p>
      <w:pPr>
        <w:keepNext/>
        <w:spacing w:after="1"/>
      </w:pPr>
      <w:r>
        <w:t xml:space="preserve">A. Soft idli with finely mashed pumpkin mixed through, served with plain curd or sambar</w:t>
      </w:r>
    </w:p>
    <w:p>
      <w:pPr>
        <w:keepNext w:val="false"/>
        <w:spacing w:after="3"/>
      </w:pPr>
      <w:r>
        <w:t xml:space="preserve">B. Soft idli with finely mashed pumpkin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Soft paratha with moong dal and soft-cooked broccoli, finely chopped</w:t>
      </w:r>
    </w:p>
    <w:p>
      <w:pPr>
        <w:keepNext w:val="false"/>
        <w:spacing w:after="3"/>
      </w:pPr>
      <w:r>
        <w:t xml:space="preserve">B. Soft paratha with moong dal, boneless, finely shredded chicken and soft-cooked broccoli, finely chopped</w:t>
      </w:r>
    </w:p>
    <w:p>
      <w:pPr>
        <w:keepNext/>
        <w:spacing w:after="1" w:before="2"/>
      </w:pPr>
      <w:r>
        <w:rPr>
          <w:b/>
          <w:bCs/>
          <w:color w:val="5F7052"/>
        </w:rPr>
        <w:t xml:space="preserve">Nourishment break — choose one:</w:t>
      </w:r>
    </w:p>
    <w:p>
      <w:pPr>
        <w:keepNext/>
        <w:spacing w:after="1"/>
      </w:pPr>
      <w:r>
        <w:t xml:space="preserve">A. A small bowl of curd with soft, ripe muskmelon, seeds and rind removed and cut into small, soft, manageable pieces</w:t>
      </w:r>
    </w:p>
    <w:p>
      <w:pPr>
        <w:keepNext w:val="false"/>
        <w:spacing w:after="3"/>
      </w:pPr>
      <w:r>
        <w:t xml:space="preserve">B. Finely ground chia seed mixed into a small bowl of plain curd, if chia seed has already been introduced and tolerated</w:t>
      </w:r>
    </w:p>
    <w:p>
      <w:pPr>
        <w:keepNext/>
        <w:spacing w:after="1" w:before="2"/>
      </w:pPr>
      <w:r>
        <w:rPr>
          <w:b/>
          <w:bCs/>
          <w:color w:val="5F7052"/>
        </w:rPr>
        <w:t xml:space="preserve">Dinner — choose one:</w:t>
      </w:r>
    </w:p>
    <w:p>
      <w:pPr>
        <w:keepNext/>
        <w:spacing w:after="1"/>
      </w:pPr>
      <w:r>
        <w:t xml:space="preserve">A. Rice with masoor dal and soft-cooked beetroot, finely mashed</w:t>
      </w:r>
    </w:p>
    <w:p>
      <w:pPr>
        <w:keepNext/>
        <w:spacing w:after="3"/>
      </w:pPr>
      <w:r>
        <w:t xml:space="preserve">B. Rice with masoor dal, a fully cooked egg curry and soft-cooked beetroot,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ageBreakBefore/>
        <w:pBdr>
          <w:top w:val="single" w:color="A97418" w:sz="12" w:space="16"/>
        </w:pBdr>
        <w:spacing w:after="2" w:before="10"/>
      </w:pPr>
      <w:r>
        <w:rPr>
          <w:b/>
          <w:bCs/>
          <w:color w:val="1F2E4D"/>
        </w:rPr>
        <w:t xml:space="preserve">Day 5 — The exception: when feeding itself is a medical concern</w:t>
      </w:r>
    </w:p>
    <w:p>
      <w:pPr>
        <w:keepNext/>
        <w:spacing w:after="8" w:before="0"/>
      </w:pPr>
      <w:r>
        <w:rPr>
          <w:b w:val="false"/>
          <w:bCs w:val="false"/>
          <w:i w:val="false"/>
          <w:iCs w:val="false"/>
          <w:color w:val="000000"/>
        </w:rPr>
        <w:t xml:space="preserve">This approach is designed for a typically developing toddler with ordinary appetite ups and downs — not a substitute for individual guidance when feeding itself is a diagnosed medical concern. A recognised condition called paediatric feeding disorder, along with related concerns such as avoidant/restrictive food intake disorder, a documented growth or weight concern, or a significant sensory or developmental feeding difficulty, calls for assessment and an individualised plan from your child's paediatrician, a registered dietitian, or a feeding therapist, rather than general reassurance. If you're genuinely worried about your toddler's growth, weight or feeding — not just today's appetite dip — that's a conversation for their healthcare team, not something to resolve from a general framework.</w:t>
      </w:r>
    </w:p>
    <w:p>
      <w:pPr>
        <w:keepNext/>
        <w:spacing w:after="1" w:before="2"/>
      </w:pPr>
      <w:r>
        <w:rPr>
          <w:b/>
          <w:bCs/>
          <w:color w:val="5F7052"/>
        </w:rPr>
        <w:t xml:space="preserve">Breakfast — choose one:</w:t>
      </w:r>
    </w:p>
    <w:p>
      <w:pPr>
        <w:keepNext/>
        <w:spacing w:after="1"/>
      </w:pPr>
      <w:r>
        <w:t xml:space="preserve">A. Vegetable upma with grated beetroot mixed through, served with plain curd</w:t>
      </w:r>
    </w:p>
    <w:p>
      <w:pPr>
        <w:keepNext w:val="false"/>
        <w:spacing w:after="3"/>
      </w:pPr>
      <w:r>
        <w:t xml:space="preserve">B. Vegetable upma with grated beetroot mixed through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Soft roti with chana dal and soft-cooked cluster beans (gawar), finely chopped</w:t>
      </w:r>
    </w:p>
    <w:p>
      <w:pPr>
        <w:keepNext w:val="false"/>
        <w:spacing w:after="3"/>
      </w:pPr>
      <w:r>
        <w:t xml:space="preserve">B. Soft roti with chana dal, soft tofu, finely crumbled, and soft-cooked cluster beans (gawar),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litchi, skin and seed removed, finely chopped</w:t>
      </w:r>
    </w:p>
    <w:p>
      <w:pPr>
        <w:keepNext w:val="false"/>
        <w:spacing w:after="3"/>
      </w:pPr>
      <w:r>
        <w:t xml:space="preserve">B. Finely ground roasted makhana (fox nut) mixed into a small bowl of plain curd</w:t>
      </w:r>
    </w:p>
    <w:p>
      <w:pPr>
        <w:keepNext/>
        <w:spacing w:after="1" w:before="2"/>
      </w:pPr>
      <w:r>
        <w:rPr>
          <w:b/>
          <w:bCs/>
          <w:color w:val="5F7052"/>
        </w:rPr>
        <w:t xml:space="preserve">Dinner — choose one:</w:t>
      </w:r>
    </w:p>
    <w:p>
      <w:pPr>
        <w:keepNext/>
        <w:spacing w:after="1"/>
      </w:pPr>
      <w:r>
        <w:t xml:space="preserve">A. Rice with arhar dal and soft-cooked capsicum, finely chopped</w:t>
      </w:r>
    </w:p>
    <w:p>
      <w:pPr>
        <w:keepNext/>
        <w:spacing w:after="3"/>
      </w:pPr>
      <w:r>
        <w:t xml:space="preserve">B. Rice with arhar dal, a fully cooked, lower-mercury fish curry, finely flaked and carefully checked for bones, and soft-cooked capsicum,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Small habits that support this approach</w:t>
      </w:r>
    </w:p>
    <w:p>
      <w:pPr>
        <w:keepNext/>
        <w:spacing w:after="8" w:before="0"/>
      </w:pPr>
      <w:r>
        <w:rPr>
          <w:b w:val="false"/>
          <w:bCs w:val="false"/>
          <w:i w:val="false"/>
          <w:iCs w:val="false"/>
          <w:color w:val="000000"/>
        </w:rPr>
        <w:t xml:space="preserve">A few small habits support this approach without turning it into a project: keep the table itself free of the day's report card — no counting bites out loud, no announcing how proud you are of a clean plate, no bargaining a toy or a screen for 'two more bites.' Offer dessert as an ordinary part of the meal, if your family includes one, rather than a prize withheld until vegetables are finished. Eating a meal together as a family, even briefly, matters more than any single food choice on the plate.</w:t>
      </w:r>
    </w:p>
    <w:p>
      <w:pPr>
        <w:keepNext/>
        <w:spacing w:after="1" w:before="2"/>
      </w:pPr>
      <w:r>
        <w:rPr>
          <w:b/>
          <w:bCs/>
          <w:color w:val="5F7052"/>
        </w:rPr>
        <w:t xml:space="preserve">Breakfast — choose one:</w:t>
      </w:r>
    </w:p>
    <w:p>
      <w:pPr>
        <w:keepNext/>
        <w:spacing w:after="1"/>
      </w:pPr>
      <w:r>
        <w:t xml:space="preserve">A. Besan (gram flour) chilla with finely grated bottle gourd mixed through, served with a mild dal accompaniment</w:t>
      </w:r>
    </w:p>
    <w:p>
      <w:pPr>
        <w:keepNext w:val="false"/>
        <w:spacing w:after="3"/>
      </w:pPr>
      <w:r>
        <w:t xml:space="preserve">B. Besan (gram flour) chilla with finely grated bottle gourd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paratha with mixed dal and soft-cooked raw banana (kachcha kela), finely mashed</w:t>
      </w:r>
    </w:p>
    <w:p>
      <w:pPr>
        <w:keepNext w:val="false"/>
        <w:spacing w:after="3"/>
      </w:pPr>
      <w:r>
        <w:t xml:space="preserve">B. Soft paratha with mixed dal, a tender, finely shredded mutton curry, fully cooked and free of bone fragments, and soft-cooked raw banana (kachcha kela), finely mashed</w:t>
      </w:r>
    </w:p>
    <w:p>
      <w:pPr>
        <w:keepNext/>
        <w:spacing w:after="1" w:before="2"/>
      </w:pPr>
      <w:r>
        <w:rPr>
          <w:b/>
          <w:bCs/>
          <w:color w:val="5F7052"/>
        </w:rPr>
        <w:t xml:space="preserve">Nourishment break — choose one:</w:t>
      </w:r>
    </w:p>
    <w:p>
      <w:pPr>
        <w:keepNext/>
        <w:spacing w:after="1"/>
      </w:pPr>
      <w:r>
        <w:t xml:space="preserve">A. A small bowl of curd with soft, ripe dragon fruit, peeled and mashed</w:t>
      </w:r>
    </w:p>
    <w:p>
      <w:pPr>
        <w:keepNext w:val="false"/>
        <w:spacing w:after="3"/>
      </w:pPr>
      <w:r>
        <w:t xml:space="preserve">B. Finely ground flaxseed mixed into a small bowl of warm milk, if flaxseed has already been introduced and tolerated</w:t>
      </w:r>
    </w:p>
    <w:p>
      <w:pPr>
        <w:keepNext/>
        <w:spacing w:after="1" w:before="2"/>
      </w:pPr>
      <w:r>
        <w:rPr>
          <w:b/>
          <w:bCs/>
          <w:color w:val="5F7052"/>
        </w:rPr>
        <w:t xml:space="preserve">Dinner — choose one:</w:t>
      </w:r>
    </w:p>
    <w:p>
      <w:pPr>
        <w:keepNext/>
        <w:spacing w:after="1"/>
      </w:pPr>
      <w:r>
        <w:t xml:space="preserve">A. Soft khichdi with moong dal and thoroughly cooked fenugreek (methi) leaves, finely chopped</w:t>
      </w:r>
    </w:p>
    <w:p>
      <w:pPr>
        <w:keepNext/>
        <w:spacing w:after="3"/>
      </w:pPr>
      <w:r>
        <w:t xml:space="preserve">B. Soft khichdi with moong dal, boneless, finely shredded chicken and thoroughly cooked fenugreek (methi) leaves,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The division of responsibility isn't a technique that fixes a difficult mealtime overnight — it's a way of thinking about whose job is whose, so a parent can stop carrying a job that was never really theirs to control: how much someone else's body wants to eat. Offering the food, keeping mealtimes fairly predictable, and letting your toddler's appetite do the rest is, for most healthy toddlers, already enough.</w:t>
      </w:r>
    </w:p>
    <w:p>
      <w:pPr>
        <w:keepNext/>
        <w:spacing w:after="1" w:before="2"/>
      </w:pPr>
      <w:r>
        <w:rPr>
          <w:b/>
          <w:bCs/>
          <w:color w:val="5F7052"/>
        </w:rPr>
        <w:t xml:space="preserve">Breakfast — choose one:</w:t>
      </w:r>
    </w:p>
    <w:p>
      <w:pPr>
        <w:keepNext/>
        <w:spacing w:after="1"/>
      </w:pPr>
      <w:r>
        <w:t xml:space="preserve">A. Soft appam with mashed banana mixed through, served with plain curd or a mild dal accompaniment</w:t>
      </w:r>
    </w:p>
    <w:p>
      <w:pPr>
        <w:keepNext w:val="false"/>
        <w:spacing w:after="3"/>
      </w:pPr>
      <w:r>
        <w:t xml:space="preserve">B. Soft appam with mashed banana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Rice with masoor dal and soft-cooked ivy gourd (tindora), finely chopped</w:t>
      </w:r>
    </w:p>
    <w:p>
      <w:pPr>
        <w:keepNext w:val="false"/>
        <w:spacing w:after="3"/>
      </w:pPr>
      <w:r>
        <w:t xml:space="preserve">B. Rice with masoor dal, a fully cooked egg curry and soft-cooked ivy gourd (tindora), finely chopped</w:t>
      </w:r>
    </w:p>
    <w:p>
      <w:pPr>
        <w:keepNext/>
        <w:spacing w:after="1" w:before="2"/>
      </w:pPr>
      <w:r>
        <w:rPr>
          <w:b/>
          <w:bCs/>
          <w:color w:val="5F7052"/>
        </w:rPr>
        <w:t xml:space="preserve">Nourishment break — choose one:</w:t>
      </w:r>
    </w:p>
    <w:p>
      <w:pPr>
        <w:keepNext/>
        <w:spacing w:after="1"/>
      </w:pPr>
      <w:r>
        <w:t xml:space="preserve">A. A small bowl of curd with soft, ripe persimmon, peeled and mashed</w:t>
      </w:r>
    </w:p>
    <w:p>
      <w:pPr>
        <w:keepNext w:val="false"/>
        <w:spacing w:after="3"/>
      </w:pPr>
      <w:r>
        <w:t xml:space="preserve">B. Finely ground melon seed (magaz) mixed into a small bowl of plain curd, if melon seed has already been introduced and tolerated</w:t>
      </w:r>
    </w:p>
    <w:p>
      <w:pPr>
        <w:keepNext/>
        <w:spacing w:after="1" w:before="2"/>
      </w:pPr>
      <w:r>
        <w:rPr>
          <w:b/>
          <w:bCs/>
          <w:color w:val="5F7052"/>
        </w:rPr>
        <w:t xml:space="preserve">Dinner — choose one:</w:t>
      </w:r>
    </w:p>
    <w:p>
      <w:pPr>
        <w:keepNext/>
        <w:spacing w:after="1"/>
      </w:pPr>
      <w:r>
        <w:t xml:space="preserve">A. Soft roti with chana dal and soft-cooked drumstick (moringa) pulp, removed from the fibrous pod and mashed</w:t>
      </w:r>
    </w:p>
    <w:p>
      <w:pPr>
        <w:keepNext/>
        <w:spacing w:after="3"/>
      </w:pPr>
      <w:r>
        <w:t xml:space="preserve">B. Soft roti with chana dal, soft tofu, finely crumbled, and soft-cooked drumstick (moringa) pulp, removed from the fibrous pod and mashed,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Thinking back over this week's meals, was there a moment you found yourself taking on your toddler's job — deciding how much they should eat — rather than your own?</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 may not need to change anything about what you cook this week. Instead, notice which job you're doing at each meal — offering the food, or trying to manage how much of it gets eaten. If your toddler eats only a very limited range of foods, or you're concerned about growth or feeding, discuss the overall pattern with their healthcare team.</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2026-09-03T12:18:09.766Z</dcterms:created>
  <dcterms:modified xsi:type="dcterms:W3CDTF">2026-09-03T12:18:09.766Z</dcterms:modified>
</cp:coreProperties>
</file>

<file path=docProps/custom.xml><?xml version="1.0" encoding="utf-8"?>
<Properties xmlns="http://schemas.openxmlformats.org/officeDocument/2006/custom-properties" xmlns:vt="http://schemas.openxmlformats.org/officeDocument/2006/docPropsVTypes"/>
</file>