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50"/>
      </w:pPr>
      <w:r>
        <w:rPr>
          <w:b/>
          <w:bCs/>
          <w:color w:val="1F2E4D"/>
          <w:sz w:val="32"/>
          <w:szCs w:val="32"/>
        </w:rPr>
        <w:t xml:space="preserve">NOURISH — Postpartum</w:t>
      </w:r>
    </w:p>
    <w:p>
      <w:pPr>
        <w:keepNext w:val="false"/>
        <w:spacing w:after="50" w:before="0"/>
      </w:pPr>
      <w:r>
        <w:rPr>
          <w:b w:val="false"/>
          <w:bCs w:val="false"/>
          <w:i w:val="false"/>
          <w:iCs w:val="false"/>
          <w:color w:val="5F7052"/>
        </w:rPr>
        <w:t xml:space="preserve">Phase 5 of 6 — Beyond the first year</w:t>
      </w:r>
    </w:p>
    <w:p>
      <w:pPr>
        <w:spacing w:after="50"/>
      </w:pPr>
      <w:r>
        <w:rPr>
          <w:b/>
          <w:bCs/>
          <w:color w:val="1F2E4D"/>
          <w:sz w:val="26"/>
          <w:szCs w:val="26"/>
        </w:rPr>
        <w:t xml:space="preserve">Postpartum Week 133</w:t>
      </w:r>
    </w:p>
    <w:p>
      <w:pPr>
        <w:spacing w:after="150"/>
      </w:pPr>
      <w:r>
        <w:rPr>
          <w:b/>
          <w:bCs/>
          <w:i/>
          <w:iCs/>
          <w:color w:val="BE6240"/>
        </w:rPr>
        <w:t xml:space="preserve">DRAFT v2 — for review, not locked</w:t>
      </w:r>
    </w:p>
    <w:p>
      <w:pPr>
        <w:pStyle w:val="Heading1"/>
        <w:keepNext w:val="false"/>
        <w:spacing w:after="3" w:before="10"/>
      </w:pPr>
      <w:r>
        <w:rPr>
          <w:b/>
          <w:bCs/>
          <w:color w:val="1F2E4D"/>
        </w:rPr>
        <w:t xml:space="preserve">Weekly nourishment theme</w:t>
      </w:r>
    </w:p>
    <w:p>
      <w:pPr>
        <w:keepNext w:val="false"/>
        <w:spacing w:after="60" w:before="0"/>
      </w:pPr>
      <w:r>
        <w:rPr>
          <w:b/>
          <w:bCs/>
          <w:i w:val="false"/>
          <w:iCs w:val="false"/>
          <w:color w:val="1F2E4D"/>
          <w:sz w:val="26"/>
          <w:szCs w:val="26"/>
        </w:rPr>
        <w:t xml:space="preserve">When grandparents or other family members feed your toddler differently than you would</w:t>
      </w:r>
    </w:p>
    <w:p>
      <w:pPr>
        <w:keepNext w:val="false"/>
        <w:spacing w:after="100" w:before="0"/>
      </w:pPr>
      <w:r>
        <w:rPr>
          <w:b w:val="false"/>
          <w:bCs w:val="false"/>
          <w:i/>
          <w:iCs/>
          <w:color w:val="5F7052"/>
        </w:rPr>
        <w:t xml:space="preserve">"A safely prepared family treat is not a crisis. Clear boundaries around choking hazards, known allergies, medically required restrictions and pressure to eat matter far more than every household rule matching exactly."</w:t>
      </w:r>
    </w:p>
    <w:p>
      <w:pPr>
        <w:pStyle w:val="Heading1"/>
        <w:keepNext w:val="false"/>
        <w:spacing w:after="3" w:before="10"/>
      </w:pPr>
      <w:r>
        <w:rPr>
          <w:b/>
          <w:bCs/>
          <w:color w:val="1F2E4D"/>
        </w:rPr>
        <w:t xml:space="preserve">Right around now</w:t>
      </w:r>
    </w:p>
    <w:p>
      <w:pPr>
        <w:keepNext w:val="false"/>
        <w:spacing w:after="100" w:before="0"/>
      </w:pPr>
      <w:r>
        <w:rPr>
          <w:b w:val="false"/>
          <w:bCs w:val="false"/>
          <w:i w:val="false"/>
          <w:iCs w:val="false"/>
          <w:color w:val="000000"/>
        </w:rPr>
        <w:t xml:space="preserve">At this stage, many toddlers are spending regular time with grandparents, aunts, uncles or other family members — whether through daily childcare, weekend visits, or simply living in the same home. This week looks at a genuinely common part of that: food offered a little differently than you would offer it yourself.</w:t>
      </w:r>
    </w:p>
    <w:p>
      <w:pPr>
        <w:pStyle w:val="Heading1"/>
        <w:keepNext w:val="false"/>
        <w:spacing w:after="3" w:before="10"/>
      </w:pPr>
      <w:r>
        <w:rPr>
          <w:b/>
          <w:bCs/>
          <w:color w:val="1F2E4D"/>
        </w:rPr>
        <w:t xml:space="preserve">Why it matters now</w:t>
      </w:r>
    </w:p>
    <w:p>
      <w:pPr>
        <w:keepNext w:val="false"/>
        <w:spacing w:after="100" w:before="0"/>
      </w:pPr>
      <w:r>
        <w:rPr>
          <w:b w:val="false"/>
          <w:bCs w:val="false"/>
          <w:i w:val="false"/>
          <w:iCs w:val="false"/>
          <w:color w:val="000000"/>
        </w:rPr>
        <w:t xml:space="preserve">In many Indian families, grandparents, in-laws and other relatives help feed a toddler. Their ideas about portions, sweets, meal timing and suitable foods may differ from the parent's approach. Most of these differences can be handled with flexibility. The important task is to distinguish immediate safety requirements and responsive-feeding boundaries from ordinary differences in family style.</w:t>
      </w:r>
    </w:p>
    <w:p>
      <w:pPr>
        <w:pStyle w:val="Heading1"/>
        <w:keepNext/>
        <w:spacing w:after="3" w:before="10"/>
      </w:pPr>
      <w:r>
        <w:rPr>
          <w:b/>
          <w:bCs/>
          <w:color w:val="1F2E4D"/>
        </w:rPr>
        <w:t xml:space="preserve">Using this shared menu</w:t>
      </w:r>
    </w:p>
    <w:p>
      <w:pPr>
        <w:keepNext w:val="false"/>
        <w:spacing w:after="100" w:before="0"/>
      </w:pPr>
      <w:r>
        <w:rPr>
          <w:b w:val="false"/>
          <w:bCs w:val="false"/>
          <w:i w:val="false"/>
          <w:iCs w:val="false"/>
          <w:color w:val="000000"/>
        </w:rPr>
        <w:t xml:space="preserve">These meals are designed so the family can begin with the same basic food. Serve the mother a satisfying adult portion, including enough protein, vegetables and energy for her own needs. Adapt only the toddler's portion to their chewing ability: remove bones and hard seeds, reduce salt and chilli, and cut or soften food as needed. A toddler does not need every family food mashed if they can already manage ordinary family textures safely.</w:t>
      </w:r>
    </w:p>
    <w:p>
      <w:pPr>
        <w:pStyle w:val="Heading1"/>
        <w:keepNext/>
        <w:spacing w:after="3" w:before="10"/>
      </w:pPr>
      <w:r>
        <w:rPr>
          <w:b/>
          <w:bCs/>
          <w:color w:val="1F2E4D"/>
        </w:rPr>
        <w:t xml:space="preserve">If a medical condition affects your meals</w:t>
      </w:r>
    </w:p>
    <w:p>
      <w:pPr>
        <w:keepNext w:val="false"/>
        <w:spacing w:after="3"/>
      </w:pPr>
      <w:r>
        <w:rPr>
          <w:b/>
          <w:bCs/>
          <w:color w:val="BE6240"/>
        </w:rPr>
        <w:t xml:space="preserve">If your toddler has a diagnosed food allergy, a medically prescribed diet, or a past choking incident: </w:t>
      </w:r>
      <w:r>
        <w:rPr>
          <w:color w:val="000000"/>
        </w:rPr>
        <w:t xml:space="preserve">every caregiver who feeds your toddler needs the specifics clearly, ideally in writing — this is covered further on Day 5.</w:t>
      </w:r>
    </w:p>
    <w:p>
      <w:pPr>
        <w:keepNext w:val="false"/>
        <w:spacing w:after="100" w:before="0"/>
      </w:pPr>
      <w:r>
        <w:rPr>
          <w:b w:val="false"/>
          <w:bCs w:val="false"/>
          <w:i w:val="false"/>
          <w:iCs w:val="false"/>
          <w:color w:val="000000"/>
        </w:rPr>
        <w:t xml:space="preserve">If you manage diabetes, PCOS, high blood pressure, thyroid concerns or anaemia, keep following your prescribed plan, monitoring and medication timing as usual — nothing about this week's theme changes that guidance.</w:t>
      </w:r>
    </w:p>
    <w:p>
      <w:pPr>
        <w:keepNext w:val="false"/>
        <w:spacing w:after="100" w:before="0"/>
      </w:pPr>
      <w:r>
        <w:rPr>
          <w:b w:val="false"/>
          <w:bCs w:val="false"/>
          <w:i w:val="false"/>
          <w:iCs w:val="false"/>
          <w:color w:val="000000"/>
        </w:rPr>
        <w:t xml:space="preserve">None of this needs to turn every meal into detective work. A clear diagnosis, from the right professional, is what actually tells you which foods or proportions are the concern.</w:t>
      </w:r>
    </w:p>
    <w:p>
      <w:pPr>
        <w:pStyle w:val="Heading1"/>
        <w:keepNext/>
        <w:spacing w:after="3" w:before="10"/>
      </w:pPr>
      <w:r>
        <w:rPr>
          <w:b/>
          <w:bCs/>
          <w:color w:val="1F2E4D"/>
        </w:rPr>
        <w:t xml:space="preserve">Your seven-day shared family menu</w:t>
      </w:r>
    </w:p>
    <w:p>
      <w:pPr>
        <w:keepNext/>
        <w:spacing w:after="60" w:before="0"/>
      </w:pPr>
      <w:r>
        <w:rPr>
          <w:b w:val="false"/>
          <w:bCs w:val="false"/>
          <w:i w:val="false"/>
          <w:iCs w:val="false"/>
          <w:color w:val="000000"/>
        </w:rPr>
        <w:t xml:space="preserve">Choose either option at each meal according to your family's preferences, available ingredients and dietary pattern. A and B are alternatives; you do not need to prepare both.</w:t>
      </w:r>
    </w:p>
    <w:tbl>
      <w:tblPr>
        <w:tblW w:type="pct" w:w="100%"/>
        <w:tblBorders>
          <w:top w:val="single" w:color="D8D2C4" w:sz="2"/>
          <w:left w:val="single" w:color="A97418" w:sz="16"/>
          <w:bottom w:val="single" w:color="D8D2C4" w:sz="2"/>
          <w:right w:val="single" w:color="D8D2C4" w:sz="2"/>
          <w:insideH w:val="none" w:color="FFFFFF" w:sz="0"/>
          <w:insideV w:val="none" w:color="FFFFFF" w:sz="0"/>
        </w:tblBorders>
      </w:tblPr>
      <w:tblGrid>
        <w:gridCol w:w="100"/>
      </w:tblGrid>
      <w:tr>
        <w:trPr>
          <w:cantSplit/>
        </w:trPr>
        <w:tc>
          <w:tcPr>
            <w:shd w:fill="F5F1E6"/>
            <w:tcMar>
              <w:top w:type="dxa" w:w="120"/>
              <w:left w:type="dxa" w:w="180"/>
              <w:bottom w:type="dxa" w:w="140"/>
              <w:right w:type="dxa" w:w="180"/>
            </w:tcMar>
          </w:tcPr>
          <w:p>
            <w:pPr>
              <w:spacing w:after="0"/>
            </w:pPr>
            <w:r>
              <w:rPr>
                <w:color w:val="3A3226"/>
              </w:rPr>
              <w:t xml:space="preserve">This week's menu doesn't change specially for this topic — it's the same kind of shared family meal this series always uses, and sharing it with grandparents or other relatives who regularly feed your toddler is exactly the small habit Day 6 describes. Wash all produce thoroughly with reliably safe water, and cook ingredients fully.</w:t>
            </w:r>
          </w:p>
        </w:tc>
      </w:tr>
    </w:tbl>
    <w:p>
      <w:pPr>
        <w:pStyle w:val="Heading2"/>
        <w:keepNext/>
        <w:pBdr>
          <w:top w:val="single" w:color="A97418" w:sz="12" w:space="16"/>
        </w:pBdr>
        <w:spacing w:after="2" w:before="10"/>
      </w:pPr>
      <w:r>
        <w:rPr>
          <w:b/>
          <w:bCs/>
          <w:color w:val="1F2E4D"/>
        </w:rPr>
        <w:t xml:space="preserve">Day 1 — What's actually happening — and why it's more common than it feels</w:t>
      </w:r>
    </w:p>
    <w:p>
      <w:pPr>
        <w:keepNext/>
        <w:spacing w:after="8" w:before="0"/>
      </w:pPr>
      <w:r>
        <w:rPr>
          <w:b w:val="false"/>
          <w:bCs w:val="false"/>
          <w:i w:val="false"/>
          <w:iCs w:val="false"/>
          <w:color w:val="000000"/>
        </w:rPr>
        <w:t xml:space="preserve">Different caregivers often bring different habits to the table. One relative may offer more treats, another may serve larger portions, and another may prepare familiar food differently. This does not automatically mean that anyone is careless or disrespectful. Begin by identifying whether the difference affects choking safety, a diagnosed allergy or medical requirement, or the toddler's right to stop eating when full. If it does not, it may be an ordinary family difference that does not require correction.</w:t>
      </w:r>
    </w:p>
    <w:p>
      <w:pPr>
        <w:keepNext/>
        <w:spacing w:after="1" w:before="2"/>
      </w:pPr>
      <w:r>
        <w:rPr>
          <w:b/>
          <w:bCs/>
          <w:color w:val="5F7052"/>
        </w:rPr>
        <w:t xml:space="preserve">Breakfast — choose one:</w:t>
      </w:r>
    </w:p>
    <w:p>
      <w:pPr>
        <w:keepNext/>
        <w:spacing w:after="1"/>
      </w:pPr>
      <w:r>
        <w:t xml:space="preserve">A. Vegetable poha (flattened rice) with mixed finely chopped vegetables and peanut, ground to a smooth powder and mixed thoroughly through so no dry pieces remain, lightly spiced and fully cooked, served with plain curd, if peanut has already been introduced and tolerated</w:t>
      </w:r>
    </w:p>
    <w:p>
      <w:pPr>
        <w:keepNext w:val="false"/>
        <w:spacing w:after="3"/>
      </w:pPr>
      <w:r>
        <w:t xml:space="preserve">B. Vegetable poha (flattened rice) with mixed finely chopped vegetables and peanut, ground to a smooth powder and mixed thoroughly through so no dry pieces remain, lightly spiced and fully cooked, served with a soft scrambled egg (bhurji), fully cooked, on the side, if peanut has already been introduced and tolerated</w:t>
      </w:r>
    </w:p>
    <w:p>
      <w:pPr>
        <w:keepNext/>
        <w:spacing w:after="1" w:before="2"/>
      </w:pPr>
      <w:r>
        <w:rPr>
          <w:b/>
          <w:bCs/>
          <w:color w:val="5F7052"/>
        </w:rPr>
        <w:t xml:space="preserve">Lunch — choose one:</w:t>
      </w:r>
    </w:p>
    <w:p>
      <w:pPr>
        <w:keepNext/>
        <w:spacing w:after="1"/>
      </w:pPr>
      <w:r>
        <w:t xml:space="preserve">A. Vegetable pulao (rice cooked with carrot, green peas, softened and lightly squashed, and finely chopped beans, mildly spiced), served with raita made with cucumber, peeled and finely grated</w:t>
      </w:r>
    </w:p>
    <w:p>
      <w:pPr>
        <w:keepNext w:val="false"/>
        <w:spacing w:after="3"/>
      </w:pPr>
      <w:r>
        <w:t xml:space="preserve">B. Vegetable pulao (rice cooked with carrot, green peas, softened and lightly squashed, and finely chopped beans, mildly spiced) with boneless, finely shredded chicken mixed through, served with raita made with cucumber, peeled and finely grated</w:t>
      </w:r>
    </w:p>
    <w:p>
      <w:pPr>
        <w:keepNext/>
        <w:spacing w:after="1" w:before="2"/>
      </w:pPr>
      <w:r>
        <w:rPr>
          <w:b/>
          <w:bCs/>
          <w:color w:val="5F7052"/>
        </w:rPr>
        <w:t xml:space="preserve">Nourishment break — choose one:</w:t>
      </w:r>
    </w:p>
    <w:p>
      <w:pPr>
        <w:keepNext/>
        <w:spacing w:after="1"/>
      </w:pPr>
      <w:r>
        <w:t xml:space="preserve">A. A small bowl of curd with soft, ripe pear, peeled, cored and finely chopped</w:t>
      </w:r>
    </w:p>
    <w:p>
      <w:pPr>
        <w:keepNext w:val="false"/>
        <w:spacing w:after="3"/>
      </w:pPr>
      <w:r>
        <w:t xml:space="preserve">B. Peanut, ground to a smooth powder and mixed thoroughly into a small bowl of plain curd so no dry pieces remain, if peanut has already been introduced and tolerated</w:t>
      </w:r>
    </w:p>
    <w:p>
      <w:pPr>
        <w:keepNext/>
        <w:spacing w:after="1" w:before="2"/>
      </w:pPr>
      <w:r>
        <w:rPr>
          <w:b/>
          <w:bCs/>
          <w:color w:val="5F7052"/>
        </w:rPr>
        <w:t xml:space="preserve">Dinner — choose one:</w:t>
      </w:r>
    </w:p>
    <w:p>
      <w:pPr>
        <w:keepNext/>
        <w:spacing w:after="1"/>
      </w:pPr>
      <w:r>
        <w:t xml:space="preserve">A. Soft roti with moong dal and soft-cooked carrot (gajar), finely grated</w:t>
      </w:r>
    </w:p>
    <w:p>
      <w:pPr>
        <w:keepNext/>
        <w:spacing w:after="3"/>
      </w:pPr>
      <w:r>
        <w:t xml:space="preserve">B. Soft roti with moong dal, soft tofu, finely crumbled, and soft-cooked carrot (gajar), finely grated, if soy has already been introduced and tolerated</w:t>
      </w:r>
    </w:p>
    <w:p>
      <w:pPr>
        <w:keepNext w:val="false"/>
        <w:spacing w:after="3"/>
      </w:pPr>
      <w:r>
        <w:rPr>
          <w:b/>
          <w:bCs/>
          <w:color w:val="5F7052"/>
        </w:rPr>
        <w:t xml:space="preserve">If either of you is still hungry: </w:t>
      </w:r>
      <w:r>
        <w:rPr>
          <w:color w:val="000000"/>
        </w:rPr>
        <w:t xml:space="preserve">Offer more of the meal, or choose curd, milk, fruit with a protein-rich accompaniment, or another suitable family food.</w:t>
      </w:r>
    </w:p>
    <w:p>
      <w:pPr>
        <w:pStyle w:val="Heading2"/>
        <w:keepNext/>
        <w:pBdr>
          <w:top w:val="single" w:color="A97418" w:sz="12" w:space="16"/>
        </w:pBdr>
        <w:spacing w:after="2" w:before="10"/>
      </w:pPr>
      <w:r>
        <w:rPr>
          <w:b/>
          <w:bCs/>
          <w:color w:val="1F2E4D"/>
        </w:rPr>
        <w:t xml:space="preserve">Day 2 — The boundaries that deserve clarity</w:t>
      </w:r>
    </w:p>
    <w:p>
      <w:pPr>
        <w:keepNext/>
        <w:spacing w:after="8" w:before="0"/>
      </w:pPr>
      <w:r>
        <w:rPr>
          <w:b w:val="false"/>
          <w:bCs w:val="false"/>
          <w:i w:val="false"/>
          <w:iCs w:val="false"/>
          <w:color w:val="000000"/>
        </w:rPr>
        <w:t xml:space="preserve">Feeding differences do not all carry the same importance. Some boundaries concern immediate safety: every caregiver should know how to prepare choking-risk foods, which diagnosed allergens or medically restricted foods must be avoided, and what to do in an emergency. A food the toddler has never eaten before — particularly a common allergen — is best offered in a small amount, one at a time, by an informed adult when the child is well and can be observed. Respect hunger and fullness signals: a caregiver may offer food and gently encourage the toddler, but should not force, pressure, distract or bargain with them to finish a serving. The caregiver decides what food is offered and where and when it is served; the toddler decides whether and how much to eat. Other concerns, such as sweets, portions and meal timing, are better understood as part of the child's overall eating pattern rather than as emergencies. WHO recommends keeping free sugars below 10% of total energy intake and suggests reducing them below 5% where practical. Parents do not need to calculate this at each meal; the useful question is how frequently sweet foods and drinks appear across the week.</w:t>
      </w:r>
    </w:p>
    <w:p>
      <w:pPr>
        <w:keepNext/>
        <w:spacing w:after="1" w:before="2"/>
      </w:pPr>
      <w:r>
        <w:rPr>
          <w:b/>
          <w:bCs/>
          <w:color w:val="5F7052"/>
        </w:rPr>
        <w:t xml:space="preserve">Breakfast — choose one:</w:t>
      </w:r>
    </w:p>
    <w:p>
      <w:pPr>
        <w:keepNext/>
        <w:spacing w:after="1"/>
      </w:pPr>
      <w:r>
        <w:t xml:space="preserve">A. Aloo (potato)-stuffed paratha, soft, served with plain curd</w:t>
      </w:r>
    </w:p>
    <w:p>
      <w:pPr>
        <w:keepNext w:val="false"/>
        <w:spacing w:after="3"/>
      </w:pPr>
      <w:r>
        <w:t xml:space="preserve">B. Aloo (potato)-stuffed paratha, soft, served with a small portion of mild, fully cooked chicken keema, finely crumbled</w:t>
      </w:r>
    </w:p>
    <w:p>
      <w:pPr>
        <w:keepNext/>
        <w:spacing w:after="1" w:before="2"/>
      </w:pPr>
      <w:r>
        <w:rPr>
          <w:b/>
          <w:bCs/>
          <w:color w:val="5F7052"/>
        </w:rPr>
        <w:t xml:space="preserve">Lunch — choose one:</w:t>
      </w:r>
    </w:p>
    <w:p>
      <w:pPr>
        <w:keepNext/>
        <w:spacing w:after="1"/>
      </w:pPr>
      <w:r>
        <w:t xml:space="preserve">A. Paneer-stuffed paratha, with a little grated cauliflower mixed into the filling, soft, served with plain curd</w:t>
      </w:r>
    </w:p>
    <w:p>
      <w:pPr>
        <w:keepNext w:val="false"/>
        <w:spacing w:after="3"/>
      </w:pPr>
      <w:r>
        <w:t xml:space="preserve">B. Paneer-stuffed paratha, with a little grated cauliflower mixed into the filling, soft, served with a fully cooked hard-boiled egg, finely chopped, on the side</w:t>
      </w:r>
    </w:p>
    <w:p>
      <w:pPr>
        <w:keepNext/>
        <w:spacing w:after="1" w:before="2"/>
      </w:pPr>
      <w:r>
        <w:rPr>
          <w:b/>
          <w:bCs/>
          <w:color w:val="5F7052"/>
        </w:rPr>
        <w:t xml:space="preserve">Nourishment break — choose one:</w:t>
      </w:r>
    </w:p>
    <w:p>
      <w:pPr>
        <w:keepNext/>
        <w:spacing w:after="1"/>
      </w:pPr>
      <w:r>
        <w:t xml:space="preserve">A. A small bowl of curd with soft, ripe pineapple, core removed and finely chopped</w:t>
      </w:r>
    </w:p>
    <w:p>
      <w:pPr>
        <w:keepNext w:val="false"/>
        <w:spacing w:after="3"/>
      </w:pPr>
      <w:r>
        <w:t xml:space="preserve">B. Pumpkin seed, ground to a smooth powder and mixed thoroughly into a small bowl of warm milk so no dry pieces remain, if pumpkin seed has already been introduced and tolerated</w:t>
      </w:r>
    </w:p>
    <w:p>
      <w:pPr>
        <w:keepNext/>
        <w:spacing w:after="1" w:before="2"/>
      </w:pPr>
      <w:r>
        <w:rPr>
          <w:b/>
          <w:bCs/>
          <w:color w:val="5F7052"/>
        </w:rPr>
        <w:t xml:space="preserve">Dinner — choose one:</w:t>
      </w:r>
    </w:p>
    <w:p>
      <w:pPr>
        <w:keepNext/>
        <w:spacing w:after="1"/>
      </w:pPr>
      <w:r>
        <w:t xml:space="preserve">A. Soft khichdi with masoor dal and soft-cooked capsicum, finely chopped</w:t>
      </w:r>
    </w:p>
    <w:p>
      <w:pPr>
        <w:keepNext/>
        <w:spacing w:after="3"/>
      </w:pPr>
      <w:r>
        <w:t xml:space="preserve">B. Soft khichdi with masoor dal, a tender, finely shredded mutton curry, fully cooked and free of bone fragments, and soft-cooked capsicum, finely chopped</w:t>
      </w:r>
    </w:p>
    <w:p>
      <w:pPr>
        <w:keepNext w:val="false"/>
        <w:spacing w:after="3"/>
      </w:pPr>
      <w:r>
        <w:rPr>
          <w:b/>
          <w:bCs/>
          <w:color w:val="5F7052"/>
        </w:rPr>
        <w:t xml:space="preserve">If either of you is still hungry: </w:t>
      </w:r>
      <w:r>
        <w:rPr>
          <w:color w:val="000000"/>
        </w:rPr>
        <w:t xml:space="preserve">Offer more of the meal, or choose curd, milk, fruit with a protein-rich accompaniment, or another suitable family food.</w:t>
      </w:r>
    </w:p>
    <w:p>
      <w:pPr>
        <w:pStyle w:val="Heading2"/>
        <w:keepNext/>
        <w:pBdr>
          <w:top w:val="single" w:color="A97418" w:sz="12" w:space="16"/>
        </w:pBdr>
        <w:spacing w:after="2" w:before="10"/>
      </w:pPr>
      <w:r>
        <w:rPr>
          <w:b/>
          <w:bCs/>
          <w:color w:val="1F2E4D"/>
        </w:rPr>
        <w:t xml:space="preserve">Day 3 — What doesn't need to be a rule</w:t>
      </w:r>
    </w:p>
    <w:p>
      <w:pPr>
        <w:keepNext/>
        <w:spacing w:after="8" w:before="0"/>
      </w:pPr>
      <w:r>
        <w:rPr>
          <w:b w:val="false"/>
          <w:bCs w:val="false"/>
          <w:i w:val="false"/>
          <w:iCs w:val="false"/>
          <w:color w:val="000000"/>
        </w:rPr>
        <w:t xml:space="preserve">Outside choking safety, a diagnosed allergy or medical requirement, and your toddler's right to stop eating when full, most of what varies between your kitchen and a relative's kitchen is an ordinary difference in family style, not a health risk. Toddlers already navigate some version of this: food looks different at daycare than at home for most families, and children generally manage that without difficulty. A safely prepared treat, a grandparent offering a little more food, while accepting when the toddler indicates they are full, or a food prepared slightly differently than you would isn't undoing your own careful feeding choices.</w:t>
      </w:r>
    </w:p>
    <w:p>
      <w:pPr>
        <w:keepNext/>
        <w:spacing w:after="1" w:before="2"/>
      </w:pPr>
      <w:r>
        <w:rPr>
          <w:b/>
          <w:bCs/>
          <w:color w:val="5F7052"/>
        </w:rPr>
        <w:t xml:space="preserve">Breakfast — choose one:</w:t>
      </w:r>
    </w:p>
    <w:p>
      <w:pPr>
        <w:keepNext/>
        <w:spacing w:after="1"/>
      </w:pPr>
      <w:r>
        <w:t xml:space="preserve">A. Dosa, soft, with a smooth, mild coconut chutney</w:t>
      </w:r>
    </w:p>
    <w:p>
      <w:pPr>
        <w:keepNext w:val="false"/>
        <w:spacing w:after="3"/>
      </w:pPr>
      <w:r>
        <w:t xml:space="preserve">B. Dosa, soft, with a small portion of fully cooked, lower-mercury fish, finely flaked and carefully checked for bones</w:t>
      </w:r>
    </w:p>
    <w:p>
      <w:pPr>
        <w:keepNext/>
        <w:spacing w:after="1" w:before="2"/>
      </w:pPr>
      <w:r>
        <w:rPr>
          <w:b/>
          <w:bCs/>
          <w:color w:val="5F7052"/>
        </w:rPr>
        <w:t xml:space="preserve">Lunch — choose one:</w:t>
      </w:r>
    </w:p>
    <w:p>
      <w:pPr>
        <w:keepNext/>
        <w:spacing w:after="1"/>
      </w:pPr>
      <w:r>
        <w:t xml:space="preserve">A. Curd rice (thayir sadam) with grated carrot mixed through and a light tempering of finely ground mustard seed and curry leaf, with any whole seeds strained out before serving to the toddler</w:t>
      </w:r>
    </w:p>
    <w:p>
      <w:pPr>
        <w:keepNext w:val="false"/>
        <w:spacing w:after="3"/>
      </w:pPr>
      <w:r>
        <w:t xml:space="preserve">B. Curd rice (thayir sadam) with grated carrot mixed through, a light tempering of finely ground mustard seed and curry leaf, with any whole seeds strained out before serving to the toddler, and boneless, finely shredded chicken mixed through</w:t>
      </w:r>
    </w:p>
    <w:p>
      <w:pPr>
        <w:keepNext/>
        <w:spacing w:after="1" w:before="2"/>
      </w:pPr>
      <w:r>
        <w:rPr>
          <w:b/>
          <w:bCs/>
          <w:color w:val="5F7052"/>
        </w:rPr>
        <w:t xml:space="preserve">Nourishment break — choose one:</w:t>
      </w:r>
    </w:p>
    <w:p>
      <w:pPr>
        <w:keepNext/>
        <w:spacing w:after="1"/>
      </w:pPr>
      <w:r>
        <w:t xml:space="preserve">A. A small bowl of curd with pomegranate arils, thoroughly crushed or blended to a texture the toddler can safely manage</w:t>
      </w:r>
    </w:p>
    <w:p>
      <w:pPr>
        <w:keepNext w:val="false"/>
        <w:spacing w:after="3"/>
      </w:pPr>
      <w:r>
        <w:t xml:space="preserve">B. Sunflower seed, ground to a smooth powder and mixed thoroughly into a small bowl of plain curd so no dry pieces remain, if sunflower seed has already been introduced and tolerated</w:t>
      </w:r>
    </w:p>
    <w:p>
      <w:pPr>
        <w:keepNext/>
        <w:spacing w:after="1" w:before="2"/>
      </w:pPr>
      <w:r>
        <w:rPr>
          <w:b/>
          <w:bCs/>
          <w:color w:val="5F7052"/>
        </w:rPr>
        <w:t xml:space="preserve">Dinner — choose one:</w:t>
      </w:r>
    </w:p>
    <w:p>
      <w:pPr>
        <w:keepNext/>
        <w:spacing w:after="1"/>
      </w:pPr>
      <w:r>
        <w:t xml:space="preserve">A. Soft roti with chana dal and thoroughly cooked spinach (palak), finely chopped</w:t>
      </w:r>
    </w:p>
    <w:p>
      <w:pPr>
        <w:keepNext/>
        <w:spacing w:after="3"/>
      </w:pPr>
      <w:r>
        <w:t xml:space="preserve">B. Soft roti with chana dal, a fully cooked egg curry and thoroughly cooked spinach (palak), finely chopped</w:t>
      </w:r>
    </w:p>
    <w:p>
      <w:pPr>
        <w:keepNext w:val="false"/>
        <w:spacing w:after="3"/>
      </w:pPr>
      <w:r>
        <w:rPr>
          <w:b/>
          <w:bCs/>
          <w:color w:val="5F7052"/>
        </w:rPr>
        <w:t xml:space="preserve">If either of you is still hungry: </w:t>
      </w:r>
      <w:r>
        <w:rPr>
          <w:color w:val="000000"/>
        </w:rPr>
        <w:t xml:space="preserve">Offer more of the meal, or choose curd, milk, fruit with a protein-rich accompaniment, or another suitable family food.</w:t>
      </w:r>
    </w:p>
    <w:p>
      <w:pPr>
        <w:pStyle w:val="Heading2"/>
        <w:keepNext/>
        <w:pBdr>
          <w:top w:val="single" w:color="A97418" w:sz="12" w:space="16"/>
        </w:pBdr>
        <w:spacing w:after="2" w:before="10"/>
      </w:pPr>
      <w:r>
        <w:rPr>
          <w:b/>
          <w:bCs/>
          <w:color w:val="1F2E4D"/>
        </w:rPr>
        <w:t xml:space="preserve">Day 4 — Talking to family without a fight</w:t>
      </w:r>
    </w:p>
    <w:p>
      <w:pPr>
        <w:keepNext/>
        <w:spacing w:after="8" w:before="0"/>
      </w:pPr>
      <w:r>
        <w:rPr>
          <w:b w:val="false"/>
          <w:bCs w:val="false"/>
          <w:i w:val="false"/>
          <w:iCs w:val="false"/>
          <w:color w:val="000000"/>
        </w:rPr>
        <w:t xml:space="preserve">When a conversation is worth having, it usually goes better when it's framed around safety rather than control. 'Whole grapes can block a young child's airway. Could you cut them lengthwise into quarters before serving them?' tends to land better than a general request to 'feed him healthier.' Saving your firmest boundaries for the boundaries from Day 2, and deciding which other differences need a conversation and which ones you feel comfortable accepting, makes the conversations you do need to have easier to hear, because they don't arrive attached to a long list of everyday preferences. It's also worth remembering that most disagreement in this area comes from care, not carelessness; approaching it that way tends to get a better response than approaching it as a fight to win.</w:t>
      </w:r>
    </w:p>
    <w:p>
      <w:pPr>
        <w:keepNext/>
        <w:spacing w:after="1" w:before="2"/>
      </w:pPr>
      <w:r>
        <w:rPr>
          <w:b/>
          <w:bCs/>
          <w:color w:val="5F7052"/>
        </w:rPr>
        <w:t xml:space="preserve">Breakfast — choose one:</w:t>
      </w:r>
    </w:p>
    <w:p>
      <w:pPr>
        <w:keepNext/>
        <w:spacing w:after="1"/>
      </w:pPr>
      <w:r>
        <w:t xml:space="preserve">A. Savoury vegetable oats porridge (rolled oats cooked with finely chopped carrot and soft, lightly mashed peas, mildly spiced)</w:t>
      </w:r>
    </w:p>
    <w:p>
      <w:pPr>
        <w:keepNext w:val="false"/>
        <w:spacing w:after="3"/>
      </w:pPr>
      <w:r>
        <w:t xml:space="preserve">B. Savoury vegetable oats porridge (rolled oats cooked with finely chopped carrot and soft, lightly mashed peas, mildly spiced) with a fully cooked hard-boiled egg, finely chopped, on the side</w:t>
      </w:r>
    </w:p>
    <w:p>
      <w:pPr>
        <w:keepNext/>
        <w:spacing w:after="1" w:before="2"/>
      </w:pPr>
      <w:r>
        <w:rPr>
          <w:b/>
          <w:bCs/>
          <w:color w:val="5F7052"/>
        </w:rPr>
        <w:t xml:space="preserve">Lunch — choose one:</w:t>
      </w:r>
    </w:p>
    <w:p>
      <w:pPr>
        <w:keepNext/>
        <w:spacing w:after="1"/>
      </w:pPr>
      <w:r>
        <w:t xml:space="preserve">A. Vegetable daliya (broken wheat, mildly spiced) with tomato, capsicum and beans folded through</w:t>
      </w:r>
    </w:p>
    <w:p>
      <w:pPr>
        <w:keepNext w:val="false"/>
        <w:spacing w:after="3"/>
      </w:pPr>
      <w:r>
        <w:t xml:space="preserve">B. Vegetable daliya (broken wheat, mildly spiced) with tomato, capsicum and beans folded through, and a fully cooked, lower-mercury fish curry, finely flaked and carefully checked for bones, mixed in</w:t>
      </w:r>
    </w:p>
    <w:p>
      <w:pPr>
        <w:keepNext/>
        <w:spacing w:after="1" w:before="2"/>
      </w:pPr>
      <w:r>
        <w:rPr>
          <w:b/>
          <w:bCs/>
          <w:color w:val="5F7052"/>
        </w:rPr>
        <w:t xml:space="preserve">Nourishment break — choose one:</w:t>
      </w:r>
    </w:p>
    <w:p>
      <w:pPr>
        <w:keepNext/>
        <w:spacing w:after="1"/>
      </w:pPr>
      <w:r>
        <w:t xml:space="preserve">A. A small bowl of curd with soft, ripe sweet lime (mosambi) segments, seeds and membrane removed, finely chopped</w:t>
      </w:r>
    </w:p>
    <w:p>
      <w:pPr>
        <w:keepNext w:val="false"/>
        <w:spacing w:after="3"/>
      </w:pPr>
      <w:r>
        <w:t xml:space="preserve">B. Fennel seed (saunf), ground to a smooth powder and mixed thoroughly into a small bowl of warm milk, offered only if fennel seed has already been introduced and tolerated</w:t>
      </w:r>
    </w:p>
    <w:p>
      <w:pPr>
        <w:keepNext/>
        <w:spacing w:after="1" w:before="2"/>
      </w:pPr>
      <w:r>
        <w:rPr>
          <w:b/>
          <w:bCs/>
          <w:color w:val="5F7052"/>
        </w:rPr>
        <w:t xml:space="preserve">Dinner — choose one:</w:t>
      </w:r>
    </w:p>
    <w:p>
      <w:pPr>
        <w:keepNext/>
        <w:spacing w:after="1"/>
      </w:pPr>
      <w:r>
        <w:t xml:space="preserve">A. Rice with rajma (kidney bean curry) and soft-cooked brinjal (baingan), finely mashed</w:t>
      </w:r>
    </w:p>
    <w:p>
      <w:pPr>
        <w:keepNext/>
        <w:spacing w:after="3"/>
      </w:pPr>
      <w:r>
        <w:t xml:space="preserve">B. Rice with rajma (kidney bean curry), a tender, finely shredded mutton curry, fully cooked and free of bone fragments, and soft-cooked brinjal (baingan), finely mashed</w:t>
      </w:r>
    </w:p>
    <w:p>
      <w:pPr>
        <w:keepNext w:val="false"/>
        <w:spacing w:after="3"/>
      </w:pPr>
      <w:r>
        <w:rPr>
          <w:b/>
          <w:bCs/>
          <w:color w:val="5F7052"/>
        </w:rPr>
        <w:t xml:space="preserve">If either of you is still hungry: </w:t>
      </w:r>
      <w:r>
        <w:rPr>
          <w:color w:val="000000"/>
        </w:rPr>
        <w:t xml:space="preserve">Offer more of the meal, or choose curd, milk, fruit with a protein-rich accompaniment, or another suitable family food.</w:t>
      </w:r>
    </w:p>
    <w:p>
      <w:pPr>
        <w:pStyle w:val="Heading2"/>
        <w:keepNext/>
        <w:pBdr>
          <w:top w:val="single" w:color="A97418" w:sz="12" w:space="16"/>
        </w:pBdr>
        <w:spacing w:after="2" w:before="10"/>
      </w:pPr>
      <w:r>
        <w:rPr>
          <w:b/>
          <w:bCs/>
          <w:color w:val="1F2E4D"/>
        </w:rPr>
        <w:t xml:space="preserve">Day 5 — The exception: when it's a genuine medical concern</w:t>
      </w:r>
    </w:p>
    <w:p>
      <w:pPr>
        <w:keepNext/>
        <w:spacing w:after="8" w:before="0"/>
      </w:pPr>
      <w:r>
        <w:rPr>
          <w:b w:val="false"/>
          <w:bCs w:val="false"/>
          <w:i w:val="false"/>
          <w:iCs w:val="false"/>
          <w:color w:val="000000"/>
        </w:rPr>
        <w:t xml:space="preserve">If your toddler has a diagnosed food allergy or a medically prescribed diet, every caregiver needs clear written instructions. These should identify the food to avoid, relevant cross-contact precautions, possible signs of a reaction, what action to take, where prescribed emergency medicine is kept and whom to contact. Ask the child's healthcare team to help you prepare an individual plan. If the toddler has continuing chewing or swallowing difficulty, or specific precautions following a choking incident, make sure every caregiver follows the texture and supervision guidance provided for that child.</w:t>
      </w:r>
    </w:p>
    <w:p>
      <w:pPr>
        <w:keepNext/>
        <w:spacing w:after="1" w:before="2"/>
      </w:pPr>
      <w:r>
        <w:rPr>
          <w:b/>
          <w:bCs/>
          <w:color w:val="5F7052"/>
        </w:rPr>
        <w:t xml:space="preserve">Breakfast — choose one:</w:t>
      </w:r>
    </w:p>
    <w:p>
      <w:pPr>
        <w:keepNext/>
        <w:spacing w:after="1"/>
      </w:pPr>
      <w:r>
        <w:t xml:space="preserve">A. Rava (semolina) uttapam with finely grated bottle gourd mixed through, served with a mild dal accompaniment</w:t>
      </w:r>
    </w:p>
    <w:p>
      <w:pPr>
        <w:keepNext w:val="false"/>
        <w:spacing w:after="3"/>
      </w:pPr>
      <w:r>
        <w:t xml:space="preserve">B. Rava (semolina) uttapam with finely grated bottle gourd mixed through and a small portion of mild, fully cooked chicken keema, finely crumbled</w:t>
      </w:r>
    </w:p>
    <w:p>
      <w:pPr>
        <w:keepNext/>
        <w:spacing w:after="1" w:before="2"/>
      </w:pPr>
      <w:r>
        <w:rPr>
          <w:b/>
          <w:bCs/>
          <w:color w:val="5F7052"/>
        </w:rPr>
        <w:t xml:space="preserve">Lunch — choose one:</w:t>
      </w:r>
    </w:p>
    <w:p>
      <w:pPr>
        <w:keepNext/>
        <w:spacing w:after="1"/>
      </w:pPr>
      <w:r>
        <w:t xml:space="preserve">A. Soft khichdi with moong dal and soft-cooked pumpkin, finely mashed</w:t>
      </w:r>
    </w:p>
    <w:p>
      <w:pPr>
        <w:keepNext w:val="false"/>
        <w:spacing w:after="3"/>
      </w:pPr>
      <w:r>
        <w:t xml:space="preserve">B. Soft khichdi with moong dal, soft tofu, finely crumbled, and soft-cooked pumpkin, finely mashed, if soy has already been introduced and tolerated</w:t>
      </w:r>
    </w:p>
    <w:p>
      <w:pPr>
        <w:keepNext/>
        <w:spacing w:after="1" w:before="2"/>
      </w:pPr>
      <w:r>
        <w:rPr>
          <w:b/>
          <w:bCs/>
          <w:color w:val="5F7052"/>
        </w:rPr>
        <w:t xml:space="preserve">Nourishment break — choose one:</w:t>
      </w:r>
    </w:p>
    <w:p>
      <w:pPr>
        <w:keepNext/>
        <w:spacing w:after="1"/>
      </w:pPr>
      <w:r>
        <w:t xml:space="preserve">A. A small bowl of curd with soft, ripe custard apple (sitaphal), all seeds thoroughly removed and mashed</w:t>
      </w:r>
    </w:p>
    <w:p>
      <w:pPr>
        <w:keepNext w:val="false"/>
        <w:spacing w:after="3"/>
      </w:pPr>
      <w:r>
        <w:t xml:space="preserve">B. Roasted chana (bhuna chana), ground to a smooth powder and mixed thoroughly into a small bowl of warm milk so no dry or coarse pieces remain</w:t>
      </w:r>
    </w:p>
    <w:p>
      <w:pPr>
        <w:keepNext/>
        <w:spacing w:after="1" w:before="2"/>
      </w:pPr>
      <w:r>
        <w:rPr>
          <w:b/>
          <w:bCs/>
          <w:color w:val="5F7052"/>
        </w:rPr>
        <w:t xml:space="preserve">Dinner — choose one:</w:t>
      </w:r>
    </w:p>
    <w:p>
      <w:pPr>
        <w:keepNext/>
        <w:spacing w:after="1"/>
      </w:pPr>
      <w:r>
        <w:t xml:space="preserve">A. Soft paratha with arhar dal and soft-cooked bottle gourd (lauki), finely mashed</w:t>
      </w:r>
    </w:p>
    <w:p>
      <w:pPr>
        <w:keepNext/>
        <w:spacing w:after="3"/>
      </w:pPr>
      <w:r>
        <w:t xml:space="preserve">B. Soft paratha with arhar dal, a tender, finely shredded mutton curry, fully cooked and free of bone fragments, and soft-cooked bottle gourd (lauki), finely mashed</w:t>
      </w:r>
    </w:p>
    <w:p>
      <w:pPr>
        <w:keepNext w:val="false"/>
        <w:spacing w:after="3"/>
      </w:pPr>
      <w:r>
        <w:rPr>
          <w:b/>
          <w:bCs/>
          <w:color w:val="5F7052"/>
        </w:rPr>
        <w:t xml:space="preserve">If either of you is still hungry: </w:t>
      </w:r>
      <w:r>
        <w:rPr>
          <w:color w:val="000000"/>
        </w:rPr>
        <w:t xml:space="preserve">Offer more of the meal, or choose curd, milk, fruit with a protein-rich accompaniment, or another suitable family food.</w:t>
      </w:r>
    </w:p>
    <w:p>
      <w:pPr>
        <w:pStyle w:val="Heading2"/>
        <w:keepNext/>
        <w:pBdr>
          <w:top w:val="single" w:color="A97418" w:sz="12" w:space="16"/>
        </w:pBdr>
        <w:spacing w:after="2" w:before="10"/>
      </w:pPr>
      <w:r>
        <w:rPr>
          <w:b/>
          <w:bCs/>
          <w:color w:val="1F2E4D"/>
        </w:rPr>
        <w:t xml:space="preserve">Day 6 — A small habit that helps</w:t>
      </w:r>
    </w:p>
    <w:p>
      <w:pPr>
        <w:keepNext/>
        <w:spacing w:after="8" w:before="0"/>
      </w:pPr>
      <w:r>
        <w:rPr>
          <w:b w:val="false"/>
          <w:bCs w:val="false"/>
          <w:i w:val="false"/>
          <w:iCs w:val="false"/>
          <w:color w:val="000000"/>
        </w:rPr>
        <w:t xml:space="preserve">One small habit that many families find useful: share the same handful of shared-menu meals this series already gives you with whichever relatives cook for your toddler regularly. A shared menu everyone already knows removes a lot of the daily back-and-forth, because the 'what' is already decided together — leaving relatives free to add their own warmth, treats and traditions around the edges, rather than negotiating the basics every time.</w:t>
      </w:r>
    </w:p>
    <w:p>
      <w:pPr>
        <w:keepNext/>
        <w:spacing w:after="3"/>
      </w:pPr>
      <w:r>
        <w:rPr>
          <w:b/>
          <w:bCs/>
          <w:color w:val="BE6240"/>
        </w:rPr>
        <w:t xml:space="preserve">For you: </w:t>
      </w:r>
      <w:r>
        <w:rPr>
          <w:color w:val="000000"/>
        </w:rPr>
        <w:t xml:space="preserve">You don't have to be the only one enforcing every rule. Sharing this week's meals, and the two or three things that genuinely matter, with the people who help feed your toddler is a way of sharing the mental load, not losing control of it.</w:t>
      </w:r>
    </w:p>
    <w:p>
      <w:pPr>
        <w:keepNext/>
        <w:spacing w:after="1" w:before="2"/>
      </w:pPr>
      <w:r>
        <w:rPr>
          <w:b/>
          <w:bCs/>
          <w:color w:val="5F7052"/>
        </w:rPr>
        <w:t xml:space="preserve">Breakfast — choose one:</w:t>
      </w:r>
    </w:p>
    <w:p>
      <w:pPr>
        <w:keepNext/>
        <w:spacing w:after="1"/>
      </w:pPr>
      <w:r>
        <w:t xml:space="preserve">A. Moong dal chilla with finely grated zucchini mixed through, served with plain curd</w:t>
      </w:r>
    </w:p>
    <w:p>
      <w:pPr>
        <w:keepNext w:val="false"/>
        <w:spacing w:after="3"/>
      </w:pPr>
      <w:r>
        <w:t xml:space="preserve">B. Moong dal chilla with finely grated zucchini mixed through and a fully cooked hard-boiled egg, finely chopped, on the side</w:t>
      </w:r>
    </w:p>
    <w:p>
      <w:pPr>
        <w:keepNext/>
        <w:spacing w:after="1" w:before="2"/>
      </w:pPr>
      <w:r>
        <w:rPr>
          <w:b/>
          <w:bCs/>
          <w:color w:val="5F7052"/>
        </w:rPr>
        <w:t xml:space="preserve">Lunch — choose one:</w:t>
      </w:r>
    </w:p>
    <w:p>
      <w:pPr>
        <w:keepNext/>
        <w:spacing w:after="1"/>
      </w:pPr>
      <w:r>
        <w:t xml:space="preserve">A. Rice with masoor dal and soft-cooked cabbage, finely shredded</w:t>
      </w:r>
    </w:p>
    <w:p>
      <w:pPr>
        <w:keepNext w:val="false"/>
        <w:spacing w:after="3"/>
      </w:pPr>
      <w:r>
        <w:t xml:space="preserve">B. Rice with masoor dal, a fully cooked egg curry and soft-cooked cabbage, finely shredded</w:t>
      </w:r>
    </w:p>
    <w:p>
      <w:pPr>
        <w:keepNext/>
        <w:spacing w:after="1" w:before="2"/>
      </w:pPr>
      <w:r>
        <w:rPr>
          <w:b/>
          <w:bCs/>
          <w:color w:val="5F7052"/>
        </w:rPr>
        <w:t xml:space="preserve">Nourishment break — choose one:</w:t>
      </w:r>
    </w:p>
    <w:p>
      <w:pPr>
        <w:keepNext/>
        <w:spacing w:after="1"/>
      </w:pPr>
      <w:r>
        <w:t xml:space="preserve">A. A small bowl of curd with soft, ripe chikoo (sapota), peeled, deseeded and mashed</w:t>
      </w:r>
    </w:p>
    <w:p>
      <w:pPr>
        <w:keepNext w:val="false"/>
        <w:spacing w:after="3"/>
      </w:pPr>
      <w:r>
        <w:t xml:space="preserve">B. Black sesame (kala til), ground to a smooth powder and mixed thoroughly into a small bowl of plain curd so no dry pieces remain, if black sesame has already been introduced and tolerated</w:t>
      </w:r>
    </w:p>
    <w:p>
      <w:pPr>
        <w:keepNext/>
        <w:spacing w:after="1" w:before="2"/>
      </w:pPr>
      <w:r>
        <w:rPr>
          <w:b/>
          <w:bCs/>
          <w:color w:val="5F7052"/>
        </w:rPr>
        <w:t xml:space="preserve">Dinner — choose one:</w:t>
      </w:r>
    </w:p>
    <w:p>
      <w:pPr>
        <w:keepNext/>
        <w:spacing w:after="1"/>
      </w:pPr>
      <w:r>
        <w:t xml:space="preserve">A. A warm mixed vegetable soup (carrot, beans, tomato and pumpkin), lightly blended, with soft rice on the side</w:t>
      </w:r>
    </w:p>
    <w:p>
      <w:pPr>
        <w:keepNext/>
        <w:spacing w:after="3"/>
      </w:pPr>
      <w:r>
        <w:t xml:space="preserve">B. A warm mixed vegetable soup (carrot, beans, tomato and pumpkin), lightly blended, with a small portion of fully cooked, lower-mercury fish, finely flaked and carefully checked for bones, and soft rice on the side</w:t>
      </w:r>
    </w:p>
    <w:p>
      <w:pPr>
        <w:keepNext w:val="false"/>
        <w:spacing w:after="3"/>
      </w:pPr>
      <w:r>
        <w:rPr>
          <w:b/>
          <w:bCs/>
          <w:color w:val="5F7052"/>
        </w:rPr>
        <w:t xml:space="preserve">If either of you is still hungry: </w:t>
      </w:r>
      <w:r>
        <w:rPr>
          <w:color w:val="000000"/>
        </w:rPr>
        <w:t xml:space="preserve">Offer more of the meal, or choose curd, milk, fruit with a protein-rich accompaniment, or another suitable family food.</w:t>
      </w:r>
    </w:p>
    <w:p>
      <w:pPr>
        <w:pStyle w:val="Heading2"/>
        <w:keepNext/>
        <w:pBdr>
          <w:top w:val="single" w:color="A97418" w:sz="12" w:space="16"/>
        </w:pBdr>
        <w:spacing w:after="2" w:before="10"/>
      </w:pPr>
      <w:r>
        <w:rPr>
          <w:b/>
          <w:bCs/>
          <w:color w:val="1F2E4D"/>
        </w:rPr>
        <w:t xml:space="preserve">Day 7 — Bringing it together</w:t>
      </w:r>
    </w:p>
    <w:p>
      <w:pPr>
        <w:keepNext/>
        <w:spacing w:after="8" w:before="0"/>
      </w:pPr>
      <w:r>
        <w:rPr>
          <w:b w:val="false"/>
          <w:bCs w:val="false"/>
          <w:i w:val="false"/>
          <w:iCs w:val="false"/>
          <w:color w:val="000000"/>
        </w:rPr>
        <w:t xml:space="preserve">The goal is not identical menus in every home. It is consistent protection where the stakes are real: safe food texture and supervision, diagnosed allergy or medical instructions, and respect for the toddler's hunger and fullness signals. A safely prepared family treat or a familiar meal cooked differently does not undo the care you provide at home. Let relatives bring their own warmth and traditions while keeping these few boundaries clear.</w:t>
      </w:r>
    </w:p>
    <w:p>
      <w:pPr>
        <w:keepNext/>
        <w:spacing w:after="1" w:before="2"/>
      </w:pPr>
      <w:r>
        <w:rPr>
          <w:b/>
          <w:bCs/>
          <w:color w:val="5F7052"/>
        </w:rPr>
        <w:t xml:space="preserve">Breakfast — choose one:</w:t>
      </w:r>
    </w:p>
    <w:p>
      <w:pPr>
        <w:keepNext/>
        <w:spacing w:after="1"/>
      </w:pPr>
      <w:r>
        <w:t xml:space="preserve">A. Suji (semolina) cheela with finely grated carrot mixed through, served with a mild dal accompaniment</w:t>
      </w:r>
    </w:p>
    <w:p>
      <w:pPr>
        <w:keepNext w:val="false"/>
        <w:spacing w:after="3"/>
      </w:pPr>
      <w:r>
        <w:t xml:space="preserve">B. Suji (semolina) cheela with finely grated carrot mixed through and a small portion of fully cooked, lower-mercury fish, finely flaked and carefully checked for bones</w:t>
      </w:r>
    </w:p>
    <w:p>
      <w:pPr>
        <w:keepNext/>
        <w:spacing w:after="1" w:before="2"/>
      </w:pPr>
      <w:r>
        <w:rPr>
          <w:b/>
          <w:bCs/>
          <w:color w:val="5F7052"/>
        </w:rPr>
        <w:t xml:space="preserve">Lunch — choose one:</w:t>
      </w:r>
    </w:p>
    <w:p>
      <w:pPr>
        <w:keepNext/>
        <w:spacing w:after="1"/>
      </w:pPr>
      <w:r>
        <w:t xml:space="preserve">A. Rice with arhar dal and soft-cooked beetroot, finely mashed</w:t>
      </w:r>
    </w:p>
    <w:p>
      <w:pPr>
        <w:keepNext w:val="false"/>
        <w:spacing w:after="3"/>
      </w:pPr>
      <w:r>
        <w:t xml:space="preserve">B. Rice with arhar dal, boneless, finely shredded chicken and soft-cooked beetroot, finely mashed</w:t>
      </w:r>
    </w:p>
    <w:p>
      <w:pPr>
        <w:keepNext/>
        <w:spacing w:after="1" w:before="2"/>
      </w:pPr>
      <w:r>
        <w:rPr>
          <w:b/>
          <w:bCs/>
          <w:color w:val="5F7052"/>
        </w:rPr>
        <w:t xml:space="preserve">Nourishment break — choose one:</w:t>
      </w:r>
    </w:p>
    <w:p>
      <w:pPr>
        <w:keepNext/>
        <w:spacing w:after="1"/>
      </w:pPr>
      <w:r>
        <w:t xml:space="preserve">A. A small bowl of curd with soft, ripe kiwi, peeled and finely chopped</w:t>
      </w:r>
    </w:p>
    <w:p>
      <w:pPr>
        <w:keepNext w:val="false"/>
        <w:spacing w:after="3"/>
      </w:pPr>
      <w:r>
        <w:t xml:space="preserve">B. Watermelon seed, ground to a smooth powder and mixed thoroughly into a small bowl of plain curd so no dry pieces remain, if watermelon seed has already been introduced and tolerated</w:t>
      </w:r>
    </w:p>
    <w:p>
      <w:pPr>
        <w:keepNext/>
        <w:spacing w:after="1" w:before="2"/>
      </w:pPr>
      <w:r>
        <w:rPr>
          <w:b/>
          <w:bCs/>
          <w:color w:val="5F7052"/>
        </w:rPr>
        <w:t xml:space="preserve">Dinner — choose one:</w:t>
      </w:r>
    </w:p>
    <w:p>
      <w:pPr>
        <w:keepNext/>
        <w:spacing w:after="1"/>
      </w:pPr>
      <w:r>
        <w:t xml:space="preserve">A. Vegetable pulao (rice cooked with green peas, carrot and sweet corn, kernels thoroughly softened and mashed or flattened for the toddler, mildly spiced), served with plain curd</w:t>
      </w:r>
    </w:p>
    <w:p>
      <w:pPr>
        <w:keepNext/>
        <w:spacing w:after="3"/>
      </w:pPr>
      <w:r>
        <w:t xml:space="preserve">B. Vegetable pulao (rice cooked with green peas, carrot and sweet corn, kernels thoroughly softened and mashed or flattened for the toddler, mildly spiced) with soft tofu, finely crumbled, mixed through, served with plain curd, if soy has already been introduced and tolerated</w:t>
      </w:r>
    </w:p>
    <w:p>
      <w:pPr>
        <w:keepNext w:val="false"/>
        <w:spacing w:after="3"/>
      </w:pPr>
      <w:r>
        <w:rPr>
          <w:b/>
          <w:bCs/>
          <w:color w:val="5F7052"/>
        </w:rPr>
        <w:t xml:space="preserve">If either of you is still hungry: </w:t>
      </w:r>
      <w:r>
        <w:rPr>
          <w:color w:val="000000"/>
        </w:rPr>
        <w:t xml:space="preserve">Offer more of the meal, or choose curd, milk, fruit with a protein-rich accompaniment, or another suitable family food.</w:t>
      </w:r>
    </w:p>
    <w:p>
      <w:pPr>
        <w:keepNext w:val="false"/>
        <w:spacing w:after="100" w:before="30"/>
      </w:pPr>
      <w:r>
        <w:rPr>
          <w:b w:val="false"/>
          <w:bCs w:val="false"/>
          <w:i/>
          <w:iCs/>
          <w:color w:val="5F7052"/>
        </w:rPr>
        <w:t xml:space="preserve">Think of one relative who regularly feeds your toddler: is there a genuine safety point worth a quick, warm conversation, or is most of what differs something you feel comfortable accepting?</w:t>
      </w:r>
    </w:p>
    <w:p>
      <w:pPr>
        <w:pStyle w:val="Heading1"/>
        <w:keepNext/>
        <w:spacing w:after="3" w:before="10"/>
      </w:pPr>
      <w:r>
        <w:rPr>
          <w:b/>
          <w:bCs/>
          <w:color w:val="1F2E4D"/>
        </w:rPr>
        <w:t xml:space="preserve">Gentle weekly reflection</w:t>
      </w:r>
    </w:p>
    <w:p>
      <w:pPr>
        <w:keepNext/>
        <w:spacing w:after="30" w:before="0"/>
      </w:pPr>
      <w:r>
        <w:rPr>
          <w:b w:val="false"/>
          <w:bCs w:val="false"/>
          <w:i w:val="false"/>
          <w:iCs w:val="false"/>
          <w:color w:val="000000"/>
        </w:rPr>
        <w:t xml:space="preserve">Notice this week whether a food-related moment with a relative felt like a genuine safety concern, or more like a difference in style you could let go of. Both reactions are useful information for how you want to handle it going forward.</w:t>
      </w:r>
    </w:p>
    <w:p>
      <w:pPr>
        <w:pStyle w:val="Heading1"/>
        <w:keepNext/>
        <w:spacing w:after="3" w:before="10"/>
      </w:pPr>
      <w:r>
        <w:rPr>
          <w:b/>
          <w:bCs/>
          <w:color w:val="1F2E4D"/>
        </w:rPr>
        <w:t xml:space="preserve">Looking ahead</w:t>
      </w:r>
    </w:p>
    <w:p>
      <w:pPr>
        <w:widowControl w:val="false"/>
        <w:spacing w:after="30"/>
      </w:pPr>
      <w:r>
        <w:t xml:space="preserve">Next week brings a new focus for your family's table. Until then, this week doesn't ask for anything more than the meals already on your plate.</w:t>
      </w:r>
    </w:p>
    <w:p>
      <w:pPr>
        <w:pStyle w:val="Heading1"/>
        <w:keepNext/>
        <w:pageBreakBefore/>
        <w:spacing w:after="3" w:before="10"/>
      </w:pPr>
      <w:r>
        <w:rPr>
          <w:b/>
          <w:bCs/>
          <w:color w:val="1F2E4D"/>
        </w:rPr>
        <w:t xml:space="preserve">Food safety basics</w:t>
      </w:r>
    </w:p>
    <w:p>
      <w:pPr>
        <w:pStyle w:val="ListParagraph"/>
        <w:keepNext w:val="false"/>
        <w:keepLines w:val="false"/>
        <w:numPr>
          <w:ilvl w:val="0"/>
          <w:numId w:val="1"/>
        </w:numPr>
        <w:spacing w:after="70"/>
      </w:pPr>
      <w:r>
        <w:rPr>
          <w:color w:val="000000"/>
        </w:rPr>
        <w:t xml:space="preserve">Cook eggs, meat, and fish all the way through — no runny yolks, pink meat or undercooked fish.</w:t>
      </w:r>
    </w:p>
    <w:p>
      <w:pPr>
        <w:pStyle w:val="ListParagraph"/>
        <w:keepNext w:val="false"/>
        <w:keepLines w:val="false"/>
        <w:numPr>
          <w:ilvl w:val="0"/>
          <w:numId w:val="1"/>
        </w:numPr>
        <w:spacing w:after="70"/>
      </w:pPr>
      <w:r>
        <w:rPr>
          <w:color w:val="000000"/>
        </w:rPr>
        <w:t xml:space="preserve">Cook sprouts fully; never eat them raw.</w:t>
      </w:r>
    </w:p>
    <w:p>
      <w:pPr>
        <w:pStyle w:val="ListParagraph"/>
        <w:keepNext w:val="false"/>
        <w:keepLines w:val="false"/>
        <w:numPr>
          <w:ilvl w:val="0"/>
          <w:numId w:val="1"/>
        </w:numPr>
        <w:spacing w:after="70"/>
      </w:pPr>
      <w:r>
        <w:rPr>
          <w:color w:val="000000"/>
        </w:rPr>
        <w:t xml:space="preserve">Use pasteurized dairy only.</w:t>
      </w:r>
    </w:p>
    <w:p>
      <w:pPr>
        <w:pStyle w:val="ListParagraph"/>
        <w:keepNext w:val="false"/>
        <w:keepLines w:val="false"/>
        <w:numPr>
          <w:ilvl w:val="0"/>
          <w:numId w:val="1"/>
        </w:numPr>
        <w:spacing w:after="70"/>
      </w:pPr>
      <w:r>
        <w:rPr>
          <w:color w:val="000000"/>
        </w:rPr>
        <w:t xml:space="preserve">Wash fruits and vegetables thoroughly before eating.</w:t>
      </w:r>
    </w:p>
    <w:p>
      <w:pPr>
        <w:pStyle w:val="ListParagraph"/>
        <w:keepNext w:val="false"/>
        <w:keepLines/>
        <w:numPr>
          <w:ilvl w:val="0"/>
          <w:numId w:val="1"/>
        </w:numPr>
        <w:spacing w:after="70"/>
      </w:pPr>
      <w:r>
        <w:rPr>
          <w:color w:val="000000"/>
        </w:rPr>
        <w:t xml:space="preserve">Use reliably safe drinking water. Boiling can reduce microbial risk, but it does not remove fluoride or other dissolved chemicals. If fluoride or another chemical contaminant is a concern, use a water source or treatment method confirmed as suitable by the local water authority or a recognised laboratory.</w:t>
      </w:r>
    </w:p>
    <w:p>
      <w:pPr>
        <w:pStyle w:val="ListParagraph"/>
        <w:keepNext w:val="false"/>
        <w:keepLines w:val="false"/>
        <w:numPr>
          <w:ilvl w:val="0"/>
          <w:numId w:val="1"/>
        </w:numPr>
        <w:spacing w:after="70"/>
      </w:pPr>
      <w:r>
        <w:rPr>
          <w:color w:val="000000"/>
        </w:rPr>
        <w:t xml:space="preserve">Keep total caffeine under 200 mg a day if you're breastfeeding or could be pregnant, unless your healthcare team advises otherwise.</w:t>
      </w:r>
    </w:p>
    <w:p>
      <w:pPr>
        <w:pStyle w:val="ListParagraph"/>
        <w:keepNext w:val="false"/>
        <w:keepLines/>
        <w:numPr>
          <w:ilvl w:val="0"/>
          <w:numId w:val="1"/>
        </w:numPr>
        <w:spacing w:after="70"/>
      </w:pPr>
      <w:r>
        <w:rPr>
          <w:color w:val="000000"/>
        </w:rPr>
        <w:t xml:space="preserve">Not drinking alcohol is the safest option while breastfeeding, and no amount of alcohol is known to be safe if you're pregnant or could be. If you choose to drink while breastfeeding and not pregnant, allow at least two hours per standard drink before breastfeeding, and make sure a sober adult is available to care for the baby.</w:t>
      </w:r>
    </w:p>
    <w:p>
      <w:pPr>
        <w:pStyle w:val="ListParagraph"/>
        <w:keepNext w:val="false"/>
        <w:keepLines w:val="false"/>
        <w:numPr>
          <w:ilvl w:val="0"/>
          <w:numId w:val="1"/>
        </w:numPr>
        <w:spacing w:after="70"/>
      </w:pPr>
      <w:r>
        <w:rPr>
          <w:color w:val="000000"/>
        </w:rPr>
        <w:t xml:space="preserve">Refrigerate cooked food promptly, and reheat leftovers until steaming hot, not just warm.</w:t>
      </w:r>
    </w:p>
    <w:p>
      <w:pPr>
        <w:pStyle w:val="ListParagraph"/>
        <w:keepNext w:val="false"/>
        <w:keepLines/>
        <w:numPr>
          <w:ilvl w:val="0"/>
          <w:numId w:val="1"/>
        </w:numPr>
        <w:spacing w:after="70"/>
      </w:pPr>
      <w:r>
        <w:rPr>
          <w:color w:val="000000"/>
        </w:rPr>
        <w:t xml:space="preserve">Choose lower-mercury fish and cook it fully. Recommended serving sizes and weekly amounts differ for adults and young children, so follow age-appropriate national or local guidance. Any fish served to your toddler must be carefully deboned and finely flaked.</w:t>
      </w:r>
    </w:p>
    <w:p>
      <w:pPr>
        <w:pStyle w:val="ListParagraph"/>
        <w:keepNext w:val="false"/>
        <w:keepLines/>
        <w:numPr>
          <w:ilvl w:val="0"/>
          <w:numId w:val="1"/>
        </w:numPr>
        <w:spacing w:after="70"/>
      </w:pPr>
      <w:r>
        <w:rPr>
          <w:color w:val="000000"/>
        </w:rPr>
        <w:t xml:space="preserve">Seat your toddler upright and supervise them closely whenever they eat. Avoid eating while walking, running, playing or travelling in a moving vehicle.</w:t>
      </w:r>
    </w:p>
    <w:p>
      <w:pPr>
        <w:pStyle w:val="ListParagraph"/>
        <w:keepNext w:val="false"/>
        <w:keepLines/>
        <w:numPr>
          <w:ilvl w:val="0"/>
          <w:numId w:val="1"/>
        </w:numPr>
        <w:spacing w:after="70"/>
      </w:pPr>
      <w:r>
        <w:rPr>
          <w:color w:val="000000"/>
        </w:rPr>
        <w:t xml:space="preserve">Prepare food in a texture and shape your toddler can manage. Remove bones, pits and hard seeds; soften firm vegetables; thinly spread sticky nut or seed butters; and modify round, hard or slippery foods that could block the airway.</w:t>
      </w:r>
    </w:p>
    <w:p>
      <w:pPr>
        <w:pStyle w:val="ListParagraph"/>
        <w:keepNext w:val="false"/>
        <w:keepLines w:val="false"/>
        <w:numPr>
          <w:ilvl w:val="0"/>
          <w:numId w:val="1"/>
        </w:numPr>
        <w:spacing w:after="70"/>
      </w:pPr>
      <w:r>
        <w:rPr>
          <w:color w:val="000000"/>
        </w:rPr>
        <w:t xml:space="preserve">Take the toddler's portion out before adding excessive salt, whole chillies or very spicy packaged sauces.</w:t>
      </w:r>
    </w:p>
    <w:sectPr>
      <w:pgSz w:w="12240" w:h="15840" w:orient="portrait"/>
      <w:pgMar w:top="720" w:right="1080" w:bottom="62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2026-09-04T10:27:33.344Z</dcterms:created>
  <dcterms:modified xsi:type="dcterms:W3CDTF">2026-09-04T10:27:33.344Z</dcterms:modified>
</cp:coreProperties>
</file>

<file path=docProps/custom.xml><?xml version="1.0" encoding="utf-8"?>
<Properties xmlns="http://schemas.openxmlformats.org/officeDocument/2006/custom-properties" xmlns:vt="http://schemas.openxmlformats.org/officeDocument/2006/docPropsVTypes"/>
</file>