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First Trimester, Week 11</w:t>
      </w:r>
    </w:p>
    <w:p>
      <w:pPr>
        <w:pStyle w:val="Heading1"/>
        <w:spacing w:after="100" w:before="260"/>
      </w:pPr>
      <w:r>
        <w:t xml:space="preserve">Weekly nourishment theme</w:t>
      </w:r>
    </w:p>
    <w:p>
      <w:pPr>
        <w:spacing w:after="100"/>
      </w:pPr>
      <w:r>
        <w:rPr>
          <w:b/>
          <w:bCs/>
          <w:color w:val="1F2E4D"/>
        </w:rPr>
        <w:t xml:space="preserve">Iron, absorbed well</w:t>
      </w:r>
    </w:p>
    <w:p>
      <w:pPr>
        <w:spacing w:after="100"/>
      </w:pPr>
      <w:r>
        <w:rPr>
          <w:i/>
          <w:iCs/>
          <w:color w:val="5F7052"/>
        </w:rPr>
        <w:t xml:space="preserve">“Pair plant iron with vitamin C, give tea and coffee some space, and take iron or IFA exactly as advised when it's prescribed.”</w:t>
      </w:r>
    </w:p>
    <w:p>
      <w:pPr>
        <w:pStyle w:val="Heading2"/>
        <w:spacing w:after="100" w:before="260"/>
      </w:pPr>
      <w:r>
        <w:t xml:space="preserve">Why it matters now</w:t>
      </w:r>
    </w:p>
    <w:p>
      <w:pPr>
        <w:spacing w:after="100"/>
      </w:pPr>
      <w:r>
        <w:t xml:space="preserve">Iron helps carry oxygen to you and your growing baby. Pregnancy substantially increases iron requirements. The dietary target for pregnancy is 27mg a day (ICMR-NIN, 2020), while India's national programme provides a daily IFA tablet containing 60mg elemental iron and 500mcg folic acid from the second trimester. A supplement dose shouldn't be compared directly with a food target — absorption varies, and the programme is designed to prevent anaemia in a population where low iron stores and anaemia are common, not because pregnancy itself demands a different amount in India specifically. Heme iron (from meat, poultry, and fish) is absorbed far more efficiently than non-heme iron (from plant foods like dals, leafy greens, and jaggery) — but both matter, and pairing plant-based iron with vitamin C can make a real difference.</w:t>
      </w:r>
    </w:p>
    <w:p>
      <w:pPr>
        <w:spacing w:after="80"/>
      </w:pPr>
      <w:r>
        <w:rPr>
          <w:b/>
          <w:bCs/>
          <w:color w:val="BE6240"/>
        </w:rPr>
        <w:t xml:space="preserve">If you eat meat, fish, or eggs: </w:t>
      </w:r>
      <w:r>
        <w:t xml:space="preserve">Meat, poultry, and fish are genuinely valuable this week — they're the only sources of heme iron, which your body absorbs far more efficiently than the non-heme iron in plant foods. Eggs contain iron too, but in the non-heme form, so they add some value without matching meat or fish. The one exception, as with folate last week, is liver — very rich in iron but also concentrated in vitamin A, so it's better skipped in pregnancy.</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A couple of iron-containing foods across the day is a reasonable place to start. India's routine IFA programme generally begins in the second trimester, although your care team may prescribe iron earlier if you need it. Don't start, stop, or change an iron supplement on your own.</w:t>
      </w:r>
    </w:p>
    <w:p>
      <w:pPr>
        <w:spacing w:after="40"/>
      </w:pPr>
      <w:r>
        <w:rPr>
          <w:b/>
          <w:bCs/>
          <w:color w:val="5F7052"/>
        </w:rPr>
        <w:t xml:space="preserve">Breakfast — choose one:</w:t>
      </w:r>
    </w:p>
    <w:p>
      <w:pPr>
        <w:spacing w:after="30"/>
        <w:ind w:left="260"/>
      </w:pPr>
      <w:r>
        <w:rPr>
          <w:b/>
          <w:bCs/>
        </w:rPr>
        <w:t xml:space="preserve">A. </w:t>
      </w:r>
      <w:r>
        <w:t xml:space="preserve">A moong or besan chilla with tomato chutney, or an iron-fortified cereal with fruit.</w:t>
      </w:r>
    </w:p>
    <w:p>
      <w:pPr>
        <w:spacing w:after="90"/>
        <w:ind w:left="260"/>
      </w:pPr>
      <w:r>
        <w:rPr>
          <w:b/>
          <w:bCs/>
        </w:rPr>
        <w:t xml:space="preserve">B. </w:t>
      </w:r>
      <w:r>
        <w:t xml:space="preserve">The same, with a fully cooked egg alongside.</w:t>
      </w:r>
    </w:p>
    <w:p>
      <w:pPr>
        <w:spacing w:after="40"/>
      </w:pPr>
      <w:r>
        <w:rPr>
          <w:b/>
          <w:bCs/>
          <w:color w:val="5F7052"/>
        </w:rPr>
        <w:t xml:space="preserve">Lunch — choose one:</w:t>
      </w:r>
    </w:p>
    <w:p>
      <w:pPr>
        <w:spacing w:after="30"/>
        <w:ind w:left="260"/>
      </w:pPr>
      <w:r>
        <w:rPr>
          <w:b/>
          <w:bCs/>
        </w:rPr>
        <w:t xml:space="preserve">A. </w:t>
      </w:r>
      <w:r>
        <w:t xml:space="preserve">Roti, rajma or chana dal, and a cooked leafy vegetable (palak or methi).</w:t>
      </w:r>
    </w:p>
    <w:p>
      <w:pPr>
        <w:spacing w:after="90"/>
        <w:ind w:left="260"/>
      </w:pPr>
      <w:r>
        <w:rPr>
          <w:b/>
          <w:bCs/>
        </w:rPr>
        <w:t xml:space="preserve">B. </w:t>
      </w:r>
      <w:r>
        <w:t xml:space="preserve">The same roti, dal, and vegetable, with a portion of chicken or mutton curry (cooked through) added alongside — a genuine heme-iron addition.</w:t>
      </w:r>
    </w:p>
    <w:p>
      <w:pPr>
        <w:spacing w:after="40"/>
      </w:pPr>
      <w:r>
        <w:rPr>
          <w:b/>
          <w:bCs/>
          <w:color w:val="5F7052"/>
        </w:rPr>
        <w:t xml:space="preserve">Nourishment break — choose one:</w:t>
      </w:r>
    </w:p>
    <w:p>
      <w:pPr>
        <w:spacing w:after="30"/>
        <w:ind w:left="260"/>
      </w:pPr>
      <w:r>
        <w:rPr>
          <w:b/>
          <w:bCs/>
        </w:rPr>
        <w:t xml:space="preserve">A. </w:t>
      </w:r>
      <w:r>
        <w:t xml:space="preserve">A handful of dates and a small orange.</w:t>
      </w:r>
    </w:p>
    <w:p>
      <w:pPr>
        <w:spacing w:after="90"/>
        <w:ind w:left="260"/>
      </w:pPr>
      <w:r>
        <w:rPr>
          <w:b/>
          <w:bCs/>
        </w:rPr>
        <w:t xml:space="preserve">B. </w:t>
      </w:r>
      <w:r>
        <w:t xml:space="preserve">Roasted sesame or pumpkin seeds.</w:t>
      </w:r>
    </w:p>
    <w:p>
      <w:pPr>
        <w:spacing w:after="40"/>
      </w:pPr>
      <w:r>
        <w:rPr>
          <w:b/>
          <w:bCs/>
          <w:color w:val="5F7052"/>
        </w:rPr>
        <w:t xml:space="preserve">Dinner — choose one:</w:t>
      </w:r>
    </w:p>
    <w:p>
      <w:pPr>
        <w:spacing w:after="30"/>
        <w:ind w:left="260"/>
      </w:pPr>
      <w:r>
        <w:rPr>
          <w:b/>
          <w:bCs/>
        </w:rPr>
        <w:t xml:space="preserve">A. </w:t>
      </w:r>
      <w:r>
        <w:t xml:space="preserve">Palak dal, or a rajma-and-greens combination, with roti.</w:t>
      </w:r>
    </w:p>
    <w:p>
      <w:pPr>
        <w:spacing w:after="90"/>
        <w:ind w:left="260"/>
      </w:pPr>
      <w:r>
        <w:rPr>
          <w:b/>
          <w:bCs/>
        </w:rPr>
        <w:t xml:space="preserve">B. </w:t>
      </w:r>
      <w:r>
        <w:t xml:space="preserve">A fish or mutton curry (cooked through) with roti, plus a side of dal or greens to keep today's iron source in place.</w:t>
      </w:r>
    </w:p>
    <w:p>
      <w:pPr>
        <w:spacing w:after="80"/>
      </w:pPr>
      <w:r>
        <w:rPr>
          <w:b/>
          <w:bCs/>
          <w:color w:val="5F7052"/>
        </w:rPr>
        <w:t xml:space="preserve">If you're still hungry: </w:t>
      </w:r>
      <w:r>
        <w:t xml:space="preserve">Fruit, toast, or another familiar snack.</w:t>
      </w:r>
    </w:p>
    <w:p>
      <w:pPr>
        <w:keepNext/>
        <w:pBdr>
          <w:top w:val="single" w:color="A97418" w:sz="6" w:space="4"/>
        </w:pBdr>
        <w:spacing w:after="130" w:before="320"/>
      </w:pPr>
      <w:r>
        <w:rPr>
          <w:b/>
          <w:bCs/>
          <w:color w:val="1F2E4D"/>
          <w:sz w:val="26"/>
          <w:szCs w:val="26"/>
        </w:rPr>
        <w:t xml:space="preserve">Day 2 — Pair it, don't block it</w:t>
      </w:r>
    </w:p>
    <w:p>
      <w:pPr>
        <w:spacing w:after="80"/>
      </w:pPr>
      <w:r>
        <w:rPr>
          <w:b/>
          <w:bCs/>
          <w:color w:val="5F7052"/>
        </w:rPr>
        <w:t xml:space="preserve">Today: </w:t>
      </w:r>
      <w:r>
        <w:t xml:space="preserve">Vitamin C genuinely helps your body absorb non-heme (plant-based) iron from food — even a modest amount, like a squeeze of lemon or a side of citrus, can meaningfully increase how much you take up, whether or not you're on a supplement yet. If you currently take an iron tablet, tea and coffee can meaningfully reduce how much of it you absorb when taken with or close to it, though the exact size of the effect varies with the beverage, the meal, and the timing. Follow whatever timing came with your own tablet; leaving around two hours from tea, coffee, dairy, and eggs is commonly advised. This doesn't mean giving up tea, just spacing it out once your tablet begins.</w:t>
      </w:r>
    </w:p>
    <w:p>
      <w:pPr>
        <w:spacing w:after="40"/>
      </w:pPr>
      <w:r>
        <w:rPr>
          <w:b/>
          <w:bCs/>
          <w:color w:val="5F7052"/>
        </w:rPr>
        <w:t xml:space="preserve">Breakfast — choose one:</w:t>
      </w:r>
    </w:p>
    <w:p>
      <w:pPr>
        <w:spacing w:after="30"/>
        <w:ind w:left="260"/>
      </w:pPr>
      <w:r>
        <w:rPr>
          <w:b/>
          <w:bCs/>
        </w:rPr>
        <w:t xml:space="preserve">A. </w:t>
      </w:r>
      <w:r>
        <w:t xml:space="preserve">Poha or upma with a squeeze of lemon, and a citrus fruit on the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with a wedge of lemon squeezed over it.</w:t>
      </w:r>
    </w:p>
    <w:p>
      <w:pPr>
        <w:spacing w:after="90"/>
        <w:ind w:left="260"/>
      </w:pPr>
      <w:r>
        <w:rPr>
          <w:b/>
          <w:bCs/>
        </w:rPr>
        <w:t xml:space="preserve">B. </w:t>
      </w:r>
      <w:r>
        <w:t xml:space="preserve">The same rajma or chana curry with rice and lemon, with a portion of chicken curry (cooked through) added alongside.</w:t>
      </w:r>
    </w:p>
    <w:p>
      <w:pPr>
        <w:spacing w:after="40"/>
      </w:pPr>
      <w:r>
        <w:rPr>
          <w:b/>
          <w:bCs/>
          <w:color w:val="5F7052"/>
        </w:rPr>
        <w:t xml:space="preserve">Nourishment break — choose one:</w:t>
      </w:r>
    </w:p>
    <w:p>
      <w:pPr>
        <w:spacing w:after="30"/>
        <w:ind w:left="260"/>
      </w:pPr>
      <w:r>
        <w:rPr>
          <w:b/>
          <w:bCs/>
        </w:rPr>
        <w:t xml:space="preserve">A. </w:t>
      </w:r>
      <w:r>
        <w:t xml:space="preserve">An orange, guava, or amla (Indian gooseberry) — all genuinely high in vitamin C.</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leafy-green sabzi with roti, cooked with tomato or a little lemon.</w:t>
      </w:r>
    </w:p>
    <w:p>
      <w:pPr>
        <w:spacing w:after="90"/>
        <w:ind w:left="260"/>
      </w:pPr>
      <w:r>
        <w:rPr>
          <w:b/>
          <w:bCs/>
        </w:rPr>
        <w:t xml:space="preserve">B. </w:t>
      </w:r>
      <w:r>
        <w:t xml:space="preserve">A fish curry (cooked through) with roti, plus a side of the same leafy-green sabzi.</w:t>
      </w:r>
    </w:p>
    <w:p>
      <w:pPr>
        <w:spacing w:after="80"/>
      </w:pPr>
      <w:r>
        <w:rPr>
          <w:b/>
          <w:bCs/>
          <w:color w:val="5F7052"/>
        </w:rPr>
        <w:t xml:space="preserve">If you're still hungry: </w:t>
      </w:r>
      <w:r>
        <w:t xml:space="preserve">A hunger-led snack — whatever you'd normally reach for.</w:t>
      </w:r>
    </w:p>
    <w:p>
      <w:pPr>
        <w:spacing w:after="50"/>
      </w:pPr>
      <w:r>
        <w:rPr>
          <w:i/>
          <w:iCs/>
          <w:color w:val="5F7052"/>
        </w:rPr>
        <w:t xml:space="preserve">If you also take a calcium supplement once your iron tablet begins, keep that separation as before — this week's tea-and-coffee gap is a separate, additional habit, not a replacement for it. Milk, curd, and other calcium-rich foods can also reduce iron absorption somewhat if eaten right alongside an iron-rich meal, but ordinary meals still don't need to be organised around perfect separation — when you're on a tablet, it and a sensible gap from tea or coffee do most of the real work.</w:t>
      </w:r>
    </w:p>
    <w:p>
      <w:pPr>
        <w:spacing w:after="80"/>
      </w:pPr>
      <w:r>
        <w:rPr>
          <w:b/>
          <w:bCs/>
          <w:color w:val="BE6240"/>
        </w:rPr>
        <w:t xml:space="preserve">If this applies to you (hypothyroidism treated with levothyroxine): </w:t>
      </w:r>
      <w:r>
        <w:t xml:space="preserve">Iron supplements can reduce levothyroxine absorption. A four-hour separation is commonly advised, but follow the timing given by your doctor or pharmacist. Do not change either medicine on your own.</w:t>
      </w:r>
    </w:p>
    <w:p>
      <w:pPr>
        <w:spacing w:after="50"/>
      </w:pPr>
      <w:r>
        <w:rPr>
          <w:i/>
          <w:iCs/>
          <w:color w:val="8A8A8A"/>
        </w:rPr>
        <w:t xml:space="preserve">Source: NHS guidance on ferrous sulfate; NHS Scotland Right Decisions ferrous sulfate medicine information.</w:t>
      </w:r>
    </w:p>
    <w:p>
      <w:pPr>
        <w:keepNext/>
        <w:pBdr>
          <w:top w:val="single" w:color="A97418" w:sz="6" w:space="4"/>
        </w:pBdr>
        <w:spacing w:after="130" w:before="320"/>
      </w:pPr>
      <w:r>
        <w:rPr>
          <w:b/>
          <w:bCs/>
          <w:color w:val="1F2E4D"/>
          <w:sz w:val="26"/>
          <w:szCs w:val="26"/>
        </w:rPr>
        <w:t xml:space="preserve">Day 3 — Dal, gur, and greens — the everyday way</w:t>
      </w:r>
    </w:p>
    <w:p>
      <w:pPr>
        <w:spacing w:after="80"/>
      </w:pPr>
      <w:r>
        <w:rPr>
          <w:b/>
          <w:bCs/>
          <w:color w:val="5F7052"/>
        </w:rPr>
        <w:t xml:space="preserve">Today: </w:t>
      </w:r>
      <w:r>
        <w:t xml:space="preserve">Jaggery, dals, and leafy greens are already iron-familiar staples in most Indian kitchens — small, ordinary choices rather than anything unusual.</w:t>
      </w:r>
    </w:p>
    <w:p>
      <w:pPr>
        <w:spacing w:after="40"/>
      </w:pPr>
      <w:r>
        <w:rPr>
          <w:b/>
          <w:bCs/>
          <w:color w:val="5F7052"/>
        </w:rPr>
        <w:t xml:space="preserve">Breakfast — choose one:</w:t>
      </w:r>
    </w:p>
    <w:p>
      <w:pPr>
        <w:spacing w:after="30"/>
        <w:ind w:left="260"/>
      </w:pPr>
      <w:r>
        <w:rPr>
          <w:b/>
          <w:bCs/>
        </w:rPr>
        <w:t xml:space="preserve">A. </w:t>
      </w:r>
      <w:r>
        <w:t xml:space="preserve">Ragi dosa or bajra roti with a little jaggery.</w:t>
      </w:r>
    </w:p>
    <w:p>
      <w:pPr>
        <w:spacing w:after="90"/>
        <w:ind w:left="260"/>
      </w:pPr>
      <w:r>
        <w:rPr>
          <w:b/>
          <w:bCs/>
        </w:rPr>
        <w:t xml:space="preserve">B. </w:t>
      </w:r>
      <w:r>
        <w:t xml:space="preserve">The same,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Chana dal or rajma with rice and a methi or palak sabzi.</w:t>
      </w:r>
    </w:p>
    <w:p>
      <w:pPr>
        <w:spacing w:after="90"/>
        <w:ind w:left="260"/>
      </w:pPr>
      <w:r>
        <w:rPr>
          <w:b/>
          <w:bCs/>
        </w:rPr>
        <w:t xml:space="preserve">B. </w:t>
      </w:r>
      <w:r>
        <w:t xml:space="preserve">A mutton or chicken curry (cooked through) with rice, plus the same methi or palak sabzi.</w:t>
      </w:r>
    </w:p>
    <w:p>
      <w:pPr>
        <w:spacing w:after="40"/>
      </w:pPr>
      <w:r>
        <w:rPr>
          <w:b/>
          <w:bCs/>
          <w:color w:val="5F7052"/>
        </w:rPr>
        <w:t xml:space="preserve">Nourishment break — choose one:</w:t>
      </w:r>
    </w:p>
    <w:p>
      <w:pPr>
        <w:spacing w:after="30"/>
        <w:ind w:left="260"/>
      </w:pPr>
      <w:r>
        <w:rPr>
          <w:b/>
          <w:bCs/>
        </w:rPr>
        <w:t xml:space="preserve">A. </w:t>
      </w:r>
      <w:r>
        <w:t xml:space="preserve">Til-gur chikki (sesame and jaggery), or a handful of dates.</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Lobia or moong dal curry with roti.</w:t>
      </w:r>
    </w:p>
    <w:p>
      <w:pPr>
        <w:spacing w:after="90"/>
        <w:ind w:left="260"/>
      </w:pPr>
      <w:r>
        <w:rPr>
          <w:b/>
          <w:bCs/>
        </w:rPr>
        <w:t xml:space="preserve">B. </w:t>
      </w:r>
      <w:r>
        <w:t xml:space="preserve">A fish curry (cooked through) with roti, plus a side of dal to keep today's iron source in place.</w:t>
      </w:r>
    </w:p>
    <w:p>
      <w:pPr>
        <w:spacing w:after="80"/>
      </w:pPr>
      <w:r>
        <w:rPr>
          <w:b/>
          <w:bCs/>
          <w:color w:val="5F7052"/>
        </w:rPr>
        <w:t xml:space="preserve">If you're still hungry: </w:t>
      </w:r>
      <w:r>
        <w:t xml:space="preserve">A regular hunger-led snack.</w:t>
      </w:r>
    </w:p>
    <w:p>
      <w:pPr>
        <w:spacing w:after="50"/>
      </w:pPr>
      <w:r>
        <w:rPr>
          <w:i/>
          <w:iCs/>
          <w:color w:val="5F7052"/>
        </w:rPr>
        <w:t xml:space="preserve">Jaggery contains real iron, though the amount varies a lot depending on how it's processed — traditionally, some of it comes from the iron pots it's boiled in, so its contribution isn't as guaranteed as a measured food would be. It's a pleasant way to add a little more, not something to rely on as a main source. This week doesn't need to be a separate 'iron meal' anyway — it's the same dal, sabzi, and gur most households already have.</w:t>
      </w:r>
    </w:p>
    <w:p>
      <w:pPr>
        <w:keepNext/>
        <w:pBdr>
          <w:top w:val="single" w:color="A97418" w:sz="6" w:space="4"/>
        </w:pBdr>
        <w:spacing w:after="130" w:before="320"/>
      </w:pPr>
      <w:r>
        <w:rPr>
          <w:b/>
          <w:bCs/>
          <w:color w:val="1F2E4D"/>
          <w:sz w:val="26"/>
          <w:szCs w:val="26"/>
        </w:rPr>
        <w:t xml:space="preserve">Day 4 — Heme iron — where meat, fish, and egg genuinely help</w:t>
      </w:r>
    </w:p>
    <w:p>
      <w:pPr>
        <w:spacing w:after="80"/>
      </w:pPr>
      <w:r>
        <w:rPr>
          <w:b/>
          <w:bCs/>
          <w:color w:val="5F7052"/>
        </w:rPr>
        <w:t xml:space="preserve">Today: </w:t>
      </w:r>
      <w:r>
        <w:t xml:space="preserve">Heme iron, found only in meat, poultry, and fish, is absorbed far more efficiently than the non-heme iron in plant foods — roughly 15-35% versus 2-20%. Eggs contain iron too, but it's a non-heme form, so they add some value without matching meat or fish. This is a day where non-vegetarian choices genuinely add more than variety.</w:t>
      </w:r>
    </w:p>
    <w:p>
      <w:pPr>
        <w:spacing w:after="40"/>
      </w:pPr>
      <w:r>
        <w:rPr>
          <w:b/>
          <w:bCs/>
          <w:color w:val="5F7052"/>
        </w:rPr>
        <w:t xml:space="preserve">Breakfast — choose one:</w:t>
      </w:r>
    </w:p>
    <w:p>
      <w:pPr>
        <w:spacing w:after="30"/>
        <w:ind w:left="260"/>
      </w:pPr>
      <w:r>
        <w:rPr>
          <w:b/>
          <w:bCs/>
        </w:rPr>
        <w:t xml:space="preserve">A. </w:t>
      </w:r>
      <w:r>
        <w:t xml:space="preserve">Vegetable poha or upma.</w:t>
      </w:r>
    </w:p>
    <w:p>
      <w:pPr>
        <w:spacing w:after="90"/>
        <w:ind w:left="260"/>
      </w:pPr>
      <w:r>
        <w:rPr>
          <w:b/>
          <w:bCs/>
        </w:rPr>
        <w:t xml:space="preserve">B. </w:t>
      </w:r>
      <w:r>
        <w:t xml:space="preserve">The same, with a boiled egg (cooked through) alongside — a real, if modest, iron contributor.</w:t>
      </w:r>
    </w:p>
    <w:p>
      <w:pPr>
        <w:spacing w:after="40"/>
      </w:pPr>
      <w:r>
        <w:rPr>
          <w:b/>
          <w:bCs/>
          <w:color w:val="5F7052"/>
        </w:rPr>
        <w:t xml:space="preserve">Lunch — choose one:</w:t>
      </w:r>
    </w:p>
    <w:p>
      <w:pPr>
        <w:spacing w:after="30"/>
        <w:ind w:left="260"/>
      </w:pPr>
      <w:r>
        <w:rPr>
          <w:b/>
          <w:bCs/>
        </w:rPr>
        <w:t xml:space="preserve">A. </w:t>
      </w:r>
      <w:r>
        <w:t xml:space="preserve">Rajma or chana curry with rice and a leafy-green sabzi.</w:t>
      </w:r>
    </w:p>
    <w:p>
      <w:pPr>
        <w:spacing w:after="90"/>
        <w:ind w:left="260"/>
      </w:pPr>
      <w:r>
        <w:rPr>
          <w:b/>
          <w:bCs/>
        </w:rPr>
        <w:t xml:space="preserve">B. </w:t>
      </w:r>
      <w:r>
        <w:t xml:space="preserve">A mutton, chicken, or fish curry (cooked through) with rice and a leafy-green sabzi.</w:t>
      </w:r>
    </w:p>
    <w:p>
      <w:pPr>
        <w:spacing w:after="40"/>
      </w:pPr>
      <w:r>
        <w:rPr>
          <w:b/>
          <w:bCs/>
          <w:color w:val="5F7052"/>
        </w:rPr>
        <w:t xml:space="preserve">Nourishment break — choose one:</w:t>
      </w:r>
    </w:p>
    <w:p>
      <w:pPr>
        <w:spacing w:after="30"/>
        <w:ind w:left="260"/>
      </w:pPr>
      <w:r>
        <w:rPr>
          <w:b/>
          <w:bCs/>
        </w:rPr>
        <w:t xml:space="preserve">A. </w:t>
      </w:r>
      <w:r>
        <w:t xml:space="preserve">Pumpkin and sesame seeds with guava or orange.</w:t>
      </w:r>
    </w:p>
    <w:p>
      <w:pPr>
        <w:spacing w:after="90"/>
        <w:ind w:left="260"/>
      </w:pPr>
      <w:r>
        <w:rPr>
          <w:b/>
          <w:bCs/>
        </w:rPr>
        <w:t xml:space="preserve">B. </w:t>
      </w:r>
      <w:r>
        <w:t xml:space="preserve">Roasted chana with amla, mosambi, or another vitamin-C-rich fruit.</w:t>
      </w:r>
    </w:p>
    <w:p>
      <w:pPr>
        <w:spacing w:after="40"/>
      </w:pPr>
      <w:r>
        <w:rPr>
          <w:b/>
          <w:bCs/>
          <w:color w:val="5F7052"/>
        </w:rPr>
        <w:t xml:space="preserve">Dinner — choose one:</w:t>
      </w:r>
    </w:p>
    <w:p>
      <w:pPr>
        <w:spacing w:after="30"/>
        <w:ind w:left="260"/>
      </w:pPr>
      <w:r>
        <w:rPr>
          <w:b/>
          <w:bCs/>
        </w:rPr>
        <w:t xml:space="preserve">A. </w:t>
      </w:r>
      <w:r>
        <w:t xml:space="preserve">Palak chana, or a dal-and-greens combination, with roti.</w:t>
      </w:r>
    </w:p>
    <w:p>
      <w:pPr>
        <w:spacing w:after="90"/>
        <w:ind w:left="260"/>
      </w:pPr>
      <w:r>
        <w:rPr>
          <w:b/>
          <w:bCs/>
        </w:rPr>
        <w:t xml:space="preserve">B. </w:t>
      </w:r>
      <w:r>
        <w:t xml:space="preserve">A fish or mutton curry (cooked through) with roti and a side of dal or greens.</w:t>
      </w:r>
    </w:p>
    <w:p>
      <w:pPr>
        <w:spacing w:after="80"/>
      </w:pPr>
      <w:r>
        <w:rPr>
          <w:b/>
          <w:bCs/>
          <w:color w:val="5F7052"/>
        </w:rPr>
        <w:t xml:space="preserve">If you're still hungry: </w:t>
      </w:r>
      <w:r>
        <w:t xml:space="preserve">Fruit, or a familiar snack.</w:t>
      </w:r>
    </w:p>
    <w:p>
      <w:pPr>
        <w:spacing w:after="50"/>
      </w:pPr>
      <w:r>
        <w:rPr>
          <w:i/>
          <w:iCs/>
          <w:color w:val="5F7052"/>
        </w:rPr>
        <w:t xml:space="preserve">Liver is one of the richest heme-iron sources there is, but for the same vitamin-A reason explained in Week 10, it's better skipped in pregnancy — regular meat, poultry, and fish still provide genuine heme iron without that risk. If you eat mostly or only plant foods, non-heme iron plus a vitamin C source (Day 2) is still real — it's just a somewhat less efficient pathway, which is part of why your prescribed tablet matters regardless of diet.</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Iron-friendly choices are still manageable when you're not cooking yourself — and if you currently take an iron tablet, a sensible gap from chai is too.</w:t>
      </w:r>
    </w:p>
    <w:p>
      <w:pPr>
        <w:spacing w:after="40"/>
      </w:pPr>
      <w:r>
        <w:rPr>
          <w:b/>
          <w:bCs/>
          <w:color w:val="5F7052"/>
        </w:rPr>
        <w:t xml:space="preserve">Breakfast — choose one:</w:t>
      </w:r>
    </w:p>
    <w:p>
      <w:pPr>
        <w:spacing w:after="30"/>
        <w:ind w:left="260"/>
      </w:pPr>
      <w:r>
        <w:rPr>
          <w:b/>
          <w:bCs/>
        </w:rPr>
        <w:t xml:space="preserve">A. </w:t>
      </w:r>
      <w:r>
        <w:t xml:space="preserve">Idli or dosa with sambar (lentil-based), plus a citrus fruit if available. Chai can still fit within your daily caffeine limit, but if you currently take an iron tablet, it's worth leaving a gap from chai around when you take it.</w:t>
      </w:r>
    </w:p>
    <w:p>
      <w:pPr>
        <w:spacing w:after="90"/>
        <w:ind w:left="260"/>
      </w:pPr>
      <w:r>
        <w:rPr>
          <w:b/>
          <w:bCs/>
        </w:rPr>
        <w:t xml:space="preserve">B. </w:t>
      </w:r>
      <w:r>
        <w:t xml:space="preserve">The same,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dal or rajma-based thali item, or a simple sabzi with rice.</w:t>
      </w:r>
    </w:p>
    <w:p>
      <w:pPr>
        <w:spacing w:after="90"/>
        <w:ind w:left="260"/>
      </w:pPr>
      <w:r>
        <w:rPr>
          <w:b/>
          <w:bCs/>
        </w:rPr>
        <w:t xml:space="preserve">B. </w:t>
      </w:r>
      <w:r>
        <w:t xml:space="preserve">A chicken or mutton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whole orange or guava carried with you.</w:t>
      </w:r>
    </w:p>
    <w:p>
      <w:pPr>
        <w:spacing w:after="90"/>
        <w:ind w:left="260"/>
      </w:pPr>
      <w:r>
        <w:rPr>
          <w:b/>
          <w:bCs/>
        </w:rPr>
        <w:t xml:space="preserve">B. </w:t>
      </w:r>
      <w:r>
        <w:t xml:space="preserve">Roasted chana or peanuts carried with you.</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an extra spoon of dal or a squeeze of lemon added if you'd like an iron-absorption boost.</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If you currently take an iron tablet away from home, carry it separately from any tea or coffee habit, and try to leave the gap even when the day gets busy — a missed gap once in a while isn't something to worry over.</w:t>
      </w:r>
    </w:p>
    <w:p>
      <w:pPr>
        <w:keepNext/>
        <w:pBdr>
          <w:top w:val="single" w:color="A97418" w:sz="6" w:space="4"/>
        </w:pBdr>
        <w:spacing w:after="130" w:before="320"/>
      </w:pPr>
      <w:r>
        <w:rPr>
          <w:b/>
          <w:bCs/>
          <w:color w:val="1F2E4D"/>
          <w:sz w:val="26"/>
          <w:szCs w:val="26"/>
        </w:rPr>
        <w:t xml:space="preserve">Day 6 — When your iron tablet causes constipation or nausea</w:t>
      </w:r>
    </w:p>
    <w:p>
      <w:pPr>
        <w:spacing w:after="80"/>
      </w:pPr>
      <w:r>
        <w:rPr>
          <w:b/>
          <w:bCs/>
          <w:color w:val="5F7052"/>
        </w:rPr>
        <w:t xml:space="preserve">Today: </w:t>
      </w:r>
      <w:r>
        <w:t xml:space="preserve">If an iron tablet causes constipation or nausea, that's a genuine, common side effect, especially at the doses used in pregnancy — not a sign you're doing something wrong, and not a reason to stop it on your own. If you're increasing fibre either way, do it gradually — a sudden jump can add bloating on top of what you're already managing.</w:t>
      </w:r>
    </w:p>
    <w:p>
      <w:pPr>
        <w:spacing w:after="40"/>
      </w:pPr>
      <w:r>
        <w:rPr>
          <w:b/>
          <w:bCs/>
          <w:color w:val="5F7052"/>
        </w:rPr>
        <w:t xml:space="preserve">Breakfast — choose one:</w:t>
      </w:r>
    </w:p>
    <w:p>
      <w:pPr>
        <w:spacing w:after="30"/>
        <w:ind w:left="260"/>
      </w:pPr>
      <w:r>
        <w:rPr>
          <w:b/>
          <w:bCs/>
        </w:rPr>
        <w:t xml:space="preserve">A. </w:t>
      </w:r>
      <w:r>
        <w:t xml:space="preserve">Oats or dalia (broken wheat porridge) with chopped prunes or raisins.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(both fibre-rich) with a whole-grain roti and a cooked vegetable.</w:t>
      </w:r>
    </w:p>
    <w:p>
      <w:pPr>
        <w:spacing w:after="90"/>
        <w:ind w:left="260"/>
      </w:pPr>
      <w:r>
        <w:rPr>
          <w:b/>
          <w:bCs/>
        </w:rPr>
        <w:t xml:space="preserve">B. </w:t>
      </w:r>
      <w:r>
        <w:t xml:space="preserve">A chicken or fish curry (cooked through) with the same fibre-rich dal and vegetable.</w:t>
      </w:r>
    </w:p>
    <w:p>
      <w:pPr>
        <w:spacing w:after="40"/>
      </w:pPr>
      <w:r>
        <w:rPr>
          <w:b/>
          <w:bCs/>
          <w:color w:val="5F7052"/>
        </w:rPr>
        <w:t xml:space="preserve">Nourishment break — choose one:</w:t>
      </w:r>
    </w:p>
    <w:p>
      <w:pPr>
        <w:spacing w:after="30"/>
        <w:ind w:left="260"/>
      </w:pPr>
      <w:r>
        <w:rPr>
          <w:b/>
          <w:bCs/>
        </w:rPr>
        <w:t xml:space="preserve">A. </w:t>
      </w:r>
      <w:r>
        <w:t xml:space="preserve">4-5 prunes, or a small bowl of papaya.</w:t>
      </w:r>
    </w:p>
    <w:p>
      <w:pPr>
        <w:spacing w:after="90"/>
        <w:ind w:left="260"/>
      </w:pPr>
      <w:r>
        <w:rPr>
          <w:b/>
          <w:bCs/>
        </w:rPr>
        <w:t xml:space="preserve">B. </w:t>
      </w:r>
      <w:r>
        <w:t xml:space="preserve">Roasted chana or peanuts.</w:t>
      </w:r>
    </w:p>
    <w:p>
      <w:pPr>
        <w:spacing w:after="40"/>
      </w:pPr>
      <w:r>
        <w:rPr>
          <w:b/>
          <w:bCs/>
          <w:color w:val="5F7052"/>
        </w:rPr>
        <w:t xml:space="preserve">Dinner — choose one:</w:t>
      </w:r>
    </w:p>
    <w:p>
      <w:pPr>
        <w:spacing w:after="30"/>
        <w:ind w:left="260"/>
      </w:pPr>
      <w:r>
        <w:rPr>
          <w:b/>
          <w:bCs/>
        </w:rPr>
        <w:t xml:space="preserve">A. </w:t>
      </w:r>
      <w:r>
        <w:t xml:space="preserve">A leafy-green and lentil combination with roti.</w:t>
      </w:r>
    </w:p>
    <w:p>
      <w:pPr>
        <w:spacing w:after="90"/>
        <w:ind w:left="260"/>
      </w:pPr>
      <w:r>
        <w:rPr>
          <w:b/>
          <w:bCs/>
        </w:rPr>
        <w:t xml:space="preserve">B. </w:t>
      </w:r>
      <w:r>
        <w:t xml:space="preserve">A fish curry (cooked through) with roti, plus the same leafy-green and lentil side.</w:t>
      </w:r>
    </w:p>
    <w:p>
      <w:pPr>
        <w:spacing w:after="80"/>
      </w:pPr>
      <w:r>
        <w:rPr>
          <w:b/>
          <w:bCs/>
          <w:color w:val="5F7052"/>
        </w:rPr>
        <w:t xml:space="preserve">If you're still hungry: </w:t>
      </w:r>
      <w:r>
        <w:t xml:space="preserve">A familiar fibre-containing snack, with water alongside if you'd like.</w:t>
      </w:r>
    </w:p>
    <w:p>
      <w:pPr>
        <w:spacing w:after="50"/>
      </w:pPr>
      <w:r>
        <w:rPr>
          <w:i/>
          <w:iCs/>
          <w:color w:val="5F7052"/>
        </w:rPr>
        <w:t xml:space="preserve">A practical target is around 25g of fibre a day, increased gradually, and about 8-12 cups of water across the day — worth keeping up regardless of whether you're on an iron tablet yet. If you are, taking it with a small non-dairy snack (like a plain cracker or a piece of fruit) rather than on an empty stomach can make it easier to tolerate, since dairy is one of the things worth keeping some distance from your tablet — food can help with nausea specifically, too. If constipation or nausea is persistent or uncomfortable, tell your care team rather than stopping the tablet yourself — there are safe options they can guide you through.</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small iron habits is worth a quick look back — and a good moment to notice which iron-supporting habit felt easiest to fit into real life.</w:t>
      </w:r>
    </w:p>
    <w:p>
      <w:pPr>
        <w:spacing w:after="80"/>
      </w:pPr>
      <w:r>
        <w:rPr>
          <w:b/>
          <w:bCs/>
          <w:color w:val="5F7052"/>
        </w:rPr>
        <w:t xml:space="preserve">Breakfast: </w:t>
      </w:r>
      <w:r>
        <w:t xml:space="preserve">Whichever breakfast felt best this week, vegetarian or not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piece of fruit, or another familiar snack.</w:t>
      </w:r>
    </w:p>
    <w:p>
      <w:pPr>
        <w:spacing w:after="50"/>
      </w:pPr>
      <w:r>
        <w:rPr>
          <w:i/>
          <w:iCs/>
          <w:color w:val="5F7052"/>
        </w:rPr>
        <w:t xml:space="preserve">Iron-rich foods support your everyday intake. India's routine IFA programme generally begins in the second trimester, while some mothers may be prescribed iron earlier based on their blood tests or clinical needs. Take it exactly as directed and don't start, stop, or change the dose without your care team.</w:t>
      </w:r>
    </w:p>
    <w:p>
      <w:pPr>
        <w:pStyle w:val="Heading2"/>
        <w:spacing w:after="100" w:before="260"/>
      </w:pPr>
      <w:r>
        <w:t xml:space="preserve">Gentle weekly reflection</w:t>
      </w:r>
    </w:p>
    <w:p>
      <w:pPr>
        <w:spacing w:after="100"/>
      </w:pPr>
      <w:r>
        <w:t xml:space="preserve">Which iron-friendly habit felt easiest to keep up this week — the tea-and-coffee gap, pairing a meal with vitamin C, or just noticing which foods already had iron in them?</w:t>
      </w:r>
    </w:p>
    <w:p>
      <w:pPr>
        <w:pStyle w:val="Heading2"/>
        <w:spacing w:after="100" w:before="260"/>
      </w:pPr>
      <w:r>
        <w:t xml:space="preserve">Looking ahead</w:t>
      </w:r>
    </w:p>
    <w:p>
      <w:pPr>
        <w:spacing w:after="100"/>
      </w:pPr>
      <w:r>
        <w:t xml:space="preserve">Next week, we'll look at protein — how much you actually need, and why spreading it across the day tends to work better than one large serving.</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2026-08-04T07:12:52.342Z</dcterms:created>
  <dcterms:modified xsi:type="dcterms:W3CDTF">2026-08-04T07:12:52.342Z</dcterms:modified>
</cp:coreProperties>
</file>

<file path=docProps/custom.xml><?xml version="1.0" encoding="utf-8"?>
<Properties xmlns="http://schemas.openxmlformats.org/officeDocument/2006/custom-properties" xmlns:vt="http://schemas.openxmlformats.org/officeDocument/2006/docPropsVTypes"/>
</file>