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104</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toddler turns two</w:t>
      </w:r>
    </w:p>
    <w:p>
      <w:pPr>
        <w:keepNext w:val="false"/>
        <w:spacing w:after="240" w:before="0"/>
      </w:pPr>
      <w:r>
        <w:rPr>
          <w:b w:val="false"/>
          <w:bCs w:val="false"/>
          <w:i/>
          <w:iCs/>
          <w:color w:val="5F7052"/>
        </w:rPr>
        <w:t xml:space="preserve">"Two years in, the number on any chart still matters less than the steady, unglamorous work of showing up with food, again and again. That work is the whole story."</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Two years in, this is a natural place to pause. Growth charts and everyday feeding guidance both settle into a longer-term shape from here, and nothing needs to change abruptly this week — it's simply a good moment to take stock of how far you've both come.</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Around the second birthday, standing height commonly replaces lying-down length. Standing height is naturally a little lower than recumbent length, and the WHO growth standards account for this measurement difference. A single small shift should therefore be interpreted alongside your child's longer-term growth pattern rather than treated as evidence that something has suddenly changed.</w:t>
      </w:r>
    </w:p>
    <w:p>
      <w:pPr>
        <w:keepNext w:val="false"/>
        <w:spacing w:after="30" w:before="0"/>
      </w:pPr>
      <w:r>
        <w:rPr>
          <w:b w:val="false"/>
          <w:bCs w:val="false"/>
          <w:i w:val="false"/>
          <w:iCs w:val="false"/>
          <w:color w:val="000000"/>
        </w:rPr>
        <w:t xml:space="preserve">Continued breastfeeding remains valuable at two years and beyond for as long as it works for you both. If your child drinks cow's milk, full-fat milk is commonly used through the second year. After two, a gradual move towards toned or another appropriate lower-fat milk may be reasonable when a child is growing well and eating a varied diet. A child with poor growth, a very limited diet or higher energy needs may need to continue with full-fat milk, based on individual guidance.</w:t>
      </w:r>
    </w:p>
    <w:p>
      <w:pPr>
        <w:keepNext w:val="false"/>
        <w:spacing w:after="30" w:before="0"/>
      </w:pPr>
      <w:r>
        <w:rPr>
          <w:b w:val="false"/>
          <w:bCs w:val="false"/>
          <w:i w:val="false"/>
          <w:iCs w:val="false"/>
          <w:color w:val="000000"/>
        </w:rPr>
        <w:t xml:space="preserve">The everyday foundations do not change abruptly at two: regular family meals containing grains or other energy-giving foods, vegetables and fruit, and an iron- and protein-rich food such as dal, beans, paneer, egg, fish or meat. Include dairy or an appropriate alternative where your family uses it, and continue responding to the child's hunger and fullness rather than enforcing fixed proportions.</w:t>
      </w:r>
    </w:p>
    <w:p>
      <w:pPr>
        <w:keepNext w:val="false"/>
        <w:spacing w:after="30" w:before="0"/>
      </w:pPr>
      <w:r>
        <w:rPr>
          <w:b w:val="false"/>
          <w:bCs w:val="false"/>
          <w:i w:val="false"/>
          <w:iCs w:val="false"/>
          <w:color w:val="000000"/>
        </w:rPr>
        <w:t xml:space="preserve">Chewing ability, cup and fork use, and vocabulary all continue developing well past this birthday. Some two-year-olds manage an open cup and fork with little spillage, while others are still practising, and a wide range of progress is common. Persistent difficulty chewing or swallowing, frequent coughing or choking, loss of a previously acquired skill, or distress with ordinary textures is worth raising with a healthcare professional. A fast-growing vocabulary increasingly lets your toddler tell you ‘more,’ ‘all done,’ or which food they want, rather than you having to guess.</w:t>
      </w:r>
    </w:p>
    <w:p>
      <w:pPr>
        <w:pStyle w:val="Heading1"/>
        <w:keepNext/>
        <w:spacing w:after="5" w:before="2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w:t>
      </w:r>
    </w:p>
    <w:p>
      <w:pPr>
        <w:pStyle w:val="Heading1"/>
        <w:keepNext/>
        <w:spacing w:after="5" w:before="20"/>
      </w:pPr>
      <w:r>
        <w:rPr>
          <w:b/>
          <w:bCs/>
          <w:color w:val="1F2E4D"/>
        </w:rPr>
        <w:t xml:space="preserve">If a medical condition affects your meals</w:t>
      </w:r>
    </w:p>
    <w:p>
      <w:pPr>
        <w:keepNext w:val="false"/>
        <w:spacing w:after="6"/>
      </w:pPr>
      <w:r>
        <w:rPr>
          <w:b/>
          <w:bCs/>
          <w:color w:val="BE6240"/>
        </w:rPr>
        <w:t xml:space="preserve">If you're feeling emotional about this birthday: </w:t>
      </w:r>
      <w:r>
        <w:rPr>
          <w:color w:val="000000"/>
        </w:rPr>
        <w:t xml:space="preserve">it's common to feel a mix of pride and a little grief that the baby stage is ending — both are worth making room for, and neither needs to be resolved this week.</w:t>
      </w:r>
    </w:p>
    <w:p>
      <w:pPr>
        <w:keepNext/>
        <w:spacing w:after="6"/>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Steady meals, a good question or two saved for your child's healthcare provider, and a moment to notice how far you've both come is genuinely enough.</w:t>
      </w:r>
    </w:p>
    <w:p>
      <w:pPr>
        <w:pStyle w:val="Heading1"/>
        <w:keepNext/>
        <w:spacing w:after="5" w:before="20"/>
      </w:pPr>
      <w:r>
        <w:rPr>
          <w:b/>
          <w:bCs/>
          <w:color w:val="1F2E4D"/>
        </w:rPr>
        <w:t xml:space="preserve">If you eat meat, fish, or eggs</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c>
          <w:tcPr>
            <w:shd w:fill="F5F1E6"/>
            <w:tcMar>
              <w:top w:type="dxa" w:w="120"/>
              <w:left w:type="dxa" w:w="180"/>
              <w:bottom w:type="dxa" w:w="140"/>
              <w:right w:type="dxa" w:w="180"/>
            </w:tcMar>
          </w:tcPr>
          <w:p>
            <w:pPr>
              <w:spacing w:after="0"/>
            </w:pPr>
            <w:r>
              <w:rPr>
                <w:color w:val="3A3226"/>
              </w:rPr>
              <w:t xml:space="preserve">Meat, fish and egg remain optional throughout the week. Choose either meal option according to your family's dietary pattern — vegetarian meals do not need an additional non-vegetarian food. Cook eggs, meat and fish fully; remove every bone fragment; keep chicken and mutton soft and finely shredded or minced; and keep fish meticulously deboned and finely flaked.</w:t>
            </w:r>
          </w:p>
        </w:tc>
      </w:tr>
    </w:tbl>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Around the second birthday, standing height commonly replaces lying-down length. Standing height is naturally a little lower than recumbent length, and the WHO growth standards account for this measurement difference. A single small shift should therefore be interpreted alongside your child's longer-term growth pattern rather than treated as evidence that something has suddenly changed.</w:t>
      </w:r>
    </w:p>
    <w:p>
      <w:pPr>
        <w:keepNext/>
        <w:spacing w:after="18" w:before="0"/>
      </w:pPr>
      <w:r>
        <w:rPr>
          <w:b w:val="false"/>
          <w:bCs w:val="false"/>
          <w:i/>
          <w:iCs/>
          <w:color w:val="5F7052"/>
        </w:rPr>
        <w:t xml:space="preserve">This week is a checkpoint more than a challenge: what actually changes on the plate at two (less than you'd think), what's new developmentally, and what's worth asking your child's healthcare provider at this particular visit.</w:t>
      </w:r>
    </w:p>
    <w:p>
      <w:pPr>
        <w:keepNext/>
        <w:spacing w:after="18" w:before="0"/>
      </w:pPr>
      <w:r>
        <w:rPr>
          <w:b w:val="false"/>
          <w:bCs w:val="false"/>
          <w:i w:val="false"/>
          <w:iCs w:val="false"/>
          <w:color w:val="BE6240"/>
        </w:rPr>
        <w:t xml:space="preserve">Prepare every food for your child's current chewing ability and supervise all eating closely — choking precautions don't ease up at this birthday, more on that on Day 4.</w:t>
      </w:r>
    </w:p>
    <w:p>
      <w:pPr>
        <w:keepNext/>
        <w:spacing w:after="1" w:before="3"/>
      </w:pPr>
      <w:r>
        <w:rPr>
          <w:b/>
          <w:bCs/>
          <w:color w:val="5F7052"/>
        </w:rPr>
        <w:t xml:space="preserve">Breakfast — choose one:</w:t>
      </w:r>
    </w:p>
    <w:p>
      <w:pPr>
        <w:keepNext/>
        <w:spacing w:after="1"/>
      </w:pPr>
      <w:r>
        <w:t xml:space="preserve">A. Oats porridge with mashed banana</w:t>
      </w:r>
    </w:p>
    <w:p>
      <w:pPr>
        <w:keepNext w:val="false"/>
        <w:spacing w:after="4"/>
      </w:pPr>
      <w:r>
        <w:t xml:space="preserve">B. Oats porridge with a fully cooked hard-boiled egg, finely chopped</w:t>
      </w:r>
    </w:p>
    <w:p>
      <w:pPr>
        <w:keepNext/>
        <w:spacing w:after="1" w:before="3"/>
      </w:pPr>
      <w:r>
        <w:rPr>
          <w:b/>
          <w:bCs/>
          <w:color w:val="5F7052"/>
        </w:rPr>
        <w:t xml:space="preserve">Lunch — choose one:</w:t>
      </w:r>
    </w:p>
    <w:p>
      <w:pPr>
        <w:keepNext/>
        <w:spacing w:after="1"/>
      </w:pPr>
      <w:r>
        <w:t xml:space="preserve">A. Tomato rice with soft-cooked green beans</w:t>
      </w:r>
    </w:p>
    <w:p>
      <w:pPr>
        <w:keepNext w:val="false"/>
        <w:spacing w:after="4"/>
      </w:pPr>
      <w:r>
        <w:t xml:space="preserve">B. Tomato rice with boneless, finely shredded chicken and soft-cooked green beans</w:t>
      </w:r>
    </w:p>
    <w:p>
      <w:pPr>
        <w:keepNext/>
        <w:spacing w:after="1" w:before="3"/>
      </w:pPr>
      <w:r>
        <w:rPr>
          <w:b/>
          <w:bCs/>
          <w:color w:val="5F7052"/>
        </w:rPr>
        <w:t xml:space="preserve">Nourishment break — choose one:</w:t>
      </w:r>
    </w:p>
    <w:p>
      <w:pPr>
        <w:keepNext/>
        <w:spacing w:after="1"/>
      </w:pPr>
      <w:r>
        <w:t xml:space="preserve">A. Apple, peeled and very finely grated or gently softened, with a small bowl of curd</w:t>
      </w:r>
    </w:p>
    <w:p>
      <w:pPr>
        <w:keepNext w:val="false"/>
        <w:spacing w:after="4"/>
      </w:pPr>
      <w:r>
        <w:t xml:space="preserve">B. A small bowl of curd with mashed banana</w:t>
      </w:r>
    </w:p>
    <w:p>
      <w:pPr>
        <w:keepNext/>
        <w:spacing w:after="1" w:before="3"/>
      </w:pPr>
      <w:r>
        <w:rPr>
          <w:b/>
          <w:bCs/>
          <w:color w:val="5F7052"/>
        </w:rPr>
        <w:t xml:space="preserve">Dinner — choose one:</w:t>
      </w:r>
    </w:p>
    <w:p>
      <w:pPr>
        <w:keepNext/>
        <w:spacing w:after="1"/>
      </w:pPr>
      <w:r>
        <w:t xml:space="preserve">A. Soft roti with a mixed dal</w:t>
      </w:r>
    </w:p>
    <w:p>
      <w:pPr>
        <w:keepNext/>
        <w:spacing w:after="4"/>
      </w:pPr>
      <w:r>
        <w:t xml:space="preserve">B. Soft roti with a boneless, finely shredded chicken curry</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2 — The milk conversation</w:t>
      </w:r>
    </w:p>
    <w:p>
      <w:pPr>
        <w:keepNext/>
        <w:spacing w:after="8" w:before="0"/>
      </w:pPr>
      <w:r>
        <w:rPr>
          <w:b w:val="false"/>
          <w:bCs w:val="false"/>
          <w:i w:val="false"/>
          <w:iCs w:val="false"/>
          <w:color w:val="000000"/>
        </w:rPr>
        <w:t xml:space="preserve">Continued breastfeeding remains valuable at two years and beyond for as long as it works for you both. If your child drinks cow's milk, full-fat milk is commonly used through the second year. After two, a gradual move towards toned or another appropriate lower-fat milk may be reasonable when a child is growing well and eating a varied diet. A child with poor growth, a very limited diet or higher energy needs may need to continue with full-fat milk, based on individual guidance.</w:t>
      </w:r>
    </w:p>
    <w:p>
      <w:pPr>
        <w:keepNext/>
        <w:spacing w:after="16" w:before="0"/>
      </w:pPr>
      <w:r>
        <w:rPr>
          <w:b w:val="false"/>
          <w:bCs w:val="false"/>
          <w:i w:val="false"/>
          <w:iCs w:val="false"/>
          <w:color w:val="000000"/>
        </w:rPr>
        <w:t xml:space="preserve">Milk can be part of the day without becoming the whole day. Large amounts can crowd out meals and iron-rich foods, so offer it alongside a varied diet rather than repeatedly in place of food. Prefer a cup, avoid putting the child to sleep with a milk bottle, and do not add sugar, sweetened powders or flavouring syrups.</w:t>
      </w:r>
    </w:p>
    <w:p>
      <w:pPr>
        <w:keepNext/>
        <w:spacing w:after="1" w:before="3"/>
      </w:pPr>
      <w:r>
        <w:rPr>
          <w:b/>
          <w:bCs/>
          <w:color w:val="5F7052"/>
        </w:rPr>
        <w:t xml:space="preserve">Breakfast — choose one:</w:t>
      </w:r>
    </w:p>
    <w:p>
      <w:pPr>
        <w:keepNext/>
        <w:spacing w:after="1"/>
      </w:pPr>
      <w:r>
        <w:t xml:space="preserve">A. Vegetable rava idli with a smooth, mild coconut chutney</w:t>
      </w:r>
    </w:p>
    <w:p>
      <w:pPr>
        <w:keepNext w:val="false"/>
        <w:spacing w:after="4"/>
      </w:pPr>
      <w:r>
        <w:t xml:space="preserve">B. Vegetable rava idli with a fully cooked hard-boiled egg, finely chopped, on the side</w:t>
      </w:r>
    </w:p>
    <w:p>
      <w:pPr>
        <w:keepNext/>
        <w:spacing w:after="1" w:before="3"/>
      </w:pPr>
      <w:r>
        <w:rPr>
          <w:b/>
          <w:bCs/>
          <w:color w:val="5F7052"/>
        </w:rPr>
        <w:t xml:space="preserve">Lunch — choose one:</w:t>
      </w:r>
    </w:p>
    <w:p>
      <w:pPr>
        <w:keepNext/>
        <w:spacing w:after="1"/>
      </w:pPr>
      <w:r>
        <w:t xml:space="preserve">A. Moong dal khichdi with soft-cooked pumpkin</w:t>
      </w:r>
    </w:p>
    <w:p>
      <w:pPr>
        <w:keepNext w:val="false"/>
        <w:spacing w:after="4"/>
      </w:pPr>
      <w:r>
        <w:t xml:space="preserve">B. Moong dal khichdi with boneless, finely shredded chicken and soft-cooked pumpkin</w:t>
      </w:r>
    </w:p>
    <w:p>
      <w:pPr>
        <w:keepNext/>
        <w:spacing w:after="1" w:before="3"/>
      </w:pPr>
      <w:r>
        <w:rPr>
          <w:b/>
          <w:bCs/>
          <w:color w:val="5F7052"/>
        </w:rPr>
        <w:t xml:space="preserve">Nourishment break — choose one:</w:t>
      </w:r>
    </w:p>
    <w:p>
      <w:pPr>
        <w:keepNext/>
        <w:spacing w:after="1"/>
      </w:pPr>
      <w:r>
        <w:t xml:space="preserve">A. Mashed sweet potato with a small bowl of curd</w:t>
      </w:r>
    </w:p>
    <w:p>
      <w:pPr>
        <w:keepNext w:val="false"/>
        <w:spacing w:after="4"/>
      </w:pPr>
      <w:r>
        <w:t xml:space="preserve">B. A small bowl of curd with grated cucumber</w:t>
      </w:r>
    </w:p>
    <w:p>
      <w:pPr>
        <w:keepNext/>
        <w:spacing w:after="1" w:before="3"/>
      </w:pPr>
      <w:r>
        <w:rPr>
          <w:b/>
          <w:bCs/>
          <w:color w:val="5F7052"/>
        </w:rPr>
        <w:t xml:space="preserve">Dinner — choose one:</w:t>
      </w:r>
    </w:p>
    <w:p>
      <w:pPr>
        <w:keepNext/>
        <w:spacing w:after="1"/>
      </w:pPr>
      <w:r>
        <w:t xml:space="preserve">A. Soft paratha with a paneer bhurji, finely crumbled</w:t>
      </w:r>
    </w:p>
    <w:p>
      <w:pPr>
        <w:keepNext/>
        <w:spacing w:after="4"/>
      </w:pPr>
      <w:r>
        <w:t xml:space="preserve">B. Soft paratha with a fully cooked egg bhurji</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3 — What actually changed on the plate</w:t>
      </w:r>
    </w:p>
    <w:p>
      <w:pPr>
        <w:keepNext/>
        <w:spacing w:after="16" w:before="0"/>
      </w:pPr>
      <w:r>
        <w:rPr>
          <w:b w:val="false"/>
          <w:bCs w:val="false"/>
          <w:i w:val="false"/>
          <w:iCs w:val="false"/>
          <w:color w:val="000000"/>
        </w:rPr>
        <w:t xml:space="preserve">The everyday foundations do not change abruptly at two: regular family meals containing grains or other energy-giving foods, vegetables and fruit, and an iron- and protein-rich food such as dal, beans, paneer, egg, fish or meat. Include dairy or an appropriate alternative where your family uses it, and continue responding to the child's hunger and fullness rather than enforcing fixed proportions.</w:t>
      </w:r>
    </w:p>
    <w:p>
      <w:pPr>
        <w:keepNext/>
        <w:spacing w:after="6"/>
      </w:pPr>
      <w:r>
        <w:rPr>
          <w:b/>
          <w:bCs/>
          <w:color w:val="BE6240"/>
        </w:rPr>
        <w:t xml:space="preserve">For your child: </w:t>
      </w:r>
      <w:r>
        <w:rPr>
          <w:color w:val="000000"/>
        </w:rPr>
        <w:t xml:space="preserve">This is a good week to keep things exactly as steady and unremarkable as they've been — no overhaul needed, just the same rhythm of family meals continuing forward.</w:t>
      </w:r>
    </w:p>
    <w:p>
      <w:pPr>
        <w:keepNext/>
        <w:spacing w:after="1" w:before="3"/>
      </w:pPr>
      <w:r>
        <w:rPr>
          <w:b/>
          <w:bCs/>
          <w:color w:val="5F7052"/>
        </w:rPr>
        <w:t xml:space="preserve">Breakfast — choose one:</w:t>
      </w:r>
    </w:p>
    <w:p>
      <w:pPr>
        <w:keepNext/>
        <w:spacing w:after="1"/>
      </w:pPr>
      <w:r>
        <w:t xml:space="preserve">A. Vegetable semiya upma</w:t>
      </w:r>
    </w:p>
    <w:p>
      <w:pPr>
        <w:keepNext w:val="false"/>
        <w:spacing w:after="4"/>
      </w:pPr>
      <w:r>
        <w:t xml:space="preserve">B. Vegetable semiya upma with a fully cooked hard-boiled egg, finely chopped, on the side</w:t>
      </w:r>
    </w:p>
    <w:p>
      <w:pPr>
        <w:keepNext/>
        <w:spacing w:after="1" w:before="3"/>
      </w:pPr>
      <w:r>
        <w:rPr>
          <w:b/>
          <w:bCs/>
          <w:color w:val="5F7052"/>
        </w:rPr>
        <w:t xml:space="preserve">Lunch — choose one:</w:t>
      </w:r>
    </w:p>
    <w:p>
      <w:pPr>
        <w:keepNext/>
        <w:spacing w:after="1"/>
      </w:pPr>
      <w:r>
        <w:t xml:space="preserve">A. Soft-cooked ridge gourd and moong dal with rice</w:t>
      </w:r>
    </w:p>
    <w:p>
      <w:pPr>
        <w:keepNext w:val="false"/>
        <w:spacing w:after="4"/>
      </w:pPr>
      <w:r>
        <w:t xml:space="preserve">B. Soft-cooked ridge gourd and rice with boneless, finely shredded chicken</w:t>
      </w:r>
    </w:p>
    <w:p>
      <w:pPr>
        <w:keepNext/>
        <w:pageBreakBefore/>
        <w:spacing w:after="6"/>
      </w:pPr>
      <w:r>
        <w:rPr>
          <w:b/>
          <w:bCs/>
          <w:i/>
          <w:iCs/>
          <w:color w:val="1F2E4D"/>
          <w:sz w:val="18"/>
          <w:szCs w:val="18"/>
        </w:rPr>
        <w:t xml:space="preserve">Day 3 — continued</w:t>
      </w:r>
    </w:p>
    <w:p>
      <w:pPr>
        <w:keepNext/>
        <w:spacing w:after="1" w:before="3"/>
      </w:pPr>
      <w:r>
        <w:rPr>
          <w:b/>
          <w:bCs/>
          <w:color w:val="5F7052"/>
        </w:rPr>
        <w:t xml:space="preserve">Nourishment break — choose one:</w:t>
      </w:r>
    </w:p>
    <w:p>
      <w:pPr>
        <w:keepNext/>
        <w:spacing w:after="1"/>
      </w:pPr>
      <w:r>
        <w:t xml:space="preserve">A. Soft, ripe papaya, cut into small pieces or mashed</w:t>
      </w:r>
    </w:p>
    <w:p>
      <w:pPr>
        <w:keepNext w:val="false"/>
        <w:spacing w:after="4"/>
      </w:pPr>
      <w:r>
        <w:t xml:space="preserve">B. A small bowl of curd with pasteurised cheese, finely grated or crumbled</w:t>
      </w:r>
    </w:p>
    <w:p>
      <w:pPr>
        <w:keepNext/>
        <w:spacing w:after="1" w:before="3"/>
      </w:pPr>
      <w:r>
        <w:rPr>
          <w:b/>
          <w:bCs/>
          <w:color w:val="5F7052"/>
        </w:rPr>
        <w:t xml:space="preserve">Dinner — choose one:</w:t>
      </w:r>
    </w:p>
    <w:p>
      <w:pPr>
        <w:keepNext/>
        <w:spacing w:after="1"/>
      </w:pPr>
      <w:r>
        <w:t xml:space="preserve">A. Soft khichdi with an arhar dal</w:t>
      </w:r>
    </w:p>
    <w:p>
      <w:pPr>
        <w:keepNext/>
        <w:spacing w:after="4"/>
      </w:pPr>
      <w:r>
        <w:t xml:space="preserve">B. Soft khichdi with a lower-mercury fish curry, finely flaked and carefully checked for bones</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4 — New skills at the table</w:t>
      </w:r>
    </w:p>
    <w:p>
      <w:pPr>
        <w:keepNext/>
        <w:spacing w:after="16" w:before="0"/>
      </w:pPr>
      <w:r>
        <w:rPr>
          <w:b w:val="false"/>
          <w:bCs w:val="false"/>
          <w:i w:val="false"/>
          <w:iCs w:val="false"/>
          <w:color w:val="000000"/>
        </w:rPr>
        <w:t xml:space="preserve">Chewing ability, cup and fork use, and vocabulary all continue developing well past this birthday. Some two-year-olds manage an open cup and fork with little spillage, while others are still practising, and a wide range of progress is common. Persistent difficulty chewing or swallowing, frequent coughing or choking, loss of a previously acquired skill, or distress with ordinary textures is worth raising with a healthcare professional. A fast-growing vocabulary increasingly lets your toddler tell you ‘more,’ ‘all done,’ or which food they want, rather than you having to guess.</w:t>
      </w:r>
    </w:p>
    <w:p>
      <w:pPr>
        <w:keepNext/>
        <w:spacing w:after="6"/>
      </w:pPr>
      <w:r>
        <w:rPr>
          <w:b/>
          <w:bCs/>
          <w:color w:val="BE6240"/>
        </w:rPr>
        <w:t xml:space="preserve">Worth knowing: </w:t>
      </w:r>
      <w:r>
        <w:rPr>
          <w:color w:val="000000"/>
        </w:rPr>
        <w:t xml:space="preserve">Choking precautions do not end at two. Continue cutting grapes and cherry tomatoes lengthwise into small quarters, avoid whole nuts and popcorn, spread nut or seed butter thinly, soften or finely grate hard raw fruit and vegetables, grate or finely crumble firm cheese, remove every bone fragment, and prepare meat in a soft texture your child can manage. Keep your child seated and supervise every meal and snack.</w:t>
      </w:r>
    </w:p>
    <w:p>
      <w:pPr>
        <w:keepNext/>
        <w:spacing w:after="1" w:before="3"/>
      </w:pPr>
      <w:r>
        <w:rPr>
          <w:b/>
          <w:bCs/>
          <w:color w:val="5F7052"/>
        </w:rPr>
        <w:t xml:space="preserve">Breakfast — choose one:</w:t>
      </w:r>
    </w:p>
    <w:p>
      <w:pPr>
        <w:keepNext/>
        <w:spacing w:after="1"/>
      </w:pPr>
      <w:r>
        <w:t xml:space="preserve">A. Suji cheela with grated vegetables and a smooth, mild coriander chutney</w:t>
      </w:r>
    </w:p>
    <w:p>
      <w:pPr>
        <w:keepNext w:val="false"/>
        <w:spacing w:after="4"/>
      </w:pPr>
      <w:r>
        <w:t xml:space="preserve">B. Suji cheela with grated vegetables and a fully cooked hard-boiled egg, finely chopped, on the side</w:t>
      </w:r>
    </w:p>
    <w:p>
      <w:pPr>
        <w:keepNext/>
        <w:spacing w:after="1" w:before="3"/>
      </w:pPr>
      <w:r>
        <w:rPr>
          <w:b/>
          <w:bCs/>
          <w:color w:val="5F7052"/>
        </w:rPr>
        <w:t xml:space="preserve">Lunch — choose one:</w:t>
      </w:r>
    </w:p>
    <w:p>
      <w:pPr>
        <w:keepNext/>
        <w:spacing w:after="1"/>
      </w:pPr>
      <w:r>
        <w:t xml:space="preserve">A. Soft-cooked cabbage and potato sabzi with rice</w:t>
      </w:r>
    </w:p>
    <w:p>
      <w:pPr>
        <w:keepNext w:val="false"/>
        <w:spacing w:after="4"/>
      </w:pPr>
      <w:r>
        <w:t xml:space="preserve">B. Soft-cooked cabbage and potato sabzi with boneless, finely shredded chicken and rice</w:t>
      </w:r>
    </w:p>
    <w:p>
      <w:pPr>
        <w:keepNext/>
        <w:spacing w:after="1" w:before="3"/>
      </w:pPr>
      <w:r>
        <w:rPr>
          <w:b/>
          <w:bCs/>
          <w:color w:val="5F7052"/>
        </w:rPr>
        <w:t xml:space="preserve">Nourishment break — choose one:</w:t>
      </w:r>
    </w:p>
    <w:p>
      <w:pPr>
        <w:keepNext/>
        <w:spacing w:after="1"/>
      </w:pPr>
      <w:r>
        <w:t xml:space="preserve">A. A small bowl of curd with soft-cooked carrot, finely mashed or grated</w:t>
      </w:r>
    </w:p>
    <w:p>
      <w:pPr>
        <w:keepNext w:val="false"/>
        <w:spacing w:after="4"/>
      </w:pPr>
      <w:r>
        <w:t xml:space="preserve">B. A very thin spread of smooth peanut butter on soft toast fingers, if peanut has already been introduced safely</w:t>
      </w:r>
    </w:p>
    <w:p>
      <w:pPr>
        <w:keepNext/>
        <w:spacing w:after="1" w:before="3"/>
      </w:pPr>
      <w:r>
        <w:rPr>
          <w:b/>
          <w:bCs/>
          <w:color w:val="5F7052"/>
        </w:rPr>
        <w:t xml:space="preserve">Dinner — choose one:</w:t>
      </w:r>
    </w:p>
    <w:p>
      <w:pPr>
        <w:keepNext/>
        <w:spacing w:after="1"/>
      </w:pPr>
      <w:r>
        <w:t xml:space="preserve">A. Soft roti with a rajma curry, cooked until very soft and lightly mashed, and soft-cooked spinach</w:t>
      </w:r>
    </w:p>
    <w:p>
      <w:pPr>
        <w:keepNext/>
        <w:spacing w:after="4"/>
      </w:pPr>
      <w:r>
        <w:t xml:space="preserve">B. Soft roti with a tender, finely shredded mutton curry, fully cooked and free of bone fragments</w:t>
      </w:r>
    </w:p>
    <w:p>
      <w:pPr>
        <w:keepNext w:val="false"/>
        <w:spacing w:after="6"/>
      </w:pPr>
      <w:r>
        <w:rPr>
          <w:b/>
          <w:bCs/>
          <w:color w:val="5F7052"/>
        </w:rPr>
        <w:t xml:space="preserve">If you're still hungry: </w:t>
      </w:r>
      <w:r>
        <w:rPr>
          <w:color w:val="000000"/>
        </w:rPr>
        <w:t xml:space="preserve">Hummus with soft toast fingers</w:t>
      </w:r>
    </w:p>
    <w:p>
      <w:pPr>
        <w:pStyle w:val="Heading2"/>
        <w:keepNext/>
        <w:pBdr>
          <w:top w:val="single" w:color="A97418" w:sz="12" w:space="4"/>
        </w:pBdr>
        <w:spacing w:after="2" w:before="6"/>
      </w:pPr>
      <w:r>
        <w:rPr>
          <w:b/>
          <w:bCs/>
          <w:color w:val="1F2E4D"/>
        </w:rPr>
        <w:t xml:space="preserve">Day 5 — Two, and full of opinions</w:t>
      </w:r>
    </w:p>
    <w:p>
      <w:pPr>
        <w:keepNext/>
        <w:spacing w:after="16" w:before="0"/>
      </w:pPr>
      <w:r>
        <w:rPr>
          <w:b w:val="false"/>
          <w:bCs w:val="false"/>
          <w:i w:val="false"/>
          <w:iCs w:val="false"/>
          <w:color w:val="000000"/>
        </w:rPr>
        <w:t xml:space="preserve">A stronger sense of ‘no,’ a sudden refusal of a food they loved last week, or sticking to just one or two familiar things for a while — all of this is developmentally expected right around now, not a sign that mealtimes have gone wrong. The same approach that's worked so far still applies: you decide what's offered, when, and where; your child decides whether and how much.</w:t>
      </w:r>
    </w:p>
    <w:p>
      <w:pPr>
        <w:keepNext/>
        <w:spacing w:after="6"/>
      </w:pPr>
      <w:r>
        <w:rPr>
          <w:b/>
          <w:bCs/>
          <w:color w:val="BE6240"/>
        </w:rPr>
        <w:t xml:space="preserve">For your child: </w:t>
      </w:r>
      <w:r>
        <w:rPr>
          <w:color w:val="000000"/>
        </w:rPr>
        <w:t xml:space="preserve">Offering a bounded choice — ‘peas or carrots tonight?’ — respects your child's growing sense of independence without turning the whole meal into a negotiation.</w:t>
      </w:r>
    </w:p>
    <w:p>
      <w:pPr>
        <w:keepNext/>
        <w:spacing w:after="1" w:before="3"/>
      </w:pPr>
      <w:r>
        <w:rPr>
          <w:b/>
          <w:bCs/>
          <w:color w:val="5F7052"/>
        </w:rPr>
        <w:t xml:space="preserve">Breakfast — choose one:</w:t>
      </w:r>
    </w:p>
    <w:p>
      <w:pPr>
        <w:keepNext/>
        <w:spacing w:after="1"/>
      </w:pPr>
      <w:r>
        <w:t xml:space="preserve">A. Vegetable dosa with a smooth, mild chutney</w:t>
      </w:r>
    </w:p>
    <w:p>
      <w:pPr>
        <w:keepNext w:val="false"/>
        <w:spacing w:after="4"/>
      </w:pPr>
      <w:r>
        <w:t xml:space="preserve">B. Vegetable dosa with a fully cooked hard-boiled egg, finely chopped, on the side</w:t>
      </w:r>
    </w:p>
    <w:p>
      <w:pPr>
        <w:keepNext/>
        <w:spacing w:after="1" w:before="3"/>
      </w:pPr>
      <w:r>
        <w:rPr>
          <w:b/>
          <w:bCs/>
          <w:color w:val="5F7052"/>
        </w:rPr>
        <w:t xml:space="preserve">Lunch — choose one:</w:t>
      </w:r>
    </w:p>
    <w:p>
      <w:pPr>
        <w:keepNext/>
        <w:spacing w:after="1"/>
      </w:pPr>
      <w:r>
        <w:t xml:space="preserve">A. Rice with a lentil dal and drumstick, pulp removed completely from the fibrous pod</w:t>
      </w:r>
    </w:p>
    <w:p>
      <w:pPr>
        <w:keepNext w:val="false"/>
        <w:spacing w:after="4"/>
      </w:pPr>
      <w:r>
        <w:t xml:space="preserve">B. Rice with finely minced chicken, fully cooked, and drumstick, pulp removed completely from the fibrous pod</w:t>
      </w:r>
    </w:p>
    <w:p>
      <w:pPr>
        <w:keepNext/>
        <w:spacing w:after="1" w:before="3"/>
      </w:pPr>
      <w:r>
        <w:rPr>
          <w:b/>
          <w:bCs/>
          <w:color w:val="5F7052"/>
        </w:rPr>
        <w:t xml:space="preserve">Nourishment break — choose one:</w:t>
      </w:r>
    </w:p>
    <w:p>
      <w:pPr>
        <w:keepNext/>
        <w:spacing w:after="1"/>
      </w:pPr>
      <w:r>
        <w:t xml:space="preserve">A. Grated cucumber with a small bowl of curd</w:t>
      </w:r>
    </w:p>
    <w:p>
      <w:pPr>
        <w:keepNext w:val="false"/>
        <w:spacing w:after="4"/>
      </w:pPr>
      <w:r>
        <w:t xml:space="preserve">B. A small bowl of curd with mashed papaya</w:t>
      </w:r>
    </w:p>
    <w:p>
      <w:pPr>
        <w:keepNext/>
        <w:spacing w:after="1" w:before="3"/>
      </w:pPr>
      <w:r>
        <w:rPr>
          <w:b/>
          <w:bCs/>
          <w:color w:val="5F7052"/>
        </w:rPr>
        <w:t xml:space="preserve">Dinner — choose one:</w:t>
      </w:r>
    </w:p>
    <w:p>
      <w:pPr>
        <w:keepNext/>
        <w:spacing w:after="1"/>
      </w:pPr>
      <w:r>
        <w:t xml:space="preserve">A. Soft roti with a chana dal</w:t>
      </w:r>
    </w:p>
    <w:p>
      <w:pPr>
        <w:keepNext/>
        <w:spacing w:after="4"/>
      </w:pPr>
      <w:r>
        <w:t xml:space="preserve">B. Soft roti with a fully cooked egg curry</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6 — The two-year checkup</w:t>
      </w:r>
    </w:p>
    <w:p>
      <w:pPr>
        <w:keepNext/>
        <w:spacing w:after="16" w:before="0"/>
      </w:pPr>
      <w:r>
        <w:rPr>
          <w:b w:val="false"/>
          <w:bCs w:val="false"/>
          <w:i w:val="false"/>
          <w:iCs w:val="false"/>
          <w:color w:val="000000"/>
        </w:rPr>
        <w:t xml:space="preserve">Your local checkup schedule around this age may include a nutrition discussion alongside routine screening — commonly touching on meal and snack frequency, the milk conversation, picky eating and choking prevention, though the exact screening panel (hearing, vision, lead, development and so on) varies by country, health system and individual risk factors. None of it needs to be a source of worry going in; it's simply a scheduled check-in built for exactly this stage.</w:t>
      </w:r>
    </w:p>
    <w:p>
      <w:pPr>
        <w:keepNext/>
        <w:spacing w:after="6"/>
      </w:pPr>
      <w:r>
        <w:rPr>
          <w:b/>
          <w:bCs/>
          <w:color w:val="BE6240"/>
        </w:rPr>
        <w:t xml:space="preserve">For your child: </w:t>
      </w:r>
      <w:r>
        <w:rPr>
          <w:color w:val="000000"/>
        </w:rPr>
        <w:t xml:space="preserve">If anything about your child's eating has felt off for a while now — not just a picky few days but a persistently narrow diet, ongoing distress at meals, coughing or choking during meals, difficulty swallowing, recurrent vomiting, dehydration, weight or growth concerns, or a feeding skill that seems to have gone backward rather than forward — this visit is the right place to raise it.</w:t>
      </w:r>
    </w:p>
    <w:p>
      <w:pPr>
        <w:keepNext/>
        <w:spacing w:after="1" w:before="3"/>
      </w:pPr>
      <w:r>
        <w:rPr>
          <w:b/>
          <w:bCs/>
          <w:color w:val="5F7052"/>
        </w:rPr>
        <w:t xml:space="preserve">Breakfast — choose one:</w:t>
      </w:r>
    </w:p>
    <w:p>
      <w:pPr>
        <w:keepNext/>
        <w:spacing w:after="1"/>
      </w:pPr>
      <w:r>
        <w:t xml:space="preserve">A. Wheat dalia with pasteurised cheese, finely grated and stirred in</w:t>
      </w:r>
    </w:p>
    <w:p>
      <w:pPr>
        <w:keepNext w:val="false"/>
        <w:spacing w:after="4"/>
      </w:pPr>
      <w:r>
        <w:t xml:space="preserve">B. Wheat dalia with a fully cooked egg, finely mashed and stirred in</w:t>
      </w:r>
    </w:p>
    <w:p>
      <w:pPr>
        <w:keepNext/>
        <w:spacing w:after="1" w:before="3"/>
      </w:pPr>
      <w:r>
        <w:rPr>
          <w:b/>
          <w:bCs/>
          <w:color w:val="5F7052"/>
        </w:rPr>
        <w:t xml:space="preserve">Lunch — choose one:</w:t>
      </w:r>
    </w:p>
    <w:p>
      <w:pPr>
        <w:keepNext/>
        <w:spacing w:after="1"/>
      </w:pPr>
      <w:r>
        <w:t xml:space="preserve">A. Soft-cooked carrot and peas curry with khichdi</w:t>
      </w:r>
    </w:p>
    <w:p>
      <w:pPr>
        <w:keepNext w:val="false"/>
        <w:spacing w:after="4"/>
      </w:pPr>
      <w:r>
        <w:t xml:space="preserve">B. Soft-cooked carrot and peas curry with boneless, finely shredded chicken and khichdi</w:t>
      </w:r>
    </w:p>
    <w:p>
      <w:pPr>
        <w:keepNext/>
        <w:spacing w:after="1" w:before="3"/>
      </w:pPr>
      <w:r>
        <w:rPr>
          <w:b/>
          <w:bCs/>
          <w:color w:val="5F7052"/>
        </w:rPr>
        <w:t xml:space="preserve">Nourishment break — choose one:</w:t>
      </w:r>
    </w:p>
    <w:p>
      <w:pPr>
        <w:keepNext/>
        <w:spacing w:after="1"/>
      </w:pPr>
      <w:r>
        <w:t xml:space="preserve">A. A small bowl of curd with apple, peeled and very finely grated or gently softened</w:t>
      </w:r>
    </w:p>
    <w:p>
      <w:pPr>
        <w:keepNext w:val="false"/>
        <w:spacing w:after="4"/>
      </w:pPr>
      <w:r>
        <w:t xml:space="preserve">B. Soft, ripe pear, peeled and very finely grated, with a small bowl of curd</w:t>
      </w:r>
    </w:p>
    <w:p>
      <w:pPr>
        <w:keepNext/>
        <w:spacing w:after="1" w:before="3"/>
      </w:pPr>
      <w:r>
        <w:rPr>
          <w:b/>
          <w:bCs/>
          <w:color w:val="5F7052"/>
        </w:rPr>
        <w:t xml:space="preserve">Dinner — choose one:</w:t>
      </w:r>
    </w:p>
    <w:p>
      <w:pPr>
        <w:keepNext/>
        <w:spacing w:after="1"/>
      </w:pPr>
      <w:r>
        <w:t xml:space="preserve">A. Soft paratha with a moong dal</w:t>
      </w:r>
    </w:p>
    <w:p>
      <w:pPr>
        <w:keepNext/>
        <w:spacing w:after="4"/>
      </w:pPr>
      <w:r>
        <w:t xml:space="preserve">B. Soft paratha with a lightly spiced fish curry, finely flaked and carefully checked for bones</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over the last two years of feeding this particular child, what's one thing you're proud you stuck with — and one thing you're ready to let go of?</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Two years of meals, most of them entirely unremarkable, have quietly built the child in front of you — what would it feel like to let this birthday be a celebration of that ordinary, repeated effort, rather than a test to pass?</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2026-08-30T15:49:11.712Z</dcterms:created>
  <dcterms:modified xsi:type="dcterms:W3CDTF">2026-08-30T15:49:11.712Z</dcterms:modified>
</cp:coreProperties>
</file>

<file path=docProps/custom.xml><?xml version="1.0" encoding="utf-8"?>
<Properties xmlns="http://schemas.openxmlformats.org/officeDocument/2006/custom-properties" xmlns:vt="http://schemas.openxmlformats.org/officeDocument/2006/docPropsVTypes"/>
</file>