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60"/>
      </w:pPr>
      <w:r>
        <w:rPr>
          <w:b/>
          <w:bCs/>
          <w:color w:val="1F2E4D"/>
          <w:sz w:val="26"/>
          <w:szCs w:val="26"/>
        </w:rPr>
        <w:t xml:space="preserve">Postpartum Week 114</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When your toddler is gaining weight quickly: what's normal, what's worth asking about, and why not to restrict food</w:t>
      </w:r>
    </w:p>
    <w:p>
      <w:pPr>
        <w:keepNext w:val="false"/>
        <w:spacing w:after="100" w:before="0"/>
      </w:pPr>
      <w:r>
        <w:rPr>
          <w:b w:val="false"/>
          <w:bCs w:val="false"/>
          <w:i/>
          <w:iCs/>
          <w:color w:val="5F7052"/>
        </w:rPr>
        <w:t xml:space="preserve">"A toddler's body doesn't need to be managed like a project — steady food, steady sleep, and room to grow at their own pace does the real work."</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this age, some toddlers' appetites and body shapes noticeably change, which can worry a parent even when nothing is wrong. This week looks at how weight gain is actually assessed at this age, what genuinely influences it, why overt, weight-focused restriction can be counterproductive, and what paediatric guidance actually recommends instead.</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If your toddler has been gaining weight faster than before, it's worth understanding what actually matters and what doesn't. From around age two, a clinician may begin using sex-specific BMI-for-age alongside height and weight trends, though the exact chart and cut-offs used depend on the country and clinical system — these shouldn't be treated as interchangeable, and a growth chart is a screening tool, not a diagnosis. A noticeable change in trajectory may be worth reviewing, particularly when weight rises while height growth slows, but the meaning depends on the chart used, measurement accuracy and the child's own pattern, not a single home measurement. Family history, sleep, sugary drinks and how food is offered all genuinely influence weight gain at this age, and a randomized US trial found that responsive parenting around feeding, sleep, play and comfort produced a modest reduction in average BMI by age three — though its overweight and obesity findings weren't statistically conclusive. Major paediatric bodies are explicit that calorie restriction and weight-focused talk are not the recommended response for a toddler, since overt restriction is linked to less helpful eating patterns. The aim this week is steady, varied meals offered without pressure — not a number to chase or a food to fear.</w:t>
      </w:r>
    </w:p>
    <w:p>
      <w:pPr>
        <w:pStyle w:val="Heading1"/>
        <w:keepNext/>
        <w:spacing w:after="3" w:before="10"/>
      </w:pPr>
      <w:r>
        <w:rPr>
          <w:b/>
          <w:bCs/>
          <w:color w:val="1F2E4D"/>
        </w:rPr>
        <w:t xml:space="preserve">Using this shared menu</w:t>
      </w:r>
    </w:p>
    <w:p>
      <w:pPr>
        <w:keepNext/>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100" w:before="0"/>
      </w:pPr>
      <w:r>
        <w:rPr>
          <w:b w:val="false"/>
          <w:bCs w:val="false"/>
          <w:i w:val="false"/>
          <w:iCs w:val="false"/>
          <w:color w:val="000000"/>
        </w:rPr>
        <w:t xml:space="preserve">The medical-condition notes below apply to the mother. They are not a treatment plan for the child.</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an elder in your household says a chubby toddler is a healthy toddler and encourages second helpings: </w:t>
      </w:r>
      <w:r>
        <w:rPr>
          <w:color w:val="000000"/>
        </w:rPr>
        <w:t xml:space="preserve">you can gently explain that steady growth in both height and weight is what actually matters, not extra helpings — and that paediatric guidance specifically advises against restricting or pushing food either way for a toddler this age. Most toddlers regulate their own intake well when meals are offered without pressure in either direction; a child whose weight is climbing much faster than their height, or who has other symptoms alongside rapid weight gain, needs individualised paediatric assessment rather than a change made at home.</w:t>
      </w:r>
    </w:p>
    <w:p>
      <w:pPr>
        <w:keepNext/>
        <w:spacing w:after="3"/>
      </w:pPr>
      <w:r>
        <w:rPr>
          <w:b/>
          <w:bCs/>
          <w:color w:val="BE6240"/>
        </w:rPr>
        <w:t xml:space="preserve">If your toddler's growth trajectory has changed noticeably — especially if weight is rising while height growth has slowed — or if you're simply unsure what a home measurement means,</w:t>
      </w:r>
      <w:r>
        <w:rPr>
          <w:color w:val="000000"/>
        </w:rPr>
        <w:t xml:space="preserve"> bring it up with their paediatrician directly, who can interpret the actual chart alongside your child's history; family history adds context but isn't something to diagnose from at home, and this is a genuinely common, manageable conversation to have.</w:t>
      </w:r>
    </w:p>
    <w:p>
      <w:pPr>
        <w:keepNext/>
        <w:spacing w:after="3" w:before="0"/>
      </w:pPr>
      <w:r>
        <w:rPr>
          <w:b w:val="false"/>
          <w:bCs w:val="false"/>
          <w:i w:val="false"/>
          <w:iCs w:val="false"/>
          <w:color w:val="BE6240"/>
        </w:rPr>
        <w:t xml:space="preserve">Seek prompt medical advice if rapid weight change occurs alongside excessive thirst or urination, persistent constipation with unusual tiredness, reduced activity, long-term steroid use or another new symptom. Seek urgent medical care if your child has significant breathing difficulty, marked or rapidly developing swelling, unusual drowsiness, developmental regression or appears acutely unwell. These signs do not establish a diagnosis, but they should not be managed through dietary restriction at home.</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requires an overnight change to how your family eats. Offering the same varied meals, without added pressure in either direction, is plenty to start with.</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and eggs have no special relevance to this week's theme and remain entirely optional. Choose whichever meal suits your family. This week's guidance is about how food is offered, not about restricting any particular meal or ingredient.</w:t>
            </w:r>
          </w:p>
        </w:tc>
      </w:tr>
    </w:tbl>
    <w:p>
      <w:pPr>
        <w:pStyle w:val="Heading2"/>
        <w:keepNext/>
        <w:pBdr>
          <w:top w:val="single" w:color="A97418" w:sz="12" w:space="4"/>
        </w:pBdr>
        <w:spacing w:after="2" w:before="4"/>
      </w:pPr>
      <w:r>
        <w:rPr>
          <w:b/>
          <w:bCs/>
          <w:color w:val="1F2E4D"/>
        </w:rPr>
        <w:t xml:space="preserve">Day 1 — Anchor</w:t>
      </w:r>
    </w:p>
    <w:p>
      <w:pPr>
        <w:keepNext/>
        <w:spacing w:after="8" w:before="0"/>
      </w:pPr>
      <w:r>
        <w:rPr>
          <w:b w:val="false"/>
          <w:bCs w:val="false"/>
          <w:i w:val="false"/>
          <w:iCs w:val="false"/>
          <w:color w:val="000000"/>
        </w:rPr>
        <w:t xml:space="preserve">From around age two, a clinician may begin using sex-specific BMI-for-age alongside height and weight trends, but the chart and cut-offs used depend on the country and clinical system. CDC charts classify BMI from the 85th to below the 95th percentile as overweight for children aged two and older. WHO standards for children under five use z-scores and commonly define overweight as weight-for-height above +2 standard deviations. These systems should not be treated as interchangeable. A growth chart is a screening tool, not a diagnosis, and should be interpreted by a trained health professional using repeated, accurately measured height and weight. A noticeable change in growth trajectory may be worth reviewing, particularly when weight or BMI rises while height growth slows — the meaning depends on the chart used, the accuracy of repeated measurements, the child's previous pattern and their overall health, not one home measurement or percentile crossing alone. This week isn't about hitting a target number; it's about understanding what's normal, what's worth asking a paediatrician about, and why restricting a toddler's food is not the recommended response.</w:t>
      </w:r>
    </w:p>
    <w:p>
      <w:pPr>
        <w:keepNext/>
        <w:spacing w:after="1" w:before="2"/>
      </w:pPr>
      <w:r>
        <w:rPr>
          <w:b/>
          <w:bCs/>
          <w:color w:val="5F7052"/>
        </w:rPr>
        <w:t xml:space="preserve">Breakfast — choose one:</w:t>
      </w:r>
    </w:p>
    <w:p>
      <w:pPr>
        <w:keepNext/>
        <w:spacing w:after="1"/>
      </w:pPr>
      <w:r>
        <w:t xml:space="preserve">A. Vegetable semiya (vermicelli) upma with a small bowl of curd</w:t>
      </w:r>
    </w:p>
    <w:p>
      <w:pPr>
        <w:keepNext w:val="false"/>
        <w:spacing w:after="3"/>
      </w:pPr>
      <w:r>
        <w:t xml:space="preserve">B. Vegetable semiya (vermicelli) upma with a fully cooked hard-boiled egg, finely chopped, on the side</w:t>
      </w:r>
    </w:p>
    <w:p>
      <w:pPr>
        <w:keepNext/>
        <w:spacing w:after="1" w:before="2"/>
      </w:pPr>
      <w:r>
        <w:rPr>
          <w:b/>
          <w:bCs/>
          <w:color w:val="5F7052"/>
        </w:rPr>
        <w:t xml:space="preserve">Lunch — choose one:</w:t>
      </w:r>
    </w:p>
    <w:p>
      <w:pPr>
        <w:keepNext/>
        <w:spacing w:after="1"/>
      </w:pPr>
      <w:r>
        <w:t xml:space="preserve">A. Rice with arhar dal and soft-cooked ivy gourd (tindora), finely chopped</w:t>
      </w:r>
    </w:p>
    <w:p>
      <w:pPr>
        <w:keepNext w:val="false"/>
        <w:spacing w:after="3"/>
      </w:pPr>
      <w:r>
        <w:t xml:space="preserve">B. Rice with arhar dal, boneless, finely shredded chicken and soft-cooked ivy gourd (tindora), finely chopped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Steamed and mashed sweet potato with a small bowl of curd</w:t>
      </w:r>
    </w:p>
    <w:p>
      <w:pPr>
        <w:keepNext/>
        <w:spacing w:after="1" w:before="2"/>
      </w:pPr>
      <w:r>
        <w:rPr>
          <w:b/>
          <w:bCs/>
          <w:color w:val="5F7052"/>
        </w:rPr>
        <w:t xml:space="preserve">Dinner — choose one:</w:t>
      </w:r>
    </w:p>
    <w:p>
      <w:pPr>
        <w:keepNext/>
        <w:spacing w:after="1"/>
      </w:pPr>
      <w:r>
        <w:t xml:space="preserve">A. Soft roti with a masoor dal and soft-cooked capsicum, finely chopped</w:t>
      </w:r>
    </w:p>
    <w:p>
      <w:pPr>
        <w:keepNext/>
        <w:spacing w:after="3"/>
      </w:pPr>
      <w:r>
        <w:t xml:space="preserve">B. Soft roti with a masoor dal, a tender, finely shredded mutton curry, fully cooked and free of bone fragments,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4"/>
        </w:pBdr>
        <w:spacing w:after="2" w:before="4"/>
      </w:pPr>
      <w:r>
        <w:rPr>
          <w:b/>
          <w:bCs/>
          <w:color w:val="1F2E4D"/>
        </w:rPr>
        <w:t xml:space="preserve">Day 2 — What actually influences weight gain</w:t>
      </w:r>
    </w:p>
    <w:p>
      <w:pPr>
        <w:keepNext/>
        <w:spacing w:after="8" w:before="0"/>
      </w:pPr>
      <w:r>
        <w:rPr>
          <w:b w:val="false"/>
          <w:bCs w:val="false"/>
          <w:i w:val="false"/>
          <w:iCs w:val="false"/>
          <w:color w:val="000000"/>
        </w:rPr>
        <w:t xml:space="preserve">Several everyday factors genuinely influence how quickly a toddler gains weight. Family history and genetics play a substantial role — a child's weight tends to track with their parents' even accounting for a shared home environment. Shorter sleep in toddlers has been linked, across multiple studies, to a higher risk of excess weight gain over time. Sugary drinks show a consistent, modest association with weight gain across both observational and experimental research. And how food is offered matters too: regularly pressuring a child to finish everything on their plate is associated with a child eating past their own fullness cues, which can work against the appetite-regulation you actually want them to develop.</w:t>
      </w:r>
    </w:p>
    <w:p>
      <w:pPr>
        <w:keepNext/>
        <w:spacing w:after="1" w:before="2"/>
      </w:pPr>
      <w:r>
        <w:rPr>
          <w:b/>
          <w:bCs/>
          <w:color w:val="5F7052"/>
        </w:rPr>
        <w:t xml:space="preserve">Breakfast — choose one:</w:t>
      </w:r>
    </w:p>
    <w:p>
      <w:pPr>
        <w:keepNext/>
        <w:spacing w:after="1"/>
      </w:pPr>
      <w:r>
        <w:t xml:space="preserve">A. Vegetable handvo, softened as needed, with a small bowl of curd</w:t>
      </w:r>
    </w:p>
    <w:p>
      <w:pPr>
        <w:keepNext w:val="false"/>
        <w:spacing w:after="3"/>
      </w:pPr>
      <w:r>
        <w:t xml:space="preserve">B. Vegetable handvo, softened as needed, with a fully cooked hard-boiled egg, finely chopped, on the side</w:t>
      </w:r>
    </w:p>
    <w:p>
      <w:pPr>
        <w:keepNext/>
        <w:spacing w:after="1" w:before="2"/>
      </w:pPr>
      <w:r>
        <w:rPr>
          <w:b/>
          <w:bCs/>
          <w:color w:val="5F7052"/>
        </w:rPr>
        <w:t xml:space="preserve">Lunch — choose one:</w:t>
      </w:r>
    </w:p>
    <w:p>
      <w:pPr>
        <w:keepNext/>
        <w:spacing w:after="1"/>
      </w:pPr>
      <w:r>
        <w:t xml:space="preserve">A. Soft vegetable pulao with a small bowl of plain curd on the side</w:t>
      </w:r>
    </w:p>
    <w:p>
      <w:pPr>
        <w:keepNext w:val="false"/>
        <w:spacing w:after="3"/>
      </w:pPr>
      <w:r>
        <w:t xml:space="preserve">B. Soft vegetable pulao with finely crumbled paneer stirred through</w:t>
      </w:r>
    </w:p>
    <w:p>
      <w:pPr>
        <w:keepNext/>
        <w:spacing w:after="1" w:before="2"/>
      </w:pPr>
      <w:r>
        <w:rPr>
          <w:b/>
          <w:bCs/>
          <w:color w:val="5F7052"/>
        </w:rPr>
        <w:t xml:space="preserve">Nourishment break — choose one:</w:t>
      </w:r>
    </w:p>
    <w:p>
      <w:pPr>
        <w:keepNext/>
        <w:spacing w:after="1"/>
      </w:pPr>
      <w:r>
        <w:t xml:space="preserve">A. A small bowl of curd with soft, ripe kiwi, peeled and finely chopped</w:t>
      </w:r>
    </w:p>
    <w:p>
      <w:pPr>
        <w:keepNext w:val="false"/>
        <w:spacing w:after="3"/>
      </w:pPr>
      <w:r>
        <w:t xml:space="preserve">B. Steamed sweet corn kernels, mashed, with a small bowl of curd</w:t>
      </w:r>
    </w:p>
    <w:p>
      <w:pPr>
        <w:keepNext/>
        <w:spacing w:after="1" w:before="2"/>
      </w:pPr>
      <w:r>
        <w:rPr>
          <w:b/>
          <w:bCs/>
          <w:color w:val="5F7052"/>
        </w:rPr>
        <w:t xml:space="preserve">Dinner — choose one:</w:t>
      </w:r>
    </w:p>
    <w:p>
      <w:pPr>
        <w:keepNext/>
        <w:spacing w:after="1"/>
      </w:pPr>
      <w:r>
        <w:t xml:space="preserve">A. Soft roti with a chana dal and soft-cooked ridge gourd (turai), finely chopped</w:t>
      </w:r>
    </w:p>
    <w:p>
      <w:pPr>
        <w:keepNext/>
        <w:spacing w:after="3"/>
      </w:pPr>
      <w:r>
        <w:t xml:space="preserve">B. Soft roti with a chana dal, a fully cooked egg curry and soft-cooked ridge gourd (turai),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4"/>
        </w:pBdr>
        <w:spacing w:after="2" w:before="4"/>
      </w:pPr>
      <w:r>
        <w:rPr>
          <w:b/>
          <w:bCs/>
          <w:color w:val="1F2E4D"/>
        </w:rPr>
        <w:t xml:space="preserve">Day 3 — What actually helps: the responsive-feeding evidence</w:t>
      </w:r>
    </w:p>
    <w:p>
      <w:pPr>
        <w:keepNext/>
        <w:spacing w:after="8" w:before="0"/>
      </w:pPr>
      <w:r>
        <w:rPr>
          <w:b w:val="false"/>
          <w:bCs w:val="false"/>
          <w:i w:val="false"/>
          <w:iCs w:val="false"/>
          <w:color w:val="000000"/>
        </w:rPr>
        <w:t xml:space="preserve">A randomized US trial called INSIGHT taught first-time parents responsive practices involving feeding, sleep, play and emotional regulation from infancy. At age three, children in the intervention group had a modestly lower average BMI z-score than the comparison group. Fewer children were classified as overweight or obese, but those particular differences were not statistically conclusive and could have occurred by chance. The study was conducted at one centre in a relatively homogeneous population, so it should not be treated as a guarantee for every family. It nevertheless supports a useful non-restrictive principle: respond to distress with comfort appropriate to the child's need, maintain predictable sleep and meal routines, offer varied food repeatedly and avoid using food routinely as a reward or the only form of soothing.</w:t>
      </w:r>
    </w:p>
    <w:p>
      <w:pPr>
        <w:keepNext/>
        <w:spacing w:after="1" w:before="2"/>
      </w:pPr>
      <w:r>
        <w:rPr>
          <w:b/>
          <w:bCs/>
          <w:color w:val="5F7052"/>
        </w:rPr>
        <w:t xml:space="preserve">Breakfast — choose one:</w:t>
      </w:r>
    </w:p>
    <w:p>
      <w:pPr>
        <w:keepNext/>
        <w:spacing w:after="1"/>
      </w:pPr>
      <w:r>
        <w:t xml:space="preserve">A. Rava idli with a smooth, mild tomato chutney</w:t>
      </w:r>
    </w:p>
    <w:p>
      <w:pPr>
        <w:keepNext w:val="false"/>
        <w:spacing w:after="3"/>
      </w:pPr>
      <w:r>
        <w:t xml:space="preserve">B. Rava idli with finely crumbled paneer on the side</w:t>
      </w:r>
    </w:p>
    <w:p>
      <w:pPr>
        <w:keepNext/>
        <w:spacing w:after="1" w:before="2"/>
      </w:pPr>
      <w:r>
        <w:rPr>
          <w:b/>
          <w:bCs/>
          <w:color w:val="5F7052"/>
        </w:rPr>
        <w:t xml:space="preserve">Lunch — choose one:</w:t>
      </w:r>
    </w:p>
    <w:p>
      <w:pPr>
        <w:keepNext/>
        <w:spacing w:after="1"/>
      </w:pPr>
      <w:r>
        <w:t xml:space="preserve">A. Rice with masoor dal and soft-cooked snake gourd (chichinda), finely chopped</w:t>
      </w:r>
    </w:p>
    <w:p>
      <w:pPr>
        <w:keepNext w:val="false"/>
        <w:spacing w:after="3"/>
      </w:pPr>
      <w:r>
        <w:t xml:space="preserve">B. Rice with masoor dal, a fully cooked, lower-mercury fish curry, finely flaked and carefully checked for bones, and soft-cooked snake gourd (chichinda), finely chopped</w:t>
      </w:r>
    </w:p>
    <w:p>
      <w:pPr>
        <w:keepNext/>
        <w:spacing w:after="1" w:before="2"/>
      </w:pPr>
      <w:r>
        <w:rPr>
          <w:b/>
          <w:bCs/>
          <w:color w:val="5F7052"/>
        </w:rPr>
        <w:t xml:space="preserve">Nourishment break — choose one:</w:t>
      </w:r>
    </w:p>
    <w:p>
      <w:pPr>
        <w:keepNext/>
        <w:spacing w:after="1"/>
      </w:pPr>
      <w:r>
        <w:t xml:space="preserve">A. A small bowl of curd with soft, ripe guava (amrud), deseeded and mashed</w:t>
      </w:r>
    </w:p>
    <w:p>
      <w:pPr>
        <w:keepNext w:val="false"/>
        <w:spacing w:after="3"/>
      </w:pPr>
      <w:r>
        <w:t xml:space="preserve">B. Soft chana-and-vegetable mini patties with curd</w:t>
      </w:r>
    </w:p>
    <w:p>
      <w:pPr>
        <w:keepNext/>
        <w:spacing w:after="1" w:before="2"/>
      </w:pPr>
      <w:r>
        <w:rPr>
          <w:b/>
          <w:bCs/>
          <w:color w:val="5F7052"/>
        </w:rPr>
        <w:t xml:space="preserve">Dinner — choose one:</w:t>
      </w:r>
    </w:p>
    <w:p>
      <w:pPr>
        <w:keepNext/>
        <w:spacing w:after="1"/>
      </w:pPr>
      <w:r>
        <w:t xml:space="preserve">A. Soft paratha with an arhar dal and soft-cooked cauliflower, finely chopped</w:t>
      </w:r>
    </w:p>
    <w:p>
      <w:pPr>
        <w:keepNext/>
        <w:spacing w:after="3"/>
      </w:pPr>
      <w:r>
        <w:t xml:space="preserve">B. Soft paratha with an arhar dal, a tender, finely shredded mutton curry, fully cooked and free of bone fragments,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4"/>
        </w:pBdr>
        <w:spacing w:after="2" w:before="4"/>
      </w:pPr>
      <w:r>
        <w:rPr>
          <w:b/>
          <w:bCs/>
          <w:color w:val="1F2E4D"/>
        </w:rPr>
        <w:t xml:space="preserve">Day 4 — Why restriction backfires</w:t>
      </w:r>
    </w:p>
    <w:p>
      <w:pPr>
        <w:keepNext/>
        <w:spacing w:after="8" w:before="0"/>
      </w:pPr>
      <w:r>
        <w:rPr>
          <w:b w:val="false"/>
          <w:bCs w:val="false"/>
          <w:i w:val="false"/>
          <w:iCs w:val="false"/>
          <w:color w:val="000000"/>
        </w:rPr>
        <w:t xml:space="preserve">Overtly restricting food, making weight-based comments or tightly controlling how much a child is allowed to eat can increase preoccupation with restricted foods and may interfere with learning to respond to hunger and fullness. Studies have associated restrictive feeding with eating in the absence of hunger and other less helpful eating behaviours, but much of the evidence is observational and the relationship can work both ways — parents may also restrict more because a child already shows strong food responsiveness. In older children and adolescents, weight-focused dieting has been associated with later weight and eating problems. That evidence, together with concerns about growth and nutrient adequacy, is one reason unsupervised dieting or calorie restriction should not be introduced for a toddler.</w:t>
      </w:r>
    </w:p>
    <w:p>
      <w:pPr>
        <w:keepNext/>
        <w:spacing w:after="10" w:before="0"/>
      </w:pPr>
      <w:r>
        <w:rPr>
          <w:b w:val="false"/>
          <w:bCs w:val="false"/>
          <w:i w:val="false"/>
          <w:iCs w:val="false"/>
          <w:color w:val="BE6240"/>
        </w:rPr>
        <w:t xml:space="preserve">This is about long-term feeding patterns, not something your toddler — or you — did wrong, and it isn't a reason to feel guilty about any single meal.</w:t>
      </w:r>
    </w:p>
    <w:p>
      <w:pPr>
        <w:keepNext/>
        <w:spacing w:after="1" w:before="2"/>
      </w:pPr>
      <w:r>
        <w:rPr>
          <w:b/>
          <w:bCs/>
          <w:color w:val="5F7052"/>
        </w:rPr>
        <w:t xml:space="preserve">Breakfast — choose one:</w:t>
      </w:r>
    </w:p>
    <w:p>
      <w:pPr>
        <w:keepNext/>
        <w:spacing w:after="1"/>
      </w:pPr>
      <w:r>
        <w:t xml:space="preserve">A. Wheat dalia (broken wheat) with grated cabbage and a smooth, mild coriander chutney</w:t>
      </w:r>
    </w:p>
    <w:p>
      <w:pPr>
        <w:keepNext w:val="false"/>
        <w:spacing w:after="3"/>
      </w:pPr>
      <w:r>
        <w:t xml:space="preserve">B. Wheat dalia (broken wheat) with grated cabbage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moong dal and soft-cooked broad beans (sem), mashed</w:t>
      </w:r>
    </w:p>
    <w:p>
      <w:pPr>
        <w:keepNext w:val="false"/>
        <w:spacing w:after="3"/>
      </w:pPr>
      <w:r>
        <w:t xml:space="preserve">B. Soft khichdi with moong dal, boneless, finely shredded chicken and soft-cooked broad beans (sem), mashed</w:t>
      </w:r>
    </w:p>
    <w:p>
      <w:pPr>
        <w:keepNext/>
        <w:spacing w:after="1" w:before="2"/>
      </w:pPr>
      <w:r>
        <w:rPr>
          <w:b/>
          <w:bCs/>
          <w:color w:val="5F7052"/>
        </w:rPr>
        <w:t xml:space="preserve">Nourishment break — choose one:</w:t>
      </w:r>
    </w:p>
    <w:p>
      <w:pPr>
        <w:keepNext/>
        <w:spacing w:after="1"/>
      </w:pPr>
      <w:r>
        <w:t xml:space="preserve">A. A small bowl of curd with soft, ripe orange flesh, peel, seeds and tough membrane removed, finely chopped into manageable pieces</w:t>
      </w:r>
    </w:p>
    <w:p>
      <w:pPr>
        <w:keepNext w:val="false"/>
        <w:spacing w:after="3"/>
      </w:pPr>
      <w:r>
        <w:t xml:space="preserve">B. A small bowl of dal with grated paneer and a pinch of ajwain (carom seed) powder</w:t>
      </w:r>
    </w:p>
    <w:p>
      <w:pPr>
        <w:keepNext/>
        <w:spacing w:after="1" w:before="2"/>
      </w:pPr>
      <w:r>
        <w:rPr>
          <w:b/>
          <w:bCs/>
          <w:color w:val="5F7052"/>
        </w:rPr>
        <w:t xml:space="preserve">Dinner — choose one:</w:t>
      </w:r>
    </w:p>
    <w:p>
      <w:pPr>
        <w:keepNext/>
        <w:spacing w:after="1"/>
      </w:pPr>
      <w:r>
        <w:t xml:space="preserve">A. Ragi roti with a mild mixed-vegetable curry</w:t>
      </w:r>
    </w:p>
    <w:p>
      <w:pPr>
        <w:keepNext/>
        <w:spacing w:after="3"/>
      </w:pPr>
      <w:r>
        <w:t xml:space="preserve">B. Ragi roti with a mild fish-and-vegetable curry, made with fully cooked, lower-mercury fish, finely flaked and carefully checked for bones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4"/>
        </w:pBdr>
        <w:spacing w:after="2" w:before="4"/>
      </w:pPr>
      <w:r>
        <w:rPr>
          <w:b/>
          <w:bCs/>
          <w:color w:val="1F2E4D"/>
        </w:rPr>
        <w:t xml:space="preserve">Day 5 — What guidelines actually recommend</w:t>
      </w:r>
    </w:p>
    <w:p>
      <w:pPr>
        <w:keepNext/>
        <w:spacing w:after="8" w:before="0"/>
      </w:pPr>
      <w:r>
        <w:rPr>
          <w:b w:val="false"/>
          <w:bCs w:val="false"/>
          <w:i w:val="false"/>
          <w:iCs w:val="false"/>
          <w:color w:val="000000"/>
        </w:rPr>
        <w:t xml:space="preserve">Indian Academy of Pediatrics guidance states that calorie restriction is not usually recommended before age six, with family-wide healthy routines, appropriate activity and weight maintenance generally preferred. This does not mean ignoring a clinically concerning growth pattern. A paediatrician may assess nutrition, sleep, activity, medications, development and possible medical contributors and may recommend individualized changes. Parents should not independently impose a weight-loss target or calorie-restricted diet on a toddler. In some children, a clinician may aim for slower weight gain while normal height growth continues. Whether that approach is appropriate depends on the child's measurements, health and growth pattern.</w:t>
      </w:r>
    </w:p>
    <w:p>
      <w:pPr>
        <w:keepNext/>
        <w:spacing w:after="3"/>
      </w:pPr>
      <w:r>
        <w:rPr>
          <w:b/>
          <w:bCs/>
          <w:color w:val="BE6240"/>
        </w:rPr>
        <w:t xml:space="preserve">For your child: </w:t>
      </w:r>
      <w:r>
        <w:rPr>
          <w:color w:val="000000"/>
        </w:rPr>
        <w:t xml:space="preserve">Keep weight categories, calorie language and body-focused comments out of conversations with your toddler. From their perspective, the routine should remain the same: varied family meals, calm eating opportunities and freedom to respond to hunger and fullness.</w:t>
      </w:r>
    </w:p>
    <w:p>
      <w:pPr>
        <w:keepNext/>
        <w:spacing w:after="1" w:before="2"/>
      </w:pPr>
      <w:r>
        <w:rPr>
          <w:b/>
          <w:bCs/>
          <w:color w:val="5F7052"/>
        </w:rPr>
        <w:t xml:space="preserve">Breakfast — choose one:</w:t>
      </w:r>
    </w:p>
    <w:p>
      <w:pPr>
        <w:keepNext/>
        <w:spacing w:after="1"/>
      </w:pPr>
      <w:r>
        <w:t xml:space="preserve">A. Besan cheela with grated bottle gourd and a smooth, mild coriander chutney</w:t>
      </w:r>
    </w:p>
    <w:p>
      <w:pPr>
        <w:keepNext w:val="false"/>
        <w:spacing w:after="3"/>
      </w:pPr>
      <w:r>
        <w:t xml:space="preserve">B. Besan cheela with grated bottle gourd and a fully cooked hard-boiled egg, finely chopped, on the side</w:t>
      </w:r>
    </w:p>
    <w:p>
      <w:pPr>
        <w:keepNext/>
        <w:spacing w:after="1" w:before="2"/>
      </w:pPr>
      <w:r>
        <w:rPr>
          <w:b/>
          <w:bCs/>
          <w:color w:val="5F7052"/>
        </w:rPr>
        <w:t xml:space="preserve">Lunch — choose one:</w:t>
      </w:r>
    </w:p>
    <w:p>
      <w:pPr>
        <w:keepNext/>
        <w:spacing w:after="1"/>
      </w:pPr>
      <w:r>
        <w:t xml:space="preserve">A. Rice with chana dal and soft-cooked green beans, finely chopped</w:t>
      </w:r>
    </w:p>
    <w:p>
      <w:pPr>
        <w:keepNext w:val="false"/>
        <w:spacing w:after="3"/>
      </w:pPr>
      <w:r>
        <w:t xml:space="preserve">B. Rice with chana dal, soft tofu, finely crumbled, and soft-cooked green beans,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jamun (Indian blackberry), stone removed and checked carefully for fragments of stone before mashing</w:t>
      </w:r>
    </w:p>
    <w:p>
      <w:pPr>
        <w:keepNext w:val="false"/>
        <w:spacing w:after="3"/>
      </w:pPr>
      <w:r>
        <w:t xml:space="preserve">B. Grated paneer and finely mashed ripe banana mixed together</w:t>
      </w:r>
    </w:p>
    <w:p>
      <w:pPr>
        <w:keepNext/>
        <w:spacing w:after="1" w:before="2"/>
      </w:pPr>
      <w:r>
        <w:rPr>
          <w:b/>
          <w:bCs/>
          <w:color w:val="5F7052"/>
        </w:rPr>
        <w:t xml:space="preserve">Dinner — choose one:</w:t>
      </w:r>
    </w:p>
    <w:p>
      <w:pPr>
        <w:keepNext/>
        <w:spacing w:after="1"/>
      </w:pPr>
      <w:r>
        <w:t xml:space="preserve">A. Soft khichdi with masoor dal and finely cooked mixed vegetables</w:t>
      </w:r>
    </w:p>
    <w:p>
      <w:pPr>
        <w:keepNext/>
        <w:spacing w:after="3"/>
      </w:pPr>
      <w:r>
        <w:t xml:space="preserve">B. Soft khichdi with masoor dal, boneless, finely shredded chicken and finely cooked mixed vegetables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4"/>
        </w:pBdr>
        <w:spacing w:after="2" w:before="4"/>
      </w:pPr>
      <w:r>
        <w:rPr>
          <w:b/>
          <w:bCs/>
          <w:color w:val="1F2E4D"/>
        </w:rPr>
        <w:t xml:space="preserve">Day 6 — The chubby-baby belief, and what's actually worth watching</w:t>
      </w:r>
    </w:p>
    <w:p>
      <w:pPr>
        <w:keepNext/>
        <w:spacing w:after="8" w:before="0"/>
      </w:pPr>
      <w:r>
        <w:rPr>
          <w:b w:val="false"/>
          <w:bCs w:val="false"/>
          <w:i w:val="false"/>
          <w:iCs w:val="false"/>
          <w:color w:val="000000"/>
        </w:rPr>
        <w:t xml:space="preserve">The belief that a chubby baby is necessarily a healthy baby has been reported in parental research and often comes from care, family experience and a desire to protect the child from undernutrition. Body shape alone, however, cannot establish whether growth is healthy. NFHS-5 reported that 3.4% of Indian children under five met its weight-for-height definition of overweight in 2019-21, compared with 2.1% in NFHS-4 in 2015-16 — a substantial increase, though undernutrition remains far more prevalent, so both forms of malnutrition can exist within the same population. Most weight-gain patterns at this age are ordinary variation; what's actually worth a paediatrician's attention is weight climbing steadily while height growth stalls, assessed over time rather than from a single measurement or a family history alone.</w:t>
      </w:r>
    </w:p>
    <w:p>
      <w:pPr>
        <w:keepNext/>
        <w:spacing w:after="3"/>
      </w:pPr>
      <w:r>
        <w:rPr>
          <w:b/>
          <w:bCs/>
          <w:color w:val="BE6240"/>
        </w:rPr>
        <w:t xml:space="preserve">Worth knowing: </w:t>
      </w:r>
      <w:r>
        <w:rPr>
          <w:color w:val="000000"/>
        </w:rPr>
        <w:t xml:space="preserve">None of this means treating your toddler differently at the table starting today — it means continuing the same responsive, non-restrictive approach this series has recommended all along.</w:t>
      </w:r>
    </w:p>
    <w:p>
      <w:pPr>
        <w:keepNext/>
        <w:spacing w:after="1" w:before="2"/>
      </w:pPr>
      <w:r>
        <w:rPr>
          <w:b/>
          <w:bCs/>
          <w:color w:val="5F7052"/>
        </w:rPr>
        <w:t xml:space="preserve">Breakfast — choose one:</w:t>
      </w:r>
    </w:p>
    <w:p>
      <w:pPr>
        <w:keepNext/>
        <w:spacing w:after="1"/>
      </w:pPr>
      <w:r>
        <w:t xml:space="preserve">A. Neer dosa with a smooth, mild tomato chutney</w:t>
      </w:r>
    </w:p>
    <w:p>
      <w:pPr>
        <w:keepNext w:val="false"/>
        <w:spacing w:after="3"/>
      </w:pPr>
      <w:r>
        <w:t xml:space="preserve">B. Neer dosa with a fully cooked hard-boiled egg, finely chopped, on the side</w:t>
      </w:r>
    </w:p>
    <w:p>
      <w:pPr>
        <w:keepNext/>
        <w:spacing w:after="1" w:before="2"/>
      </w:pPr>
      <w:r>
        <w:rPr>
          <w:b/>
          <w:bCs/>
          <w:color w:val="5F7052"/>
        </w:rPr>
        <w:t xml:space="preserve">Lunch — choose one:</w:t>
      </w:r>
    </w:p>
    <w:p>
      <w:pPr>
        <w:keepNext/>
        <w:spacing w:after="1"/>
      </w:pPr>
      <w:r>
        <w:t xml:space="preserve">A. Rice with moong dal and soft-cooked carrot, finely grated</w:t>
      </w:r>
    </w:p>
    <w:p>
      <w:pPr>
        <w:keepNext w:val="false"/>
        <w:spacing w:after="3"/>
      </w:pPr>
      <w:r>
        <w:t xml:space="preserve">B. Rice with moong dal, a fully cooked, lower-mercury fish curry, finely flaked and carefully checked for bones, and soft-cooked carrot, finely grated</w:t>
      </w:r>
    </w:p>
    <w:p>
      <w:pPr>
        <w:keepNext/>
        <w:spacing w:after="1" w:before="2"/>
      </w:pPr>
      <w:r>
        <w:rPr>
          <w:b/>
          <w:bCs/>
          <w:color w:val="5F7052"/>
        </w:rPr>
        <w:t xml:space="preserve">Nourishment break — choose one:</w:t>
      </w:r>
    </w:p>
    <w:p>
      <w:pPr>
        <w:keepNext/>
        <w:spacing w:after="1"/>
      </w:pPr>
      <w:r>
        <w:t xml:space="preserve">A. A small bowl of curd with soft, ripe dragon fruit (kamalam), mashed</w:t>
      </w:r>
    </w:p>
    <w:p>
      <w:pPr>
        <w:keepNext w:val="false"/>
        <w:spacing w:after="3"/>
      </w:pPr>
      <w:r>
        <w:t xml:space="preserve">B. A small bowl of dal with grated paneer and a small pinch of cardamom powder</w:t>
      </w:r>
    </w:p>
    <w:p>
      <w:pPr>
        <w:keepNext/>
        <w:spacing w:after="1" w:before="2"/>
      </w:pPr>
      <w:r>
        <w:rPr>
          <w:b/>
          <w:bCs/>
          <w:color w:val="5F7052"/>
        </w:rPr>
        <w:t xml:space="preserve">Dinner — choose one:</w:t>
      </w:r>
    </w:p>
    <w:p>
      <w:pPr>
        <w:keepNext/>
        <w:spacing w:after="1"/>
      </w:pPr>
      <w:r>
        <w:t xml:space="preserve">A. Set dosa with a mild vegetable curry</w:t>
      </w:r>
    </w:p>
    <w:p>
      <w:pPr>
        <w:keepNext/>
        <w:spacing w:after="3"/>
      </w:pPr>
      <w:r>
        <w:t xml:space="preserve">B. Set dosa with a mild vegetable-and-egg curry, fully cooked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4"/>
        </w:pBdr>
        <w:spacing w:after="2" w:before="4"/>
      </w:pPr>
      <w:r>
        <w:rPr>
          <w:b/>
          <w:bCs/>
          <w:color w:val="1F2E4D"/>
        </w:rPr>
        <w:t xml:space="preserve">Day 7 — Practising it this week</w:t>
      </w:r>
    </w:p>
    <w:p>
      <w:pPr>
        <w:keepNext/>
        <w:spacing w:after="8" w:before="0"/>
      </w:pPr>
      <w:r>
        <w:rPr>
          <w:b w:val="false"/>
          <w:bCs w:val="false"/>
          <w:i w:val="false"/>
          <w:iCs w:val="false"/>
          <w:color w:val="000000"/>
        </w:rPr>
        <w:t xml:space="preserve">This week, if you've been worrying about your toddler's weight, try one shift: instead of limiting a serving or commenting on how much they've eaten, focus on offering a variety of nutrient-dense foods, a consistent sleep routine, and letting your toddler decide how much of what's offered to eat. If you have a specific concern about their growth trend, that's worth bringing to their paediatrician directly, with the actual chart in front of you, rather than guessing from a single number at home.</w:t>
      </w:r>
    </w:p>
    <w:p>
      <w:pPr>
        <w:keepNext/>
        <w:spacing w:after="1" w:before="2"/>
      </w:pPr>
      <w:r>
        <w:rPr>
          <w:b/>
          <w:bCs/>
          <w:color w:val="5F7052"/>
        </w:rPr>
        <w:t xml:space="preserve">Breakfast — choose one:</w:t>
      </w:r>
    </w:p>
    <w:p>
      <w:pPr>
        <w:keepNext/>
        <w:spacing w:after="1"/>
      </w:pPr>
      <w:r>
        <w:t xml:space="preserve">A. Sabudana khichdi, cooked until completely soft and non-chewy with clumps separated before serving, with a small bowl of curd</w:t>
      </w:r>
    </w:p>
    <w:p>
      <w:pPr>
        <w:keepNext w:val="false"/>
        <w:spacing w:after="3"/>
      </w:pPr>
      <w:r>
        <w:t xml:space="preserve">B. Sabudana khichdi, cooked until completely soft and non-chewy with clumps separated before serving, with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turnip (shalgam), finely chopped</w:t>
      </w:r>
    </w:p>
    <w:p>
      <w:pPr>
        <w:keepNext w:val="false"/>
        <w:spacing w:after="3"/>
      </w:pPr>
      <w:r>
        <w:t xml:space="preserve">B. Rice with masoor dal, a fully cooked egg curry and soft-cooked turnip (shalgam), finely chopped</w:t>
      </w:r>
    </w:p>
    <w:p>
      <w:pPr>
        <w:keepNext/>
        <w:spacing w:after="1" w:before="2"/>
      </w:pPr>
      <w:r>
        <w:rPr>
          <w:b/>
          <w:bCs/>
          <w:color w:val="5F7052"/>
        </w:rPr>
        <w:t xml:space="preserve">Nourishment break — choose one:</w:t>
      </w:r>
    </w:p>
    <w:p>
      <w:pPr>
        <w:keepNext/>
        <w:spacing w:after="1"/>
      </w:pPr>
      <w:r>
        <w:t xml:space="preserve">A. A small bowl of curd with soft, ripe plum, peeled, stone removed and mashed</w:t>
      </w:r>
    </w:p>
    <w:p>
      <w:pPr>
        <w:keepNext w:val="false"/>
        <w:spacing w:after="3"/>
      </w:pPr>
      <w:r>
        <w:t xml:space="preserve">B. Fully cooked egg mashed with curd as a mild spread, served with soft roti strips</w:t>
      </w:r>
    </w:p>
    <w:p>
      <w:pPr>
        <w:keepNext/>
        <w:spacing w:after="1" w:before="2"/>
      </w:pPr>
      <w:r>
        <w:rPr>
          <w:b/>
          <w:bCs/>
          <w:color w:val="5F7052"/>
        </w:rPr>
        <w:t xml:space="preserve">Dinner — choose one:</w:t>
      </w:r>
    </w:p>
    <w:p>
      <w:pPr>
        <w:keepNext/>
        <w:spacing w:after="1"/>
      </w:pPr>
      <w:r>
        <w:t xml:space="preserve">A. Soft roti with a mixed dal and soft-cooked knol khol (kohlrabi), finely chopped</w:t>
      </w:r>
    </w:p>
    <w:p>
      <w:pPr>
        <w:keepNext/>
        <w:spacing w:after="3"/>
      </w:pPr>
      <w:r>
        <w:t xml:space="preserve">B. Soft roti with a mixed dal, a tender, finely shredded mutton curry, fully cooked and free of bone fragments, and soft-cooked knol khol (kohlrabi),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Did thinking about your toddler's weight this week change how you'd respond next time someone comments on it? What's one thing you'd tell a paediatrician if you brought this up at your next visit?</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Your toddler's body is not a project to manage or a number to correct. Steady, varied food offered without pressure, appropriate sleep and active play support healthy growth. When the growth pattern raises concern, careful clinical assessment — not shame or home restriction — is the appropriate next step.</w:t>
      </w:r>
    </w:p>
    <w:p>
      <w:pPr>
        <w:pStyle w:val="Heading1"/>
        <w:keepNext/>
        <w:spacing w:after="3" w:before="10"/>
      </w:pPr>
      <w:r>
        <w:rPr>
          <w:b/>
          <w:bCs/>
          <w:color w:val="1F2E4D"/>
        </w:rPr>
        <w:t xml:space="preserve">Looking ahead</w:t>
      </w:r>
    </w:p>
    <w:p>
      <w:pPr>
        <w:widowControl w:val="false"/>
        <w:spacing w:after="3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2026-09-01T06:54:20.523Z</dcterms:created>
  <dcterms:modified xsi:type="dcterms:W3CDTF">2026-09-01T06:54:20.547Z</dcterms:modified>
</cp:coreProperties>
</file>

<file path=docProps/custom.xml><?xml version="1.0" encoding="utf-8"?>
<Properties xmlns="http://schemas.openxmlformats.org/officeDocument/2006/custom-properties" xmlns:vt="http://schemas.openxmlformats.org/officeDocument/2006/docPropsVTypes"/>
</file>