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E4D"/>
          <w:sz w:val="32"/>
          <w:szCs w:val="32"/>
        </w:rPr>
        <w:t xml:space="preserve">NOURISH — Postpartum</w:t>
      </w:r>
    </w:p>
    <w:p>
      <w:pPr>
        <w:keepNext w:val="false"/>
        <w:keepLines/>
        <w:spacing w:after="20"/>
      </w:pPr>
      <w:r>
        <w:rPr>
          <w:b/>
          <w:bCs/>
          <w:color w:val="1F2E4D"/>
        </w:rPr>
        <w:t xml:space="preserve">Phase 2 of 6 — Finding rhythm</w:t>
      </w:r>
    </w:p>
    <w:p>
      <w:pPr>
        <w:keepNext w:val="false"/>
        <w:keepLines/>
        <w:spacing w:after="200"/>
      </w:pPr>
      <w:r>
        <w:rPr>
          <w:color w:val="5F7052"/>
        </w:rPr>
        <w:t xml:space="preserve">Postpartum Week 12</w:t>
      </w:r>
    </w:p>
    <w:p>
      <w:pPr>
        <w:keepNext w:val="false"/>
        <w:keepLines/>
        <w:spacing w:after="200"/>
      </w:pPr>
      <w:r>
        <w:rPr>
          <w:i/>
          <w:iCs/>
          <w:color w:val="5F7052"/>
        </w:rPr>
        <w:t xml:space="preserve">Your body stores years of it — but when your B12 intake stays low, that store can run down quietly.</w:t>
      </w:r>
    </w:p>
    <w:p>
      <w:pPr>
        <w:pStyle w:val="Heading1"/>
        <w:keepNext/>
        <w:keepLines/>
        <w:spacing w:after="120" w:before="240"/>
      </w:pPr>
      <w:r>
        <w:rPr>
          <w:b/>
          <w:bCs/>
          <w:color w:val="1F2E4D"/>
        </w:rPr>
        <w:t xml:space="preserve">Weekly nourishment theme</w:t>
      </w:r>
    </w:p>
    <w:p>
      <w:pPr>
        <w:keepNext w:val="false"/>
        <w:keepLines/>
        <w:spacing w:after="100"/>
      </w:pPr>
      <w:r>
        <w:rPr>
          <w:b/>
          <w:bCs/>
          <w:color w:val="1F2E4D"/>
        </w:rPr>
        <w:t xml:space="preserve">Vitamin B12, the vitamin only animal and fortified foods carry</w:t>
      </w:r>
    </w:p>
    <w:p>
      <w:pPr>
        <w:keepNext w:val="false"/>
        <w:keepLines/>
        <w:spacing w:after="200"/>
      </w:pPr>
      <w:r>
        <w:rPr>
          <w:i/>
          <w:iCs/>
          <w:color w:val="5F7052"/>
        </w:rPr>
        <w:t xml:space="preserve">“Your body stores years of it — but when your B12 intake stays low, that store can run down quietly.”</w:t>
      </w:r>
    </w:p>
    <w:p>
      <w:pPr>
        <w:pStyle w:val="Heading2"/>
        <w:keepNext/>
        <w:keepLines/>
        <w:spacing w:after="120" w:before="240"/>
      </w:pPr>
      <w:r>
        <w:rPr>
          <w:b/>
          <w:bCs/>
          <w:color w:val="1F2E4D"/>
        </w:rPr>
        <w:t xml:space="preserve">Why it matters now</w:t>
      </w:r>
    </w:p>
    <w:p>
      <w:pPr>
        <w:keepNext w:val="false"/>
        <w:keepLines/>
        <w:spacing w:after="160"/>
      </w:pPr>
      <w:r>
        <w:rPr>
          <w:color w:val="2B2420"/>
        </w:rPr>
        <w:t xml:space="preserve">Vitamin B12 is needed for healthy nerve function, forming red blood cells, and making DNA. It's stored in your liver for years, so a short gap in intake rarely causes problems on its own — but if your B12 intake stays low for a long time, whether from diet, absorption, or another cause, your own stores can run down quietly, without symptoms you'd notice right away.</w:t>
      </w:r>
    </w:p>
    <w:p>
      <w:pPr>
        <w:keepNext w:val="false"/>
        <w:keepLines/>
        <w:spacing w:after="140"/>
      </w:pPr>
      <w:r>
        <w:rPr>
          <w:b/>
          <w:bCs/>
          <w:color w:val="BE6240"/>
        </w:rPr>
        <w:t xml:space="preserve">Your target: </w:t>
      </w:r>
      <w:r>
        <w:rPr>
          <w:color w:val="2B2420"/>
        </w:rPr>
        <w:t xml:space="preserve">Vitamin B12 needs increase during breastfeeding. ICMR-NIN lists 2.2 mcg a day for other adult women; the NIH international reference is 2.8 mcg a day during breastfeeding. Rather than trying to calculate every microgram, focus on a dependable B12 source most days, and seek individual guidance if you eat little or no animal food.</w:t>
      </w:r>
    </w:p>
    <w:p>
      <w:pPr>
        <w:keepNext w:val="false"/>
        <w:keepLines/>
        <w:spacing w:after="140"/>
      </w:pPr>
      <w:r>
        <w:rPr>
          <w:b/>
          <w:bCs/>
          <w:color w:val="BE6240"/>
        </w:rPr>
        <w:t xml:space="preserve">If you are breastfeeding or expressing milk: </w:t>
      </w:r>
      <w:r>
        <w:rPr>
          <w:color w:val="2B2420"/>
        </w:rPr>
        <w:t xml:space="preserve">If your baby is exclusively breastfed, breast milk is their food source of vitamin B12 at this stage. Babies receiving infant formula also receive B12 from the fortified formula. If your B12 status is low, the amount available through breast milk may also be low.</w:t>
      </w:r>
    </w:p>
    <w:p>
      <w:pPr>
        <w:keepNext w:val="false"/>
        <w:keepLines/>
        <w:spacing w:after="140"/>
      </w:pPr>
      <w:r>
        <w:rPr>
          <w:b/>
          <w:bCs/>
          <w:color w:val="BE6240"/>
        </w:rPr>
        <w:t xml:space="preserve">If you are not breastfeeding: </w:t>
      </w:r>
      <w:r>
        <w:rPr>
          <w:color w:val="2B2420"/>
        </w:rPr>
        <w:t xml:space="preserve">If you're not breastfeeding, vitamin B12 remains genuinely important for your own nerve health and red blood cell production as you recover — your target returns to the general adult level.</w:t>
      </w:r>
    </w:p>
    <w:p>
      <w:pPr>
        <w:keepNext w:val="false"/>
        <w:keepLines/>
        <w:spacing w:after="140"/>
      </w:pPr>
      <w:r>
        <w:rPr>
          <w:b/>
          <w:bCs/>
          <w:color w:val="BE6240"/>
        </w:rPr>
        <w:t xml:space="preserve">If you eat little or no animal food: </w:t>
      </w:r>
      <w:r>
        <w:rPr>
          <w:color w:val="2B2420"/>
        </w:rPr>
        <w:t xml:space="preserve">Vitamin B12 does not occur naturally in any plant food — not lentils, not leafy greens, not nuts, however varied or nourishing the diet. An unfortified plant-only diet does not provide vitamin B12 naturally. Vegetarian diets that include dairy or eggs may contribute B12, but the amount depends on the foods and servings used. Real non-animal sources are foods specifically fortified with B12 — check that the label actually lists B12, and note the serving size and amount, since brands vary considerably — or a B12 supplement. If this describes your diet, it's worth raising with your care team rather than guessing, especially while breastfeeding.</w:t>
      </w:r>
    </w:p>
    <w:p>
      <w:pPr>
        <w:keepNext w:val="false"/>
        <w:keepLines/>
        <w:spacing w:after="140"/>
      </w:pPr>
      <w:r>
        <w:rPr>
          <w:b/>
          <w:bCs/>
          <w:color w:val="BE6240"/>
        </w:rPr>
        <w:t xml:space="preserve">A note on how common this is: </w:t>
      </w:r>
      <w:r>
        <w:rPr>
          <w:color w:val="2B2420"/>
        </w:rPr>
        <w:t xml:space="preserve">Studies have found that low B12 status is common in some groups of Indian women, particularly where animal-food intake is limited. This does not mean everyone is deficient, but it makes diet history and appropriate testing worth discussing when risk factors are present.</w:t>
      </w:r>
    </w:p>
    <w:p>
      <w:pPr>
        <w:keepNext w:val="false"/>
        <w:keepLines/>
        <w:spacing w:after="140"/>
      </w:pPr>
      <w:r>
        <w:rPr>
          <w:b/>
          <w:bCs/>
          <w:color w:val="BE6240"/>
        </w:rPr>
        <w:t xml:space="preserve">Where B12 comes from: </w:t>
      </w:r>
      <w:r>
        <w:rPr>
          <w:color w:val="2B2420"/>
        </w:rPr>
        <w:t xml:space="preserve">B12 from dairy appears to be absorbed efficiently, although the total amount still varies by food and serving size. Fish, meat, dairy, and eggs can all contribute; an egg provides only a modest amount by itself.</w:t>
      </w:r>
    </w:p>
    <w:p>
      <w:pPr>
        <w:keepNext w:val="false"/>
        <w:keepLines/>
        <w:spacing w:after="140"/>
      </w:pPr>
      <w:r>
        <w:rPr>
          <w:b/>
          <w:bCs/>
          <w:color w:val="BE6240"/>
        </w:rPr>
        <w:t xml:space="preserve">Other risk factors worth mentioning: </w:t>
      </w:r>
      <w:r>
        <w:rPr>
          <w:color w:val="2B2420"/>
        </w:rPr>
        <w:t xml:space="preserve">Also mention previous bariatric or stomach surgery, pernicious anaemia, digestive conditions affecting absorption, or long-term acid-suppressing medication to your care team, because food intake alone may not correct an absorption problem.</w:t>
      </w:r>
    </w:p>
    <w:p>
      <w:pPr>
        <w:keepNext w:val="false"/>
        <w:keepLines/>
        <w:spacing w:after="140"/>
      </w:pPr>
      <w:r>
        <w:rPr>
          <w:b/>
          <w:bCs/>
          <w:color w:val="BE6240"/>
        </w:rPr>
        <w:t xml:space="preserve">A gentle note for this week: </w:t>
      </w:r>
      <w:r>
        <w:rPr>
          <w:color w:val="2B2420"/>
        </w:rPr>
        <w:t xml:space="preserve">No tolerable upper-intake limit has been established for vitamin B12, but that does not mean every mother needs a high-dose supplement. The appropriate product and dose depend on diet, absorption, medicines, symptoms, and any test results. Not every postnatal or prenatal-turned-postnatal multivitamin contains a meaningful amount — check your label rather than assuming.</w:t>
      </w:r>
    </w:p>
    <w:p>
      <w:pPr>
        <w:keepNext w:val="false"/>
        <w:keepLines/>
        <w:spacing w:after="140"/>
      </w:pPr>
      <w:r>
        <w:rPr>
          <w:b/>
          <w:bCs/>
          <w:color w:val="5F7052"/>
        </w:rPr>
        <w:t xml:space="preserve">This week's rhythm: </w:t>
      </w:r>
      <w:r>
        <w:rPr>
          <w:color w:val="2B2420"/>
        </w:rPr>
        <w:t xml:space="preserve">One dependable B12 source most days — a dairy, egg, meat, or fish item, or a fortified food or supplement if you eat little or no animal food — matters more than trying to maximize it at any single meal.</w:t>
      </w:r>
    </w:p>
    <w:p>
      <w:pPr>
        <w:keepNext w:val="false"/>
        <w:keepLines/>
        <w:spacing w:after="200"/>
      </w:pPr>
      <w:r>
        <w:rPr>
          <w:i/>
          <w:iCs/>
          <w:color w:val="5F7052"/>
        </w:rPr>
        <w:t xml:space="preserve">Each day below offers two options. Some days contrast an animal-source dish and a more plant-forward one; other days offer two different dishes that both work either way. Choose whichever suits you today — there's no 'right' path between A and B.</w:t>
      </w:r>
    </w:p>
    <w:p>
      <w:pPr>
        <w:pStyle w:val="Heading2"/>
        <w:keepNext/>
        <w:keepLines/>
        <w:spacing w:after="120" w:before="240"/>
      </w:pPr>
      <w:r>
        <w:rPr>
          <w:b/>
          <w:bCs/>
          <w:color w:val="1F2E4D"/>
        </w:rPr>
        <w:t xml:space="preserve">If you are managing a health condition</w:t>
      </w:r>
    </w:p>
    <w:p>
      <w:pPr>
        <w:pStyle w:val="ListParagraph"/>
        <w:keepNext w:val="false"/>
        <w:keepLines/>
        <w:numPr>
          <w:ilvl w:val="0"/>
          <w:numId w:val="1"/>
        </w:numPr>
        <w:spacing w:after="100"/>
      </w:pPr>
      <w:r>
        <w:rPr>
          <w:color w:val="2B2420"/>
        </w:rPr>
        <w:t xml:space="preserve">Thyroid condition: Ordinary B12-containing foods do not require special spacing from levothyroxine. Check any supplement with your clinician or pharmacist alongside your medicines, particularly if it contains several nutrients rather than B12 alone.</w:t>
      </w:r>
    </w:p>
    <w:p>
      <w:pPr>
        <w:pStyle w:val="ListParagraph"/>
        <w:keepNext w:val="false"/>
        <w:keepLines/>
        <w:numPr>
          <w:ilvl w:val="0"/>
          <w:numId w:val="1"/>
        </w:numPr>
        <w:spacing w:after="100"/>
      </w:pPr>
      <w:r>
        <w:rPr>
          <w:color w:val="2B2420"/>
        </w:rPr>
        <w:t xml:space="preserve">Kidney disease: Ordinary dietary B12 doesn't usually need adjustment for kidney disease. Follow your renal team's guidance on any supplement specific to your situation.</w:t>
      </w:r>
    </w:p>
    <w:p>
      <w:pPr>
        <w:pStyle w:val="ListParagraph"/>
        <w:keepNext w:val="false"/>
        <w:keepLines/>
        <w:numPr>
          <w:ilvl w:val="0"/>
          <w:numId w:val="1"/>
        </w:numPr>
        <w:spacing w:after="100"/>
      </w:pPr>
      <w:r>
        <w:rPr>
          <w:color w:val="2B2420"/>
        </w:rPr>
        <w:t xml:space="preserve">High blood pressure or previous pre-eclampsia: Vitamin B12 doesn't require any special adjustment for blood pressure. Continue your prescribed monitoring and medicines as usual.</w:t>
      </w:r>
    </w:p>
    <w:p>
      <w:pPr>
        <w:pStyle w:val="ListParagraph"/>
        <w:keepNext w:val="false"/>
        <w:keepLines/>
        <w:numPr>
          <w:ilvl w:val="0"/>
          <w:numId w:val="1"/>
        </w:numPr>
        <w:spacing w:after="100"/>
      </w:pPr>
      <w:r>
        <w:rPr>
          <w:color w:val="2B2420"/>
        </w:rPr>
        <w:t xml:space="preserve">Diabetes, recent gestational diabetes, or PCOS: Long-term metformin use can lower B12 levels. If you take metformin, ask your clinician whether periodic B12 assessment is appropriate — especially with longer use, a higher dose, anemia, numbness, tingling, weakness, or unusual fatigue.</w:t>
      </w:r>
    </w:p>
    <w:p>
      <w:pPr>
        <w:keepNext w:val="false"/>
        <w:keepLines/>
        <w:spacing w:after="60"/>
      </w:pPr>
      <w:r>
        <w:rPr>
          <w:color w:val="2B2420"/>
        </w:rPr>
        <w:t xml:space="preserve"/>
      </w:r>
    </w:p>
    <w:p>
      <w:pPr>
        <w:keepNext/>
        <w:keepLines/>
        <w:pBdr>
          <w:top w:val="single" w:color="A97418" w:sz="12" w:space="4"/>
        </w:pBdr>
        <w:spacing w:after="140" w:before="280"/>
      </w:pPr>
      <w:r>
        <w:rPr>
          <w:b/>
          <w:bCs/>
          <w:color w:val="1F2E4D"/>
          <w:sz w:val="26"/>
          <w:szCs w:val="26"/>
        </w:rPr>
        <w:t xml:space="preserve">Day 1 — Anchor</w:t>
      </w:r>
    </w:p>
    <w:p>
      <w:pPr>
        <w:keepNext/>
        <w:keepLines/>
        <w:spacing w:after="140"/>
      </w:pPr>
      <w:r>
        <w:rPr>
          <w:color w:val="2B2420"/>
        </w:rPr>
        <w:t xml:space="preserve">This week's nutrient has a simple, honest shape: it comes from animal foods and fortified foods, and nowhere else.</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daliya with a glass of milk.</w:t>
      </w:r>
    </w:p>
    <w:p>
      <w:pPr>
        <w:keepNext w:val="false"/>
        <w:keepLines/>
        <w:spacing w:after="200"/>
        <w:ind w:left="360"/>
      </w:pPr>
      <w:r>
        <w:rPr>
          <w:color w:val="2B2420"/>
        </w:rPr>
        <w:t xml:space="preserve">B. Egg bhurji (yolk included) with toast.</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paneer-and-vegetable curry.</w:t>
      </w:r>
    </w:p>
    <w:p>
      <w:pPr>
        <w:keepNext w:val="false"/>
        <w:keepLines/>
        <w:spacing w:after="200"/>
        <w:ind w:left="360"/>
      </w:pPr>
      <w:r>
        <w:rPr>
          <w:color w:val="2B2420"/>
        </w:rPr>
        <w:t xml:space="preserve">B. Chicken curry (cooked through) with rice.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small bowl of curd with a piece of fruit.</w:t>
      </w:r>
    </w:p>
    <w:p>
      <w:pPr>
        <w:keepNext w:val="false"/>
        <w:keepLines/>
        <w:spacing w:after="200"/>
        <w:ind w:left="360"/>
      </w:pPr>
      <w:r>
        <w:rPr>
          <w:color w:val="2B2420"/>
        </w:rPr>
        <w:t xml:space="preserve">B. A slice of cheese on toast.</w:t>
      </w:r>
    </w:p>
    <w:p>
      <w:pPr>
        <w:keepNext/>
        <w:keepLines/>
        <w:spacing w:after="90" w:before="100"/>
      </w:pPr>
      <w:r>
        <w:rPr>
          <w:b/>
          <w:bCs/>
          <w:color w:val="5F7052"/>
        </w:rPr>
        <w:t xml:space="preserve">Dinner — choose one:</w:t>
      </w:r>
    </w:p>
    <w:p>
      <w:pPr>
        <w:keepNext/>
        <w:keepLines/>
        <w:spacing w:after="90"/>
        <w:ind w:left="360"/>
      </w:pPr>
      <w:r>
        <w:rPr>
          <w:color w:val="2B2420"/>
        </w:rPr>
        <w:t xml:space="preserve">A. Dal, roti, and a seasonal vegetable sabzi.</w:t>
      </w:r>
    </w:p>
    <w:p>
      <w:pPr>
        <w:keepNext w:val="false"/>
        <w:keepLines/>
        <w:spacing w:after="200"/>
        <w:ind w:left="360"/>
      </w:pPr>
      <w:r>
        <w:rPr>
          <w:color w:val="2B2420"/>
        </w:rPr>
        <w:t xml:space="preserve">B. Sardine curry, using a lower-mercury fish, with rice.</w:t>
      </w:r>
    </w:p>
    <w:p>
      <w:pPr>
        <w:keepNext w:val="false"/>
        <w:keepLines/>
        <w:spacing w:after="140"/>
      </w:pPr>
      <w:r>
        <w:rPr>
          <w:b/>
          <w:bCs/>
          <w:color w:val="5F7052"/>
        </w:rPr>
        <w:t xml:space="preserve">If you're still hungry: </w:t>
      </w:r>
      <w:r>
        <w:rPr>
          <w:color w:val="2B2420"/>
        </w:rPr>
        <w:t xml:space="preserve">Whatever's easiest to reach for right now.</w:t>
      </w:r>
    </w:p>
    <w:p>
      <w:pPr>
        <w:keepNext/>
        <w:keepLines/>
        <w:pBdr>
          <w:top w:val="single" w:color="A97418" w:sz="12" w:space="4"/>
        </w:pBdr>
        <w:spacing w:after="140" w:before="280"/>
      </w:pPr>
      <w:r>
        <w:rPr>
          <w:b/>
          <w:bCs/>
          <w:color w:val="1F2E4D"/>
          <w:sz w:val="26"/>
          <w:szCs w:val="26"/>
        </w:rPr>
        <w:t xml:space="preserve">Day 2 — Why your milk needs it too</w:t>
      </w:r>
    </w:p>
    <w:p>
      <w:pPr>
        <w:keepNext/>
        <w:keepLines/>
        <w:spacing w:after="140"/>
      </w:pPr>
      <w:r>
        <w:rPr>
          <w:color w:val="2B2420"/>
        </w:rPr>
        <w:t xml:space="preserve">If you're breastfeeding, this is the clearest way one of your own nutrient levels passes directly to your baby — worth a closer look this week.</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upma with a glass of milk.</w:t>
      </w:r>
    </w:p>
    <w:p>
      <w:pPr>
        <w:keepNext w:val="false"/>
        <w:keepLines/>
        <w:spacing w:after="200"/>
        <w:ind w:left="360"/>
      </w:pPr>
      <w:r>
        <w:rPr>
          <w:color w:val="2B2420"/>
        </w:rPr>
        <w:t xml:space="preserve">B. Masala omelette (fully cooked, yolk included) with toast.</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rajma curry.</w:t>
      </w:r>
    </w:p>
    <w:p>
      <w:pPr>
        <w:keepNext w:val="false"/>
        <w:keepLines/>
        <w:spacing w:after="200"/>
        <w:ind w:left="360"/>
      </w:pPr>
      <w:r>
        <w:rPr>
          <w:color w:val="2B2420"/>
        </w:rPr>
        <w:t xml:space="preserve">B. Mutton curry (cooked through) with rice.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Roasted chana with a small guava.</w:t>
      </w:r>
    </w:p>
    <w:p>
      <w:pPr>
        <w:keepNext w:val="false"/>
        <w:keepLines/>
        <w:spacing w:after="200"/>
        <w:ind w:left="360"/>
      </w:pPr>
      <w:r>
        <w:rPr>
          <w:color w:val="2B2420"/>
        </w:rPr>
        <w:t xml:space="preserve">B. A glass of milk with a small banana.</w:t>
      </w:r>
    </w:p>
    <w:p>
      <w:pPr>
        <w:keepNext/>
        <w:keepLines/>
        <w:spacing w:after="90" w:before="100"/>
      </w:pPr>
      <w:r>
        <w:rPr>
          <w:b/>
          <w:bCs/>
          <w:color w:val="5F7052"/>
        </w:rPr>
        <w:t xml:space="preserve">Dinner — choose one:</w:t>
      </w:r>
    </w:p>
    <w:p>
      <w:pPr>
        <w:keepNext/>
        <w:keepLines/>
        <w:spacing w:after="90"/>
        <w:ind w:left="360"/>
      </w:pPr>
      <w:r>
        <w:rPr>
          <w:color w:val="2B2420"/>
        </w:rPr>
        <w:t xml:space="preserve">A. Moong dal, roti, and a bhindi (okra) sabzi.</w:t>
      </w:r>
    </w:p>
    <w:p>
      <w:pPr>
        <w:keepNext w:val="false"/>
        <w:keepLines/>
        <w:spacing w:after="200"/>
        <w:ind w:left="360"/>
      </w:pPr>
      <w:r>
        <w:rPr>
          <w:color w:val="2B2420"/>
        </w:rPr>
        <w:t xml:space="preserve">B. Paneer-and-vegetable curry with soft roti.</w:t>
      </w:r>
    </w:p>
    <w:p>
      <w:pPr>
        <w:keepNext w:val="false"/>
        <w:keepLines/>
        <w:spacing w:after="140"/>
      </w:pPr>
      <w:r>
        <w:rPr>
          <w:b/>
          <w:bCs/>
          <w:color w:val="5F7052"/>
        </w:rPr>
        <w:t xml:space="preserve">If you're still hungry: </w:t>
      </w:r>
      <w:r>
        <w:rPr>
          <w:color w:val="2B2420"/>
        </w:rPr>
        <w:t xml:space="preserve">A familiar snack.</w:t>
      </w:r>
    </w:p>
    <w:p>
      <w:pPr>
        <w:keepNext w:val="false"/>
        <w:keepLines/>
        <w:spacing w:after="160"/>
      </w:pPr>
      <w:r>
        <w:rPr>
          <w:i/>
          <w:iCs/>
          <w:color w:val="5F7052"/>
        </w:rPr>
        <w:t xml:space="preserve">The B12 available in breast milk is influenced by a mother's own B12 status. Mothers with low status may have less B12 in their milk, which is why diet, absorption, medicines, and any advised supplementation all matter.</w:t>
      </w:r>
    </w:p>
    <w:p>
      <w:pPr>
        <w:keepNext/>
        <w:keepLines/>
        <w:pBdr>
          <w:top w:val="single" w:color="A97418" w:sz="12" w:space="4"/>
        </w:pBdr>
        <w:spacing w:after="140" w:before="280"/>
      </w:pPr>
      <w:r>
        <w:rPr>
          <w:b/>
          <w:bCs/>
          <w:color w:val="1F2E4D"/>
          <w:sz w:val="26"/>
          <w:szCs w:val="26"/>
        </w:rPr>
        <w:t xml:space="preserve">Day 3 — If you eat little or no animal food</w:t>
      </w:r>
    </w:p>
    <w:p>
      <w:pPr>
        <w:keepNext/>
        <w:keepLines/>
        <w:spacing w:after="140"/>
      </w:pPr>
      <w:r>
        <w:rPr>
          <w:color w:val="2B2420"/>
        </w:rPr>
        <w:t xml:space="preserve">Vitamin B12 is the one nutrient in this series that plant foods genuinely cannot provide on their own — no amount of variety substitutes for it. If your diet includes dairy or eggs, they're covered on the A side below; if it doesn't, look specifically for the fortified option on the B side.</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poha with a small bowl of curd.</w:t>
      </w:r>
    </w:p>
    <w:p>
      <w:pPr>
        <w:keepNext w:val="false"/>
        <w:keepLines/>
        <w:spacing w:after="200"/>
        <w:ind w:left="360"/>
      </w:pPr>
      <w:r>
        <w:rPr>
          <w:color w:val="2B2420"/>
        </w:rPr>
        <w:t xml:space="preserve">B. A fortified breakfast cereal and a fortified plant milk, both checked for B12 listed on the label.</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chana-and-vegetable curry, and a small bowl of curd on the side.</w:t>
      </w:r>
    </w:p>
    <w:p>
      <w:pPr>
        <w:keepNext w:val="false"/>
        <w:keepLines/>
        <w:spacing w:after="200"/>
        <w:ind w:left="360"/>
      </w:pPr>
      <w:r>
        <w:rPr>
          <w:color w:val="2B2420"/>
        </w:rPr>
        <w:t xml:space="preserve">B. Whole-wheat roti with a tofu-and-vegetable curry, topped with fortified nutritional yeast — check the serving size and B12 amount on the label.</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boiled egg with a small guava.</w:t>
      </w:r>
    </w:p>
    <w:p>
      <w:pPr>
        <w:keepNext w:val="false"/>
        <w:keepLines/>
        <w:spacing w:after="200"/>
        <w:ind w:left="360"/>
      </w:pPr>
      <w:r>
        <w:rPr>
          <w:color w:val="2B2420"/>
        </w:rPr>
        <w:t xml:space="preserve">B. Roasted chana with a small orange.</w:t>
      </w:r>
    </w:p>
    <w:p>
      <w:pPr>
        <w:keepNext/>
        <w:keepLines/>
        <w:spacing w:after="90" w:before="100"/>
      </w:pPr>
      <w:r>
        <w:rPr>
          <w:b/>
          <w:bCs/>
          <w:color w:val="5F7052"/>
        </w:rPr>
        <w:t xml:space="preserve">Dinner — choose one:</w:t>
      </w:r>
    </w:p>
    <w:p>
      <w:pPr>
        <w:keepNext/>
        <w:keepLines/>
        <w:spacing w:after="90"/>
        <w:ind w:left="360"/>
      </w:pPr>
      <w:r>
        <w:rPr>
          <w:color w:val="2B2420"/>
        </w:rPr>
        <w:t xml:space="preserve">A. Moong dal, roti, and a lauki (bottle gourd) sabzi.</w:t>
      </w:r>
    </w:p>
    <w:p>
      <w:pPr>
        <w:keepNext w:val="false"/>
        <w:keepLines/>
        <w:spacing w:after="200"/>
        <w:ind w:left="360"/>
      </w:pPr>
      <w:r>
        <w:rPr>
          <w:color w:val="2B2420"/>
        </w:rPr>
        <w:t xml:space="preserve">B. Moong dal, roti, and a seasonal vegetable sabzi.</w:t>
      </w:r>
    </w:p>
    <w:p>
      <w:pPr>
        <w:keepNext w:val="false"/>
        <w:keepLines/>
        <w:spacing w:after="140"/>
      </w:pPr>
      <w:r>
        <w:rPr>
          <w:b/>
          <w:bCs/>
          <w:color w:val="5F7052"/>
        </w:rPr>
        <w:t xml:space="preserve">If you're still hungry: </w:t>
      </w:r>
      <w:r>
        <w:rPr>
          <w:color w:val="2B2420"/>
        </w:rPr>
        <w:t xml:space="preserve">A familiar snack.</w:t>
      </w:r>
    </w:p>
    <w:p>
      <w:pPr>
        <w:keepNext w:val="false"/>
        <w:keepLines/>
        <w:spacing w:after="160"/>
      </w:pPr>
      <w:r>
        <w:rPr>
          <w:i/>
          <w:iCs/>
          <w:color w:val="5F7052"/>
        </w:rPr>
        <w:t xml:space="preserve">A vegan day can provide meaningful B12 when the fortified products supply enough according to their labels — brands and serving amounts vary considerably, so regular label-checking or an appropriately selected supplement is usually more dependable than assuming all fortified foods provide the same amount. The roasted chana, tofu, dal, and vegetables in this day are nourishing but are not B12 sources on their own — the fortified cereal, fortified plant milk, and nutritional yeast are what carry B12 here.</w:t>
      </w:r>
    </w:p>
    <w:p>
      <w:pPr>
        <w:keepNext/>
        <w:keepLines/>
        <w:pBdr>
          <w:top w:val="single" w:color="A97418" w:sz="12" w:space="4"/>
        </w:pBdr>
        <w:spacing w:after="140" w:before="280"/>
      </w:pPr>
      <w:r>
        <w:rPr>
          <w:b/>
          <w:bCs/>
          <w:color w:val="1F2E4D"/>
          <w:sz w:val="26"/>
          <w:szCs w:val="26"/>
        </w:rPr>
        <w:t xml:space="preserve">Day 4 — Where B12 naturally shows up</w:t>
      </w:r>
    </w:p>
    <w:p>
      <w:pPr>
        <w:keepNext/>
        <w:keepLines/>
        <w:spacing w:after="140"/>
      </w:pPr>
      <w:r>
        <w:rPr>
          <w:color w:val="2B2420"/>
        </w:rPr>
        <w:t xml:space="preserve">Dairy, eggs, meat, poultry, and fish all count, though not in equal amounts — B12 from dairy appears to be absorbed efficiently, but the total amount still varies by food and serving size.</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cheela with a glass of milk.</w:t>
      </w:r>
    </w:p>
    <w:p>
      <w:pPr>
        <w:keepNext w:val="false"/>
        <w:keepLines/>
        <w:spacing w:after="200"/>
        <w:ind w:left="360"/>
      </w:pPr>
      <w:r>
        <w:rPr>
          <w:color w:val="2B2420"/>
        </w:rPr>
        <w:t xml:space="preserve">B. Egg-and-vegetable roll (fully cooked).</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masoor dal curry.</w:t>
      </w:r>
    </w:p>
    <w:p>
      <w:pPr>
        <w:keepNext w:val="false"/>
        <w:keepLines/>
        <w:spacing w:after="200"/>
        <w:ind w:left="360"/>
      </w:pPr>
      <w:r>
        <w:rPr>
          <w:color w:val="2B2420"/>
        </w:rPr>
        <w:t xml:space="preserve">B. Grilled chicken (cooked through) with a cooked vegetable side and rice.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handful of roasted peanuts with a small guava.</w:t>
      </w:r>
    </w:p>
    <w:p>
      <w:pPr>
        <w:keepNext w:val="false"/>
        <w:keepLines/>
        <w:spacing w:after="200"/>
        <w:ind w:left="360"/>
      </w:pPr>
      <w:r>
        <w:rPr>
          <w:color w:val="2B2420"/>
        </w:rPr>
        <w:t xml:space="preserve">B. A small bowl of curd with a piece of fruit.</w:t>
      </w:r>
    </w:p>
    <w:p>
      <w:pPr>
        <w:keepNext/>
        <w:keepLines/>
        <w:spacing w:after="90" w:before="100"/>
      </w:pPr>
      <w:r>
        <w:rPr>
          <w:b/>
          <w:bCs/>
          <w:color w:val="5F7052"/>
        </w:rPr>
        <w:t xml:space="preserve">Dinner — choose one:</w:t>
      </w:r>
    </w:p>
    <w:p>
      <w:pPr>
        <w:keepNext/>
        <w:keepLines/>
        <w:spacing w:after="90"/>
        <w:ind w:left="360"/>
      </w:pPr>
      <w:r>
        <w:rPr>
          <w:color w:val="2B2420"/>
        </w:rPr>
        <w:t xml:space="preserve">A. Paneer-and-vegetable curry with soft roti.</w:t>
      </w:r>
    </w:p>
    <w:p>
      <w:pPr>
        <w:keepNext w:val="false"/>
        <w:keepLines/>
        <w:spacing w:after="200"/>
        <w:ind w:left="360"/>
      </w:pPr>
      <w:r>
        <w:rPr>
          <w:color w:val="2B2420"/>
        </w:rPr>
        <w:t xml:space="preserve">B. Mutton curry (cooked through) with soft roti.</w:t>
      </w:r>
    </w:p>
    <w:p>
      <w:pPr>
        <w:keepNext w:val="false"/>
        <w:keepLines/>
        <w:spacing w:after="140"/>
      </w:pPr>
      <w:r>
        <w:rPr>
          <w:b/>
          <w:bCs/>
          <w:color w:val="5F7052"/>
        </w:rPr>
        <w:t xml:space="preserve">If you're still hungry: </w:t>
      </w:r>
      <w:r>
        <w:rPr>
          <w:color w:val="2B2420"/>
        </w:rPr>
        <w:t xml:space="preserve">A familiar snack.</w:t>
      </w:r>
    </w:p>
    <w:p>
      <w:pPr>
        <w:keepNext/>
        <w:keepLines/>
        <w:pBdr>
          <w:top w:val="single" w:color="A97418" w:sz="12" w:space="4"/>
        </w:pBdr>
        <w:spacing w:after="140" w:before="280"/>
      </w:pPr>
      <w:r>
        <w:rPr>
          <w:b/>
          <w:bCs/>
          <w:color w:val="1F2E4D"/>
          <w:sz w:val="26"/>
          <w:szCs w:val="26"/>
        </w:rPr>
        <w:t xml:space="preserve">Day 5 — Away from home</w:t>
      </w:r>
    </w:p>
    <w:p>
      <w:pPr>
        <w:keepNext/>
        <w:keepLines/>
        <w:spacing w:after="140"/>
      </w:pPr>
      <w:r>
        <w:rPr>
          <w:color w:val="2B2420"/>
        </w:rPr>
        <w:t xml:space="preserve">Cheese, paneer, and curd all travel reasonably well when kept chilled, making them an easy way to keep this week's focus going on a busy day.</w:t>
      </w:r>
    </w:p>
    <w:p>
      <w:pPr>
        <w:keepNext/>
        <w:keepLines/>
        <w:spacing w:after="90" w:before="100"/>
      </w:pPr>
      <w:r>
        <w:rPr>
          <w:b/>
          <w:bCs/>
          <w:color w:val="5F7052"/>
        </w:rPr>
        <w:t xml:space="preserve">Breakfast — choose one:</w:t>
      </w:r>
    </w:p>
    <w:p>
      <w:pPr>
        <w:keepNext/>
        <w:keepLines/>
        <w:spacing w:after="90"/>
        <w:ind w:left="360"/>
      </w:pPr>
      <w:r>
        <w:rPr>
          <w:color w:val="2B2420"/>
        </w:rPr>
        <w:t xml:space="preserve">A. A pre-made cheese-and-vegetable sandwich, carried in an insulated bag with an ice pack.</w:t>
      </w:r>
    </w:p>
    <w:p>
      <w:pPr>
        <w:keepNext w:val="false"/>
        <w:keepLines/>
        <w:spacing w:after="200"/>
        <w:ind w:left="360"/>
      </w:pPr>
      <w:r>
        <w:rPr>
          <w:color w:val="2B2420"/>
        </w:rPr>
        <w:t xml:space="preserve">B. A pre-made egg-and-vegetable sandwich (fully cooked egg), carried in an insulated bag with an ice pack.</w:t>
      </w:r>
    </w:p>
    <w:p>
      <w:pPr>
        <w:keepNext/>
        <w:keepLines/>
        <w:spacing w:after="90" w:before="100"/>
      </w:pPr>
      <w:r>
        <w:rPr>
          <w:b/>
          <w:bCs/>
          <w:color w:val="5F7052"/>
        </w:rPr>
        <w:t xml:space="preserve">Lunch — choose one:</w:t>
      </w:r>
    </w:p>
    <w:p>
      <w:pPr>
        <w:keepNext/>
        <w:keepLines/>
        <w:spacing w:after="90"/>
        <w:ind w:left="360"/>
      </w:pPr>
      <w:r>
        <w:rPr>
          <w:color w:val="2B2420"/>
        </w:rPr>
        <w:t xml:space="preserve">A. A paneer-and-vegetable wrap, carried in an insulated bag with an ice pack.</w:t>
      </w:r>
    </w:p>
    <w:p>
      <w:pPr>
        <w:keepNext w:val="false"/>
        <w:keepLines/>
        <w:spacing w:after="200"/>
        <w:ind w:left="360"/>
      </w:pPr>
      <w:r>
        <w:rPr>
          <w:color w:val="2B2420"/>
        </w:rPr>
        <w:t xml:space="preserve">B. A pre-made chicken-and-vegetable roll, made with fully cooked chicken, carried in an insulated bag with an ice pack.</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small bowl of curd, kept in an insulated bag with an ice pack, with a piece of fruit.</w:t>
      </w:r>
    </w:p>
    <w:p>
      <w:pPr>
        <w:keepNext w:val="false"/>
        <w:keepLines/>
        <w:spacing w:after="200"/>
        <w:ind w:left="360"/>
      </w:pPr>
      <w:r>
        <w:rPr>
          <w:color w:val="2B2420"/>
        </w:rPr>
        <w:t xml:space="preserve">B. Roasted chana with a small orange, kept portable.</w:t>
      </w:r>
    </w:p>
    <w:p>
      <w:pPr>
        <w:keepNext/>
        <w:keepLines/>
        <w:spacing w:after="90" w:before="100"/>
      </w:pPr>
      <w:r>
        <w:rPr>
          <w:b/>
          <w:bCs/>
          <w:color w:val="5F7052"/>
        </w:rPr>
        <w:t xml:space="preserve">Dinner — choose one:</w:t>
      </w:r>
    </w:p>
    <w:p>
      <w:pPr>
        <w:keepNext/>
        <w:keepLines/>
        <w:spacing w:after="90"/>
        <w:ind w:left="360"/>
      </w:pPr>
      <w:r>
        <w:rPr>
          <w:color w:val="2B2420"/>
        </w:rPr>
        <w:t xml:space="preserve">A. A reheated rajma-and-rice bowl.</w:t>
      </w:r>
    </w:p>
    <w:p>
      <w:pPr>
        <w:keepNext w:val="false"/>
        <w:keepLines/>
        <w:spacing w:after="200"/>
        <w:ind w:left="360"/>
      </w:pPr>
      <w:r>
        <w:rPr>
          <w:color w:val="2B2420"/>
        </w:rPr>
        <w:t xml:space="preserve">B. A reheated fish curry, using a lower-mercury fish, with rice.</w:t>
      </w:r>
    </w:p>
    <w:p>
      <w:pPr>
        <w:keepNext/>
        <w:keepLines/>
        <w:spacing w:after="140"/>
      </w:pPr>
      <w:r>
        <w:rPr>
          <w:b/>
          <w:bCs/>
          <w:color w:val="5F7052"/>
        </w:rPr>
        <w:t xml:space="preserve">If you're still hungry: </w:t>
      </w:r>
      <w:r>
        <w:rPr>
          <w:color w:val="2B2420"/>
        </w:rPr>
        <w:t xml:space="preserve">Whatever's already within reach.</w:t>
      </w:r>
    </w:p>
    <w:p>
      <w:pPr>
        <w:keepNext w:val="false"/>
        <w:keepLines/>
        <w:spacing w:after="140"/>
      </w:pPr>
      <w:r>
        <w:rPr>
          <w:b/>
          <w:bCs/>
          <w:color w:val="BE6240"/>
        </w:rPr>
        <w:t xml:space="preserve">Food safety: </w:t>
      </w:r>
      <w:r>
        <w:rPr>
          <w:color w:val="2B2420"/>
        </w:rPr>
        <w:t xml:space="preserve">Keep the sandwiches, wrap, chicken roll, and curd all refrigerated or in an insulated bag with an ice pack, and discard anything that's been sitting out at room temperature for more than about two hours (about one hour in hot weather). Reheat the rajma or curry until steaming hot before eating.</w:t>
      </w:r>
    </w:p>
    <w:p>
      <w:pPr>
        <w:keepNext/>
        <w:keepLines/>
        <w:pBdr>
          <w:top w:val="single" w:color="A97418" w:sz="12" w:space="4"/>
        </w:pBdr>
        <w:spacing w:after="140" w:before="280"/>
      </w:pPr>
      <w:r>
        <w:rPr>
          <w:b/>
          <w:bCs/>
          <w:color w:val="1F2E4D"/>
          <w:sz w:val="26"/>
          <w:szCs w:val="26"/>
        </w:rPr>
        <w:t xml:space="preserve">Day 6 — Small, steady habits continue</w:t>
      </w:r>
    </w:p>
    <w:p>
      <w:pPr>
        <w:keepNext/>
        <w:keepLines/>
        <w:spacing w:after="140"/>
      </w:pPr>
      <w:r>
        <w:rPr>
          <w:color w:val="2B2420"/>
        </w:rPr>
        <w:t xml:space="preserve">Same idea as the past few weeks — one dependable B12 source most days, whether that's a dairy item, an egg, or a meat or fish meal, placed steadily through your week.</w:t>
      </w:r>
    </w:p>
    <w:p>
      <w:pPr>
        <w:keepNext/>
        <w:keepLines/>
        <w:spacing w:after="90" w:before="100"/>
      </w:pPr>
      <w:r>
        <w:rPr>
          <w:b/>
          <w:bCs/>
          <w:color w:val="5F7052"/>
        </w:rPr>
        <w:t xml:space="preserve">Breakfast — choose one:</w:t>
      </w:r>
    </w:p>
    <w:p>
      <w:pPr>
        <w:keepNext/>
        <w:keepLines/>
        <w:spacing w:after="90"/>
        <w:ind w:left="360"/>
      </w:pPr>
      <w:r>
        <w:rPr>
          <w:color w:val="2B2420"/>
        </w:rPr>
        <w:t xml:space="preserve">A. Besan cheela with a glass of milk.</w:t>
      </w:r>
    </w:p>
    <w:p>
      <w:pPr>
        <w:keepNext w:val="false"/>
        <w:keepLines/>
        <w:spacing w:after="200"/>
        <w:ind w:left="360"/>
      </w:pPr>
      <w:r>
        <w:rPr>
          <w:color w:val="2B2420"/>
        </w:rPr>
        <w:t xml:space="preserve">B. Paneer-and-vegetable stuffed paratha with a tomato-onion side.</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chana-and-spinach curry.</w:t>
      </w:r>
    </w:p>
    <w:p>
      <w:pPr>
        <w:keepNext w:val="false"/>
        <w:keepLines/>
        <w:spacing w:after="200"/>
        <w:ind w:left="360"/>
      </w:pPr>
      <w:r>
        <w:rPr>
          <w:color w:val="2B2420"/>
        </w:rPr>
        <w:t xml:space="preserve">B. Chicken curry (cooked through) with rice and a tomato-onion salad.</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slice of cheese with a small guava.</w:t>
      </w:r>
    </w:p>
    <w:p>
      <w:pPr>
        <w:keepNext w:val="false"/>
        <w:keepLines/>
        <w:spacing w:after="200"/>
        <w:ind w:left="360"/>
      </w:pPr>
      <w:r>
        <w:rPr>
          <w:color w:val="2B2420"/>
        </w:rPr>
        <w:t xml:space="preserve">B. A boiled egg with a small banana.</w:t>
      </w:r>
    </w:p>
    <w:p>
      <w:pPr>
        <w:keepNext/>
        <w:keepLines/>
        <w:spacing w:after="90" w:before="100"/>
      </w:pPr>
      <w:r>
        <w:rPr>
          <w:b/>
          <w:bCs/>
          <w:color w:val="5F7052"/>
        </w:rPr>
        <w:t xml:space="preserve">Dinner — choose one:</w:t>
      </w:r>
    </w:p>
    <w:p>
      <w:pPr>
        <w:keepNext/>
        <w:keepLines/>
        <w:spacing w:after="90"/>
        <w:ind w:left="360"/>
      </w:pPr>
      <w:r>
        <w:rPr>
          <w:color w:val="2B2420"/>
        </w:rPr>
        <w:t xml:space="preserve">A. Dal, roti, and a methi (fenugreek leaves) sabzi.</w:t>
      </w:r>
    </w:p>
    <w:p>
      <w:pPr>
        <w:keepNext w:val="false"/>
        <w:keepLines/>
        <w:spacing w:after="200"/>
        <w:ind w:left="360"/>
      </w:pPr>
      <w:r>
        <w:rPr>
          <w:color w:val="2B2420"/>
        </w:rPr>
        <w:t xml:space="preserve">B. Grilled or pan-cooked fish, using a lower-mercury fish, with soft roti.</w:t>
      </w:r>
    </w:p>
    <w:p>
      <w:pPr>
        <w:keepNext w:val="false"/>
        <w:keepLines/>
        <w:spacing w:after="140"/>
      </w:pPr>
      <w:r>
        <w:rPr>
          <w:b/>
          <w:bCs/>
          <w:color w:val="5F7052"/>
        </w:rPr>
        <w:t xml:space="preserve">If you're still hungry: </w:t>
      </w:r>
      <w:r>
        <w:rPr>
          <w:color w:val="2B2420"/>
        </w:rPr>
        <w:t xml:space="preserve">A familiar snack.</w:t>
      </w:r>
    </w:p>
    <w:p>
      <w:pPr>
        <w:keepNext/>
        <w:keepLines/>
        <w:pBdr>
          <w:top w:val="single" w:color="A97418" w:sz="12" w:space="4"/>
        </w:pBdr>
        <w:spacing w:after="140" w:before="280"/>
      </w:pPr>
      <w:r>
        <w:rPr>
          <w:b/>
          <w:bCs/>
          <w:color w:val="1F2E4D"/>
          <w:sz w:val="26"/>
          <w:szCs w:val="26"/>
        </w:rPr>
        <w:t xml:space="preserve">Day 7 — Reflection</w:t>
      </w:r>
    </w:p>
    <w:p>
      <w:pPr>
        <w:keepNext/>
        <w:keepLines/>
        <w:spacing w:after="140"/>
      </w:pPr>
      <w:r>
        <w:rPr>
          <w:color w:val="2B2420"/>
        </w:rPr>
        <w:t xml:space="preserve">A quiet week to notice what already felt manageable, and what you'd want to carry into the weeks ahead.</w:t>
      </w:r>
    </w:p>
    <w:p>
      <w:pPr>
        <w:keepNext/>
        <w:keepLines/>
        <w:spacing w:after="140"/>
      </w:pPr>
      <w:r>
        <w:rPr>
          <w:b/>
          <w:bCs/>
          <w:color w:val="5F7052"/>
        </w:rPr>
        <w:t xml:space="preserve">Breakfast: </w:t>
      </w:r>
      <w:r>
        <w:rPr>
          <w:color w:val="2B2420"/>
        </w:rPr>
        <w:t xml:space="preserve">Whichever breakfast felt best this week — worth repeating.</w:t>
      </w:r>
    </w:p>
    <w:p>
      <w:pPr>
        <w:keepNext/>
        <w:keepLines/>
        <w:spacing w:after="140"/>
      </w:pPr>
      <w:r>
        <w:rPr>
          <w:b/>
          <w:bCs/>
          <w:color w:val="5F7052"/>
        </w:rPr>
        <w:t xml:space="preserve">Lunch: </w:t>
      </w:r>
      <w:r>
        <w:rPr>
          <w:color w:val="2B2420"/>
        </w:rPr>
        <w:t xml:space="preserve">Whichever lunch from this week you'd want again.</w:t>
      </w:r>
    </w:p>
    <w:p>
      <w:pPr>
        <w:keepNext/>
        <w:keepLines/>
        <w:spacing w:after="140"/>
      </w:pPr>
      <w:r>
        <w:rPr>
          <w:b/>
          <w:bCs/>
          <w:color w:val="5F7052"/>
        </w:rPr>
        <w:t xml:space="preserve">Nourishment break: </w:t>
      </w:r>
      <w:r>
        <w:rPr>
          <w:color w:val="2B2420"/>
        </w:rPr>
        <w:t xml:space="preserve">Whichever snack worked best for you this week.</w:t>
      </w:r>
    </w:p>
    <w:p>
      <w:pPr>
        <w:keepNext/>
        <w:keepLines/>
        <w:spacing w:after="140"/>
      </w:pPr>
      <w:r>
        <w:rPr>
          <w:b/>
          <w:bCs/>
          <w:color w:val="5F7052"/>
        </w:rPr>
        <w:t xml:space="preserve">Dinner: </w:t>
      </w:r>
      <w:r>
        <w:rPr>
          <w:color w:val="2B2420"/>
        </w:rPr>
        <w:t xml:space="preserve">Whichever dinner from this week you'd want again.</w:t>
      </w:r>
    </w:p>
    <w:p>
      <w:pPr>
        <w:keepNext w:val="false"/>
        <w:keepLines/>
        <w:spacing w:after="140"/>
      </w:pPr>
      <w:r>
        <w:rPr>
          <w:b/>
          <w:bCs/>
          <w:color w:val="5F7052"/>
        </w:rPr>
        <w:t xml:space="preserve">If you're still hungry: </w:t>
      </w:r>
      <w:r>
        <w:rPr>
          <w:color w:val="2B2420"/>
        </w:rPr>
        <w:t xml:space="preserve">A familiar snack, whatever suits you.</w:t>
      </w:r>
    </w:p>
    <w:p>
      <w:pPr>
        <w:keepNext w:val="false"/>
        <w:keepLines/>
        <w:spacing w:after="160"/>
      </w:pPr>
      <w:r>
        <w:rPr>
          <w:i/>
          <w:iCs/>
          <w:color w:val="5F7052"/>
        </w:rPr>
        <w:t xml:space="preserve">Six weeks into Finding rhythm, and the last one before we move into a new phase — bones, the nutrient that helps you use them, the iron birth asked you to spend, the quiet mineral behind your thyroid, the fat your own brain is still asking for, and now the vitamin only animal and fortified foods can give you.</w:t>
      </w:r>
    </w:p>
    <w:p>
      <w:pPr>
        <w:pStyle w:val="Heading2"/>
        <w:keepNext/>
        <w:keepLines/>
        <w:spacing w:after="120" w:before="240"/>
      </w:pPr>
      <w:r>
        <w:rPr>
          <w:b/>
          <w:bCs/>
          <w:color w:val="1F2E4D"/>
        </w:rPr>
        <w:t xml:space="preserve">Gentle weekly reflection</w:t>
      </w:r>
    </w:p>
    <w:p>
      <w:pPr>
        <w:keepNext w:val="false"/>
        <w:keepLines/>
        <w:spacing w:after="160"/>
      </w:pPr>
      <w:r>
        <w:rPr>
          <w:color w:val="2B2420"/>
        </w:rPr>
        <w:t xml:space="preserve">Was B12 something you'd thought about before, or is this the first time it's come up?</w:t>
      </w:r>
    </w:p>
    <w:p>
      <w:pPr>
        <w:pStyle w:val="Heading2"/>
        <w:keepNext/>
        <w:keepLines/>
        <w:spacing w:after="120" w:before="240"/>
      </w:pPr>
      <w:r>
        <w:rPr>
          <w:b/>
          <w:bCs/>
          <w:color w:val="1F2E4D"/>
        </w:rPr>
        <w:t xml:space="preserve">Looking ahead</w:t>
      </w:r>
    </w:p>
    <w:p>
      <w:pPr>
        <w:keepNext/>
        <w:keepLines/>
        <w:spacing w:after="160"/>
      </w:pPr>
      <w:r>
        <w:rPr>
          <w:color w:val="2B2420"/>
        </w:rPr>
        <w:t xml:space="preserve">Next week begins a new phase of this journey as your body continues finding new footing.</w:t>
      </w:r>
    </w:p>
    <w:p>
      <w:pPr>
        <w:pStyle w:val="Heading2"/>
        <w:keepNext/>
        <w:keepLines/>
        <w:spacing w:after="120" w:before="240"/>
      </w:pPr>
      <w:r>
        <w:rPr>
          <w:b/>
          <w:bCs/>
          <w:color w:val="1F2E4D"/>
        </w:rPr>
        <w:t xml:space="preserve">Food safety basics</w:t>
      </w:r>
    </w:p>
    <w:p>
      <w:pPr>
        <w:pStyle w:val="ListParagraph"/>
        <w:keepNext/>
        <w:keepLines/>
        <w:numPr>
          <w:ilvl w:val="0"/>
          <w:numId w:val="1"/>
        </w:numPr>
        <w:spacing w:after="100"/>
      </w:pPr>
      <w:r>
        <w:rPr>
          <w:color w:val="2B2420"/>
        </w:rPr>
        <w:t xml:space="preserve">Cook eggs, meat, and fish all the way through — no runny yolks or pink centres.</w:t>
      </w:r>
    </w:p>
    <w:p>
      <w:pPr>
        <w:pStyle w:val="ListParagraph"/>
        <w:keepNext/>
        <w:keepLines/>
        <w:numPr>
          <w:ilvl w:val="0"/>
          <w:numId w:val="1"/>
        </w:numPr>
        <w:spacing w:after="100"/>
      </w:pPr>
      <w:r>
        <w:rPr>
          <w:color w:val="2B2420"/>
        </w:rPr>
        <w:t xml:space="preserve">Cook sprouts before eating them. Raw sprouts carry a real risk of bacteria that washing doesn't remove — skip them raw entirely.</w:t>
      </w:r>
    </w:p>
    <w:p>
      <w:pPr>
        <w:pStyle w:val="ListParagraph"/>
        <w:keepNext/>
        <w:keepLines/>
        <w:numPr>
          <w:ilvl w:val="0"/>
          <w:numId w:val="1"/>
        </w:numPr>
        <w:spacing w:after="100"/>
      </w:pPr>
      <w:r>
        <w:rPr>
          <w:color w:val="2B2420"/>
        </w:rPr>
        <w:t xml:space="preserve">Choose pasteurized milk, curd, and paneer.</w:t>
      </w:r>
    </w:p>
    <w:p>
      <w:pPr>
        <w:pStyle w:val="ListParagraph"/>
        <w:keepNext/>
        <w:keepLines/>
        <w:numPr>
          <w:ilvl w:val="0"/>
          <w:numId w:val="1"/>
        </w:numPr>
        <w:spacing w:after="100"/>
      </w:pPr>
      <w:r>
        <w:rPr>
          <w:color w:val="2B2420"/>
        </w:rPr>
        <w:t xml:space="preserve">Wash fruits and vegetables well.</w:t>
      </w:r>
    </w:p>
    <w:p>
      <w:pPr>
        <w:pStyle w:val="ListParagraph"/>
        <w:keepNext/>
        <w:keepLines/>
        <w:numPr>
          <w:ilvl w:val="0"/>
          <w:numId w:val="1"/>
        </w:numPr>
        <w:spacing w:after="100"/>
      </w:pPr>
      <w:r>
        <w:rPr>
          <w:color w:val="2B2420"/>
        </w:rPr>
        <w:t xml:space="preserve">Use reliably safe drinking water. If the source is uncertain, boil it or use a purifier suitable for the local water risk, and avoid ice from unknown sources when eating out.</w:t>
      </w:r>
    </w:p>
    <w:p>
      <w:pPr>
        <w:pStyle w:val="ListParagraph"/>
        <w:keepNext/>
        <w:keepLines/>
        <w:numPr>
          <w:ilvl w:val="0"/>
          <w:numId w:val="1"/>
        </w:numPr>
        <w:spacing w:after="100"/>
      </w:pPr>
      <w:r>
        <w:rPr>
          <w:color w:val="2B2420"/>
        </w:rPr>
        <w:t xml:space="preserve">Keep total caffeine under 200 mg a day if you're breastfeeding, unless your maternity team advises otherwise.</w:t>
      </w:r>
    </w:p>
    <w:p>
      <w:pPr>
        <w:pStyle w:val="ListParagraph"/>
        <w:keepNext/>
        <w:keepLines/>
        <w:numPr>
          <w:ilvl w:val="0"/>
          <w:numId w:val="1"/>
        </w:numPr>
        <w:spacing w:after="100"/>
      </w:pPr>
      <w:r>
        <w:rPr>
          <w:color w:val="2B2420"/>
        </w:rPr>
        <w:t xml:space="preserve">Not drinking alcohol is the safest option while breastfeeding. If you choose to drink, allow at least two hours per standard drink before breastfeeding, and make sure a sober adult is available to care for the baby.</w:t>
      </w:r>
    </w:p>
    <w:p>
      <w:pPr>
        <w:pStyle w:val="ListParagraph"/>
        <w:keepNext/>
        <w:keepLines/>
        <w:numPr>
          <w:ilvl w:val="0"/>
          <w:numId w:val="1"/>
        </w:numPr>
        <w:spacing w:after="100"/>
      </w:pPr>
      <w:r>
        <w:rPr>
          <w:color w:val="2B2420"/>
        </w:rPr>
        <w:t xml:space="preserve">Refrigerate cooked food promptly, and reheat leftovers until steaming hot, not just warm.</w:t>
      </w:r>
    </w:p>
    <w:p>
      <w:pPr>
        <w:pStyle w:val="ListParagraph"/>
        <w:keepNext w:val="false"/>
        <w:keepLines/>
        <w:numPr>
          <w:ilvl w:val="0"/>
          <w:numId w:val="1"/>
        </w:numPr>
        <w:spacing w:after="100"/>
      </w:pPr>
      <w:r>
        <w:rPr>
          <w:color w:val="2B242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2026-08-10T08:41:30.240Z</dcterms:created>
  <dcterms:modified xsi:type="dcterms:W3CDTF">2026-08-10T08:41:30.240Z</dcterms:modified>
</cp:coreProperties>
</file>

<file path=docProps/custom.xml><?xml version="1.0" encoding="utf-8"?>
<Properties xmlns="http://schemas.openxmlformats.org/officeDocument/2006/custom-properties" xmlns:vt="http://schemas.openxmlformats.org/officeDocument/2006/docPropsVTypes"/>
</file>