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40"/>
      </w:pPr>
      <w:r>
        <w:rPr>
          <w:b/>
          <w:bCs/>
          <w:color w:val="1F2E4D"/>
          <w:sz w:val="26"/>
          <w:szCs w:val="26"/>
        </w:rPr>
        <w:t xml:space="preserve">Postpartum Week 122</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safe is your toddler's drinking water? RO purifiers, TDS, and what “safe” really means</w:t>
      </w:r>
    </w:p>
    <w:p>
      <w:pPr>
        <w:keepNext w:val="false"/>
        <w:spacing w:after="100" w:before="0"/>
      </w:pPr>
      <w:r>
        <w:rPr>
          <w:b w:val="false"/>
          <w:bCs w:val="false"/>
          <w:i/>
          <w:iCs/>
          <w:color w:val="5F7052"/>
        </w:rPr>
        <w:t xml:space="preserve">"Water safety is about what is actually in the water — a purifier's TDS number, on its own, does not tell you that."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already covered a wide range of individual nutrients and food-safety topics for your toddler. This week steps back to something behind every one of those meals: the water itself. It covers what TDS actually measures (and doesn't), how RO purifiers work and why many are sold with added UV or UF stages, the honest picture on very low-TDS water, and two important examples of checkable chemical concerns — fluoride and nitrate — alongside other locally relevant contaminants such as arsenic or lead.</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Most households give real thought to what a toddler eats, but the water behind every meal — used for cooking, mixing, and drinking on its own — often gets less scrutiny than the number glowing on a purifier's display. That number, TDS (total dissolved solids), is widely treated as a safety score, but it isn't one: the World Health Organization sets no health-based guideline for it at all, treating it only as a taste indicator. The meaningful safety questions include whether harmful microbes are present and whether source-specific chemicals — such as fluoride, nitrate, arsenic or lead — exceed applicable drinking-water limits. Which parameters matter depends on the source, local information and household plumbing. This week separates what's actually worth knowing about your household's water from what a purifier's display number does and doesn't tell you, without turning it into another source of worry.</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kidney condition, a heart condition, or another condition affecting fluid or mineral intake: </w:t>
      </w:r>
      <w:r>
        <w:rPr>
          <w:color w:val="000000"/>
        </w:rPr>
        <w:t xml:space="preserve">their appropriate water source, volume and mineral intake may need individual guidance from their treating specialist — this week's general information isn't a substitute for that.</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glass of water into detective work. A clear answer about your own water source, from an actual test, is what actually tells you which of this week's concerns apply to your household.</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focus is on the water in your kitchen rather than any single food. Use your household's usual safe drinking-water source for cooking, mixing and rinsing produce; wash all produce thoroughly with that same water, and cook ingredients fully.</w:t>
            </w:r>
          </w:p>
        </w:tc>
      </w:tr>
    </w:tbl>
    <w:p>
      <w:pPr>
        <w:pStyle w:val="Heading2"/>
        <w:keepNext/>
        <w:pBdr>
          <w:top w:val="single" w:color="A97418" w:sz="12" w:space="16"/>
        </w:pBdr>
        <w:spacing w:after="2" w:before="10"/>
      </w:pPr>
      <w:r>
        <w:rPr>
          <w:b/>
          <w:bCs/>
          <w:color w:val="1F2E4D"/>
        </w:rPr>
        <w:t xml:space="preserve">Day 1 — Three separate questions, not one: microbial, chemical, and TDS</w:t>
      </w:r>
    </w:p>
    <w:p>
      <w:pPr>
        <w:keepNext/>
        <w:spacing w:after="8" w:before="0"/>
      </w:pPr>
      <w:r>
        <w:rPr>
          <w:b w:val="false"/>
          <w:bCs w:val="false"/>
          <w:i w:val="false"/>
          <w:iCs w:val="false"/>
          <w:color w:val="000000"/>
        </w:rPr>
        <w:t xml:space="preserve">Drinking water safety is best understood as three separate questions, not one. The first and most urgent is microbial: are there bacteria, viruses or parasites present that could cause acute illness? The second is chemical: are specific substances such as fluoride, arsenic, nitrate or pesticide residue present at levels that matter — this depends heavily on your particular region and water source, not on India as a whole. The third is dissolved solids, usually summarised as TDS, a number many purifiers display prominently, which mostly reflects taste and mineral content rather than safety. A common assumption is that a lower TDS number means safer water. It doesn't necessarily — TDS on its own says nothing about whether bacteria or a specific toxic chemical is present. This week walks through what actually matters for each of these three questions, and what's realistic to check for your own household.</w:t>
      </w:r>
    </w:p>
    <w:p>
      <w:pPr>
        <w:keepNext/>
        <w:spacing w:after="1" w:before="2"/>
      </w:pPr>
      <w:r>
        <w:rPr>
          <w:b/>
          <w:bCs/>
          <w:color w:val="5F7052"/>
        </w:rPr>
        <w:t xml:space="preserve">Breakfast — choose one:</w:t>
      </w:r>
    </w:p>
    <w:p>
      <w:pPr>
        <w:keepNext/>
        <w:spacing w:after="1"/>
      </w:pPr>
      <w:r>
        <w:t xml:space="preserve">A. Vegetable upma with roasted peanuts and a squeeze of lime</w:t>
      </w:r>
    </w:p>
    <w:p>
      <w:pPr>
        <w:keepNext w:val="false"/>
        <w:spacing w:after="3"/>
      </w:pPr>
      <w:r>
        <w:t xml:space="preserve">B. Vegetable upma with roasted peanuts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bottle gourd (lauki), finely mashed</w:t>
      </w:r>
    </w:p>
    <w:p>
      <w:pPr>
        <w:keepNext w:val="false"/>
        <w:spacing w:after="3"/>
      </w:pPr>
      <w:r>
        <w:t xml:space="preserve">B. Soft roti with a moong dal, boneless, finely shredded chicken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pumpkin (kaddu), finely mashed</w:t>
      </w:r>
    </w:p>
    <w:p>
      <w:pPr>
        <w:keepNext/>
        <w:spacing w:after="3"/>
      </w:pPr>
      <w:r>
        <w:t xml:space="preserve">B. Rice with a masoor dal, a fully cooked, lower-mercury fish curry, finely flaked and carefully checked for bones, and soft-cooked pumpkin (kaddu),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TDS: what a purifier's number does and doesn't tell you</w:t>
      </w:r>
    </w:p>
    <w:p>
      <w:pPr>
        <w:keepNext/>
        <w:spacing w:after="8" w:before="0"/>
      </w:pPr>
      <w:r>
        <w:rPr>
          <w:b w:val="false"/>
          <w:bCs w:val="false"/>
          <w:i w:val="false"/>
          <w:iCs w:val="false"/>
          <w:color w:val="000000"/>
        </w:rPr>
        <w:t xml:space="preserve">India's Bureau of Indian Standards (BIS IS 10500:2012) sets an acceptable limit for TDS in drinking water of 500 mg/l, with a permissible limit of 2,000 mg/l in the absence of an alternative source. The World Health Organization goes further and sets no health-based guideline value for TDS at all — it treats TDS purely as an acceptability parameter, meaning high levels can affect taste and be objectionable to consumers, not that a specific level is a proven health hazard. In practice, this means a purifier's TDS display is a taste and mineral-content indicator, not a safety certificate: water with a very low TDS reading can still carry bacteria or a specific chemical contaminant if microbial or chemical treatment wasn't effective, and water with a moderate TDS reading may or may not be safe, depending on its microbial quality and individual chemical constituents. If you want a genuine safety read on your water, TDS alone will not give you one.</w:t>
      </w:r>
    </w:p>
    <w:p>
      <w:pPr>
        <w:keepNext/>
        <w:spacing w:after="1" w:before="2"/>
      </w:pPr>
      <w:r>
        <w:rPr>
          <w:b/>
          <w:bCs/>
          <w:color w:val="5F7052"/>
        </w:rPr>
        <w:t xml:space="preserve">Breakfast — choose one:</w:t>
      </w:r>
    </w:p>
    <w:p>
      <w:pPr>
        <w:keepNext/>
        <w:spacing w:after="1"/>
      </w:pPr>
      <w:r>
        <w:t xml:space="preserve">A. Ragi (finger millet) porridge with grated apple and a pinch of cinnamon</w:t>
      </w:r>
    </w:p>
    <w:p>
      <w:pPr>
        <w:keepNext w:val="false"/>
        <w:spacing w:after="3"/>
      </w:pPr>
      <w:r>
        <w:t xml:space="preserve">B. Ragi (finger millet) porridge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a chana dal and soft-cooked okra (bhindi), finely chopped</w:t>
      </w:r>
    </w:p>
    <w:p>
      <w:pPr>
        <w:keepNext w:val="false"/>
        <w:spacing w:after="3"/>
      </w:pPr>
      <w:r>
        <w:t xml:space="preserve">B. Soft paratha with a chana dal, a tender, finely shredded mutton curry, fully cooked and free of bone fragments, and soft-cooked okra (bhindi), finely chopped</w:t>
      </w:r>
    </w:p>
    <w:p>
      <w:pPr>
        <w:keepNext/>
        <w:spacing w:after="1" w:before="2"/>
      </w:pPr>
      <w:r>
        <w:rPr>
          <w:b/>
          <w:bCs/>
          <w:color w:val="5F7052"/>
        </w:rPr>
        <w:t xml:space="preserve">Nourishment break — choose one:</w:t>
      </w:r>
    </w:p>
    <w:p>
      <w:pPr>
        <w:keepNext/>
        <w:spacing w:after="1"/>
      </w:pPr>
      <w:r>
        <w:t xml:space="preserve">A. Finely ground roasted chana (bhuna chana) mixed into a small bowl of plain curd</w:t>
      </w:r>
    </w:p>
    <w:p>
      <w:pPr>
        <w:keepNext w:val="false"/>
        <w:spacing w:after="3"/>
      </w:pPr>
      <w:r>
        <w:t xml:space="preserve">B. A small bowl of curd with soft, ripe custard apple (sitaphal), deseeded and mashed</w:t>
      </w:r>
    </w:p>
    <w:p>
      <w:pPr>
        <w:keepNext/>
        <w:spacing w:after="1" w:before="2"/>
      </w:pPr>
      <w:r>
        <w:rPr>
          <w:b/>
          <w:bCs/>
          <w:color w:val="5F7052"/>
        </w:rPr>
        <w:t xml:space="preserve">Dinner — choose one:</w:t>
      </w:r>
    </w:p>
    <w:p>
      <w:pPr>
        <w:keepNext/>
        <w:spacing w:after="1"/>
      </w:pPr>
      <w:r>
        <w:t xml:space="preserve">A. Soft khichdi with a mixed dal and soft-cooked carrot, finely chopped</w:t>
      </w:r>
    </w:p>
    <w:p>
      <w:pPr>
        <w:keepNext/>
        <w:spacing w:after="3"/>
      </w:pPr>
      <w:r>
        <w:t xml:space="preserve">B. Soft khichdi with a mixed dal, a fully cooked egg curry and soft-cooked carrot,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How RO, UV and UF perform different jobs</w:t>
      </w:r>
    </w:p>
    <w:p>
      <w:pPr>
        <w:keepNext/>
        <w:spacing w:after="8" w:before="0"/>
      </w:pPr>
      <w:r>
        <w:rPr>
          <w:b w:val="false"/>
          <w:bCs w:val="false"/>
          <w:i w:val="false"/>
          <w:iCs w:val="false"/>
          <w:color w:val="000000"/>
        </w:rPr>
        <w:t xml:space="preserve">Reverse osmosis forces water through a semipermeable membrane. According to the US CDC, an appropriately designed and functioning RO system can remove parasites, bacteria and viruses and can reduce certain dissolved chemicals, but the exact chemicals removed depend on the particular system and its verified performance claims. UV treatment disinfects water but does not remove dissolved chemicals. Ultrafiltration removes parasites and bacteria, is only somewhat effective against viruses, and does not remove dissolved chemicals. Some home purifiers combine technologies because each performs a different job, but more stages do not automatically make a unit suitable for every water source. Product design — including whether any blending or bypass mechanism is used — varies by model. Families should check the manufacturer's flow diagram, verified contaminant-reduction claims and maintenance instructions, and should not assume that a TDS adjustment feature makes untreated source water safe.</w:t>
      </w:r>
    </w:p>
    <w:p>
      <w:pPr>
        <w:keepNext/>
        <w:spacing w:after="1" w:before="2"/>
      </w:pPr>
      <w:r>
        <w:rPr>
          <w:b/>
          <w:bCs/>
          <w:color w:val="5F7052"/>
        </w:rPr>
        <w:t xml:space="preserve">Breakfast — choose one:</w:t>
      </w:r>
    </w:p>
    <w:p>
      <w:pPr>
        <w:keepNext/>
        <w:spacing w:after="1"/>
      </w:pPr>
      <w:r>
        <w:t xml:space="preserve">A. Soft idli with a smooth, mild tomato chutney</w:t>
      </w:r>
    </w:p>
    <w:p>
      <w:pPr>
        <w:keepNext w:val="false"/>
        <w:spacing w:after="3"/>
      </w:pPr>
      <w:r>
        <w:t xml:space="preserve">B. Soft idli with finely crumbled paneer mixed into a mild filling</w:t>
      </w:r>
    </w:p>
    <w:p>
      <w:pPr>
        <w:keepNext/>
        <w:spacing w:after="1" w:before="2"/>
      </w:pPr>
      <w:r>
        <w:rPr>
          <w:b/>
          <w:bCs/>
          <w:color w:val="5F7052"/>
        </w:rPr>
        <w:t xml:space="preserve">Lunch — choose one:</w:t>
      </w:r>
    </w:p>
    <w:p>
      <w:pPr>
        <w:keepNext/>
        <w:spacing w:after="1"/>
      </w:pPr>
      <w:r>
        <w:t xml:space="preserve">A. Soft roti with an arhar dal and soft-cooked ridge gourd (turai), finely chopped</w:t>
      </w:r>
    </w:p>
    <w:p>
      <w:pPr>
        <w:keepNext w:val="false"/>
        <w:spacing w:after="3"/>
      </w:pPr>
      <w:r>
        <w:t xml:space="preserve">B. Soft roti with an arhar dal, soft tofu, finely crumbled, and soft-cooked ridge gourd (turai),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jamun (Indian blackberry), deseeded and mashed, when in season</w:t>
      </w:r>
    </w:p>
    <w:p>
      <w:pPr>
        <w:keepNext w:val="false"/>
        <w:spacing w:after="3"/>
      </w:pPr>
      <w:r>
        <w:t xml:space="preserve">B. Finely ground hazelnut mixed into a small bowl of plain curd, if hazelnut has already been introduced and tolerated</w:t>
      </w:r>
    </w:p>
    <w:p>
      <w:pPr>
        <w:keepNext/>
        <w:spacing w:after="1" w:before="2"/>
      </w:pPr>
      <w:r>
        <w:rPr>
          <w:b/>
          <w:bCs/>
          <w:color w:val="5F7052"/>
        </w:rPr>
        <w:t xml:space="preserve">Dinner — choose one:</w:t>
      </w:r>
    </w:p>
    <w:p>
      <w:pPr>
        <w:keepNext/>
        <w:spacing w:after="1"/>
      </w:pPr>
      <w:r>
        <w:t xml:space="preserve">A. Rice with a moong dal and lightly steamed spinach (palak), finely chopped</w:t>
      </w:r>
    </w:p>
    <w:p>
      <w:pPr>
        <w:keepNext/>
        <w:spacing w:after="3"/>
      </w:pPr>
      <w:r>
        <w:t xml:space="preserve">B. Rice with a moong dal, boneless, finely shredded chicken and lightly steamed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Is very low-TDS (RO) water actually a problem for your toddler?</w:t>
      </w:r>
    </w:p>
    <w:p>
      <w:pPr>
        <w:keepNext/>
        <w:spacing w:after="8" w:before="0"/>
      </w:pPr>
      <w:r>
        <w:rPr>
          <w:b w:val="false"/>
          <w:bCs w:val="false"/>
          <w:i w:val="false"/>
          <w:iCs w:val="false"/>
          <w:color w:val="000000"/>
        </w:rPr>
        <w:t xml:space="preserve">RO treatment commonly lowers dissolved minerals as well as unwanted contaminants. TDS alone does not establish whether water is healthy or unhealthy, and WHO does not set a health-based guideline value or universal minimum for TDS. Food is normally the principal source of calcium, magnesium and other essential minerals, so a low purifier reading should not by itself create alarm in a toddler eating a varied diet. The more important question is whether the treated water meets applicable microbial and chemical standards. Do not increase TDS by deliberately mixing untreated water back into drinking water unless the complete treatment system has been designed and verified to keep the final water safe.</w:t>
      </w:r>
    </w:p>
    <w:p>
      <w:pPr>
        <w:keepNext/>
        <w:spacing w:after="1" w:before="2"/>
      </w:pPr>
      <w:r>
        <w:rPr>
          <w:b/>
          <w:bCs/>
          <w:color w:val="5F7052"/>
        </w:rPr>
        <w:t xml:space="preserve">Breakfast — choose one:</w:t>
      </w:r>
    </w:p>
    <w:p>
      <w:pPr>
        <w:keepNext/>
        <w:spacing w:after="1"/>
      </w:pPr>
      <w:r>
        <w:t xml:space="preserve">A. Vegetable dalia (broken wheat) porridge with a squeeze of lime</w:t>
      </w:r>
    </w:p>
    <w:p>
      <w:pPr>
        <w:keepNext w:val="false"/>
        <w:spacing w:after="3"/>
      </w:pPr>
      <w:r>
        <w:t xml:space="preserve">B. Vegetable dalia (broken wheat) porridge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masoor dal and soft-cooked cauliflower, finely chopped</w:t>
      </w:r>
    </w:p>
    <w:p>
      <w:pPr>
        <w:keepNext w:val="false"/>
        <w:spacing w:after="3"/>
      </w:pPr>
      <w:r>
        <w:t xml:space="preserve">B. Soft roti with a masoor dal, a tender, finely shredded mutton curry, fully cooked and free of bone fragments,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muskmelon (kharbuja), deseeded and finely diced</w:t>
      </w:r>
    </w:p>
    <w:p>
      <w:pPr>
        <w:keepNext w:val="false"/>
        <w:spacing w:after="3"/>
      </w:pPr>
      <w:r>
        <w:t xml:space="preserve">B. Finely ground pistachio mixed into a small bowl of plain curd, if pistachio has already been introduced and tolerated</w:t>
      </w:r>
    </w:p>
    <w:p>
      <w:pPr>
        <w:keepNext/>
        <w:spacing w:after="1" w:before="2"/>
      </w:pPr>
      <w:r>
        <w:rPr>
          <w:b/>
          <w:bCs/>
          <w:color w:val="5F7052"/>
        </w:rPr>
        <w:t xml:space="preserve">Dinner — choose one:</w:t>
      </w:r>
    </w:p>
    <w:p>
      <w:pPr>
        <w:keepNext/>
        <w:spacing w:after="1"/>
      </w:pPr>
      <w:r>
        <w:t xml:space="preserve">A. Rice with a chana dal and soft-cooked beetroot, finely mashed</w:t>
      </w:r>
    </w:p>
    <w:p>
      <w:pPr>
        <w:keepNext/>
        <w:spacing w:after="3"/>
      </w:pPr>
      <w:r>
        <w:t xml:space="preserve">B. Rice with a chana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Fluoride: too little and too much both matter, and geography decides</w:t>
      </w:r>
    </w:p>
    <w:p>
      <w:pPr>
        <w:keepNext/>
        <w:spacing w:after="8" w:before="0"/>
      </w:pPr>
      <w:r>
        <w:rPr>
          <w:b w:val="false"/>
          <w:bCs w:val="false"/>
          <w:i w:val="false"/>
          <w:iCs w:val="false"/>
          <w:color w:val="000000"/>
        </w:rPr>
        <w:t xml:space="preserve">Fluoride is a case where both too little and too much matter, and where India specifically has documented regions with naturally high groundwater fluoride. The WHO's guideline value is 1.5 mg/l; it explicitly names India, alongside China, Central Africa and South America, as a region with parts of the country where groundwater naturally contains high fluoride levels. Long-term excessive fluoride exposure during tooth development can cause dental fluorosis, while substantially higher and prolonged exposure can affect bones. Risk depends on the concentration, duration and total fluoride exposure, not on one water number in isolation. Boiling does not remove fluoride. If testing identifies excessive fluoride, use a source or treatment system specifically verified to reduce fluoride and confirm the plan through the relevant water authority or healthcare team. None of this tells you anything about your own water specifically — fluoride levels vary enormously by exact source, even within the same district — but it's a genuine, geography-dependent reason to actually know your water's fluoride level rather than assume either way, especially while your toddler's permanent teeth are still developing underneath their baby teeth.</w:t>
      </w:r>
    </w:p>
    <w:p>
      <w:pPr>
        <w:keepNext/>
        <w:spacing w:after="1" w:before="2"/>
      </w:pPr>
      <w:r>
        <w:rPr>
          <w:b/>
          <w:bCs/>
          <w:color w:val="5F7052"/>
        </w:rPr>
        <w:t xml:space="preserve">Breakfast — choose one:</w:t>
      </w:r>
    </w:p>
    <w:p>
      <w:pPr>
        <w:keepNext/>
        <w:spacing w:after="1"/>
      </w:pPr>
      <w:r>
        <w:t xml:space="preserve">A. Ragi (finger millet) uttapam with grated carrot and a smooth, mild coriander chutney</w:t>
      </w:r>
    </w:p>
    <w:p>
      <w:pPr>
        <w:keepNext w:val="false"/>
        <w:spacing w:after="3"/>
      </w:pPr>
      <w:r>
        <w:t xml:space="preserve">B. Ragi (finger millet) uttapam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mixed dal and soft-cooked ridge gourd (turai), finely chopped</w:t>
      </w:r>
    </w:p>
    <w:p>
      <w:pPr>
        <w:keepNext w:val="false"/>
        <w:spacing w:after="3"/>
      </w:pPr>
      <w:r>
        <w:t xml:space="preserve">B. Soft khichdi with a mixed dal, soft tofu, finely crumbled, and soft-cooked ridge gourd (turai),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apricot (khubani), stone removed and finely diced</w:t>
      </w:r>
    </w:p>
    <w:p>
      <w:pPr>
        <w:keepNext w:val="false"/>
        <w:spacing w:after="3"/>
      </w:pPr>
      <w:r>
        <w:t xml:space="preserve">B. A small bowl of curd with soft, seedless grapes, cut lengthwise into quarters</w:t>
      </w:r>
    </w:p>
    <w:p>
      <w:pPr>
        <w:keepNext/>
        <w:spacing w:after="1" w:before="2"/>
      </w:pPr>
      <w:r>
        <w:rPr>
          <w:b/>
          <w:bCs/>
          <w:color w:val="5F7052"/>
        </w:rPr>
        <w:t xml:space="preserve">Dinner — choose one:</w:t>
      </w:r>
    </w:p>
    <w:p>
      <w:pPr>
        <w:keepNext/>
        <w:spacing w:after="1"/>
      </w:pPr>
      <w:r>
        <w:t xml:space="preserve">A. Soft roti with an arhar dal and soft-cooked capsicum, finely chopped</w:t>
      </w:r>
    </w:p>
    <w:p>
      <w:pPr>
        <w:keepNext/>
        <w:spacing w:after="3"/>
      </w:pPr>
      <w:r>
        <w:t xml:space="preserve">B. Soft roti with an arhar dal, a fully cooked egg curry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Nitrate in groundwater, and how to actually check your own water</w:t>
      </w:r>
    </w:p>
    <w:p>
      <w:pPr>
        <w:keepNext/>
        <w:spacing w:after="4" w:before="0"/>
      </w:pPr>
      <w:r>
        <w:rPr>
          <w:b w:val="false"/>
          <w:bCs w:val="false"/>
          <w:i w:val="false"/>
          <w:iCs w:val="false"/>
          <w:color w:val="000000"/>
        </w:rPr>
        <w:t xml:space="preserve">Nitrate contamination can occur in groundwater affected by fertiliser, manure, wastewater or sewage. BIS specifies 45 mg/l as nitrate with no relaxation, while WHO uses a guideline value of 50 mg/l as nitrate. Young bottle-fed infants are especially vulnerable to nitrate-related methaemoglobinaemia, but this does not mean water above the applicable limit becomes acceptable once a child reaches toddlerhood. Water exceeding the standard should be treated as unsuitable for household drinking or food preparation until an appropriate authority identifies a safe source or a treatment method specifically verified to reduce nitrate.</w:t>
      </w:r>
    </w:p>
    <w:p>
      <w:pPr>
        <w:keepNext/>
        <w:spacing w:after="8" w:before="0"/>
      </w:pPr>
      <w:r>
        <w:rPr>
          <w:b w:val="false"/>
          <w:bCs w:val="false"/>
          <w:i w:val="false"/>
          <w:iCs w:val="false"/>
          <w:color w:val="000000"/>
        </w:rPr>
        <w:t xml:space="preserve">The Jal Jeevan Mission water-quality portal and Central Ground Water Board reports can provide useful area-level context, but they may not represent the water reaching a particular household or a private borewell. When the source is uncertain, arrange testing of the actual household water through a laboratory accredited for the required parameters. Ask the laboratory or local water authority which microbial and chemical tests are appropriate for that source. A purifier's TDS display cannot replace contaminant-specific testing.</w:t>
      </w:r>
    </w:p>
    <w:p>
      <w:pPr>
        <w:keepNext/>
        <w:spacing w:after="1" w:before="2"/>
      </w:pPr>
      <w:r>
        <w:rPr>
          <w:b/>
          <w:bCs/>
          <w:color w:val="5F7052"/>
        </w:rPr>
        <w:t xml:space="preserve">Breakfast — choose one:</w:t>
      </w:r>
    </w:p>
    <w:p>
      <w:pPr>
        <w:keepNext/>
        <w:spacing w:after="1"/>
      </w:pPr>
      <w:r>
        <w:t xml:space="preserve">A. Vegetable semiya (vermicelli) upma with a squeeze of lime</w:t>
      </w:r>
    </w:p>
    <w:p>
      <w:pPr>
        <w:keepNext w:val="false"/>
        <w:spacing w:after="3"/>
      </w:pPr>
      <w:r>
        <w:t xml:space="preserve">B. Vegetable semiya (vermicelli) upma with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a moong dal and soft-cooked knol khol (kohlrabi), finely chopped</w:t>
      </w:r>
    </w:p>
    <w:p>
      <w:pPr>
        <w:keepNext w:val="false"/>
        <w:spacing w:after="3"/>
      </w:pPr>
      <w:r>
        <w:t xml:space="preserve">B. Soft roti with a moong dal, boneless, finely shredded chicken and soft-cooked knol khol (kohlrabi), finely chopped</w:t>
      </w:r>
    </w:p>
    <w:p>
      <w:pPr>
        <w:keepNext/>
        <w:spacing w:after="1" w:before="2"/>
      </w:pPr>
      <w:r>
        <w:rPr>
          <w:b/>
          <w:bCs/>
          <w:color w:val="5F7052"/>
        </w:rPr>
        <w:t xml:space="preserve">Nourishment break — choose one:</w:t>
      </w:r>
    </w:p>
    <w:p>
      <w:pPr>
        <w:keepNext/>
        <w:spacing w:after="1"/>
      </w:pPr>
      <w:r>
        <w:t xml:space="preserve">A. Lobia (black-eyed peas), well mashed, mixed into a small bowl of plain curd</w:t>
      </w:r>
    </w:p>
    <w:p>
      <w:pPr>
        <w:keepNext w:val="false"/>
        <w:spacing w:after="3"/>
      </w:pPr>
      <w:r>
        <w:t xml:space="preserve">B. Soft tender coconut (malai), finely chopped or mashed, mixed into a small bowl of plain curd</w:t>
      </w:r>
    </w:p>
    <w:p>
      <w:pPr>
        <w:keepNext/>
        <w:spacing w:after="1" w:before="2"/>
      </w:pPr>
      <w:r>
        <w:rPr>
          <w:b/>
          <w:bCs/>
          <w:color w:val="5F7052"/>
        </w:rPr>
        <w:t xml:space="preserve">Dinner — choose one:</w:t>
      </w:r>
    </w:p>
    <w:p>
      <w:pPr>
        <w:keepNext/>
        <w:spacing w:after="1"/>
      </w:pPr>
      <w:r>
        <w:t xml:space="preserve">A. Rice with a masoor dal and soft-cooked drumstick (moringa), finely chopped</w:t>
      </w:r>
    </w:p>
    <w:p>
      <w:pPr>
        <w:keepNext/>
        <w:spacing w:after="3"/>
      </w:pPr>
      <w:r>
        <w:t xml:space="preserve">B. Rice with a masoor dal, a tender, finely shredded mutton curry, fully cooked and free of bone fragments, and soft-cooked drumstick (moringa),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knowing your water instead of guessing</w:t>
      </w:r>
    </w:p>
    <w:p>
      <w:pPr>
        <w:keepNext/>
        <w:spacing w:after="8" w:before="0"/>
      </w:pPr>
      <w:r>
        <w:rPr>
          <w:b w:val="false"/>
          <w:bCs w:val="false"/>
          <w:i w:val="false"/>
          <w:iCs w:val="false"/>
          <w:color w:val="000000"/>
        </w:rPr>
        <w:t xml:space="preserve">Putting this week together: boiling is an effective way to kill disease-causing germs when performed correctly, but it does not remove fluoride, nitrate or other dissolved chemicals. No purifier combination is universally ideal. RO, UV, UF, activated carbon and other technologies address different concerns, so the appropriate system depends on what testing or reliable local evidence shows is present. Check the unit's verified contaminant-reduction claims and maintain it according to the manufacturer's instructions. Store treated water in a clean, covered container and avoid dipping hands or used cups into it, because safe water can be recontaminated during storage.</w:t>
      </w:r>
    </w:p>
    <w:p>
      <w:pPr>
        <w:keepNext/>
        <w:spacing w:after="1" w:before="2"/>
      </w:pPr>
      <w:r>
        <w:rPr>
          <w:b/>
          <w:bCs/>
          <w:color w:val="5F7052"/>
        </w:rPr>
        <w:t xml:space="preserve">Breakfast — choose one:</w:t>
      </w:r>
    </w:p>
    <w:p>
      <w:pPr>
        <w:keepNext/>
        <w:spacing w:after="1"/>
      </w:pPr>
      <w:r>
        <w:t xml:space="preserve">A. Soft dosa with a smooth, mild mint chutney</w:t>
      </w:r>
    </w:p>
    <w:p>
      <w:pPr>
        <w:keepNext w:val="false"/>
        <w:spacing w:after="3"/>
      </w:pPr>
      <w:r>
        <w:t xml:space="preserve">B. Soft dosa with finely crumbled paneer mixed into a mild filling</w:t>
      </w:r>
    </w:p>
    <w:p>
      <w:pPr>
        <w:keepNext/>
        <w:spacing w:after="1" w:before="2"/>
      </w:pPr>
      <w:r>
        <w:rPr>
          <w:b/>
          <w:bCs/>
          <w:color w:val="5F7052"/>
        </w:rPr>
        <w:t xml:space="preserve">Lunch — choose one:</w:t>
      </w:r>
    </w:p>
    <w:p>
      <w:pPr>
        <w:keepNext/>
        <w:spacing w:after="1"/>
      </w:pPr>
      <w:r>
        <w:t xml:space="preserve">A. Soft roti with a chana dal and soft-cooked French beans, finely chopped</w:t>
      </w:r>
    </w:p>
    <w:p>
      <w:pPr>
        <w:keepNext w:val="false"/>
        <w:spacing w:after="3"/>
      </w:pPr>
      <w:r>
        <w:t xml:space="preserve">B. Soft roti with a chana dal, a fully cooked, lower-mercury fish curry, finely flaked and carefully checked for bones, and soft-cooked French beans, finely chopped</w:t>
      </w:r>
    </w:p>
    <w:p>
      <w:pPr>
        <w:keepNext/>
        <w:spacing w:after="1" w:before="2"/>
      </w:pPr>
      <w:r>
        <w:rPr>
          <w:b/>
          <w:bCs/>
          <w:color w:val="5F7052"/>
        </w:rPr>
        <w:t xml:space="preserve">Nourishment break — choose one:</w:t>
      </w:r>
    </w:p>
    <w:p>
      <w:pPr>
        <w:keepNext/>
        <w:spacing w:after="1"/>
      </w:pPr>
      <w:r>
        <w:t xml:space="preserve">A. A small bowl of plain curd with soft, ripe kiwi, peeled and finely chopped</w:t>
      </w:r>
    </w:p>
    <w:p>
      <w:pPr>
        <w:keepNext w:val="false"/>
        <w:spacing w:after="3"/>
      </w:pPr>
      <w:r>
        <w:t xml:space="preserve">B. Finely ground chia seed mixed into a small bowl of plain curd, if chia has already been introduced and tolerated</w:t>
      </w:r>
    </w:p>
    <w:p>
      <w:pPr>
        <w:keepNext/>
        <w:spacing w:after="1" w:before="2"/>
      </w:pPr>
      <w:r>
        <w:rPr>
          <w:b/>
          <w:bCs/>
          <w:color w:val="5F7052"/>
        </w:rPr>
        <w:t xml:space="preserve">Dinner — choose one:</w:t>
      </w:r>
    </w:p>
    <w:p>
      <w:pPr>
        <w:keepNext/>
        <w:spacing w:after="1"/>
      </w:pPr>
      <w:r>
        <w:t xml:space="preserve">A. Rice with a mixed dal and soft-cooked amaranth (chaulai) leaves, finely mashed</w:t>
      </w:r>
    </w:p>
    <w:p>
      <w:pPr>
        <w:keepNext/>
        <w:spacing w:after="3"/>
      </w:pPr>
      <w:r>
        <w:t xml:space="preserve">B. Rice with a mixed dal, soft tofu, finely crumbled, and soft-cooked amaranth (chaulai) leaves,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Do you know where your household water comes from, which contaminants are relevant locally, and what your treatment method is verified to remove?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A TDS number cannot answer the question parents actually care about. Understanding the water source, the locally relevant microbial and chemical concerns, and the verified purpose of the chosen treatment method provides a much clearer safety picture.</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2026-09-02T16:42:05.300Z</dcterms:created>
  <dcterms:modified xsi:type="dcterms:W3CDTF">2026-09-02T16:42:05.300Z</dcterms:modified>
</cp:coreProperties>
</file>

<file path=docProps/custom.xml><?xml version="1.0" encoding="utf-8"?>
<Properties xmlns="http://schemas.openxmlformats.org/officeDocument/2006/custom-properties" xmlns:vt="http://schemas.openxmlformats.org/officeDocument/2006/docPropsVTypes"/>
</file>