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24</w:t>
      </w:r>
    </w:p>
    <w:p>
      <w:pPr>
        <w:keepNext w:val="false"/>
        <w:keepLines/>
        <w:spacing w:after="200"/>
      </w:pPr>
      <w:r>
        <w:rPr>
          <w:i/>
          <w:iCs/>
          <w:color w:val="5F7052"/>
        </w:rPr>
        <w:t xml:space="preserve">"Wherever protein and calcium show up in your day, phosphorus is usually right there too."</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Phosphorus, calcium's quiet partner in your bones</w:t>
      </w:r>
    </w:p>
    <w:p>
      <w:pPr>
        <w:keepNext w:val="false"/>
        <w:keepLines/>
        <w:spacing w:after="200"/>
      </w:pPr>
      <w:r>
        <w:rPr>
          <w:i/>
          <w:iCs/>
          <w:color w:val="5F7052"/>
        </w:rPr>
        <w:t xml:space="preserve">"Wherever protein and calcium show up in your day, phosphorus is usually right there too."</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Phosphorus is the second-most abundant mineral in your body after calcium. Together, they form hydroxyapatite, the main structural material in bones and teeth. Phosphorus is also part of every cell membrane in your body and plays a role in how your cells store and use energy.</w:t>
      </w:r>
    </w:p>
    <w:p>
      <w:pPr>
        <w:keepNext w:val="false"/>
        <w:keepLines/>
        <w:spacing w:after="140"/>
      </w:pPr>
      <w:r>
        <w:rPr>
          <w:b/>
          <w:bCs/>
          <w:color w:val="BE6240"/>
        </w:rPr>
        <w:t xml:space="preserve">Your daily reference: </w:t>
      </w:r>
      <w:r>
        <w:rPr>
          <w:color w:val="2B2420"/>
        </w:rPr>
        <w:t xml:space="preserve">ICMR-NIN recommends an approximately 1:1 relationship between calcium and phosphorus for people beyond infancy, rather than publishing a separate phosphorus RDA for each maternal stage. Applying that approach gives a corresponding phosphorus reference of about 1,000 mg a day for a general adult woman and about 1,200 mg a day during lactation, following calcium's own figures. NIH uses a different system: a flat 700 mg a day for adults, pregnancy, and lactation, with no increase at any stage. These are two different reference systems with two different shapes, not just two different numbers, presented honestly rather than picking one.</w:t>
      </w:r>
    </w:p>
    <w:p>
      <w:pPr>
        <w:keepNext w:val="false"/>
        <w:keepLines/>
        <w:spacing w:after="140"/>
      </w:pPr>
      <w:r>
        <w:rPr>
          <w:b/>
          <w:bCs/>
          <w:color w:val="BE6240"/>
        </w:rPr>
        <w:t xml:space="preserve">If you are breastfeeding or expressing milk: </w:t>
      </w:r>
      <w:r>
        <w:rPr>
          <w:color w:val="2B2420"/>
        </w:rPr>
        <w:t xml:space="preserve">Under ICMR-NIN's calcium-linked approach, the corresponding phosphorus reference during lactation is about 1,200 mg a day. NIH's phosphorus RDA remains 700 mg a day during lactation. These are different systems, and ordinary varied meals usually provide phosphorus without deliberate tracking.</w:t>
      </w:r>
    </w:p>
    <w:p>
      <w:pPr>
        <w:keepNext w:val="false"/>
        <w:keepLines/>
        <w:spacing w:after="140"/>
      </w:pPr>
      <w:r>
        <w:rPr>
          <w:b/>
          <w:bCs/>
          <w:color w:val="BE6240"/>
        </w:rPr>
        <w:t xml:space="preserve">If you are not breastfeeding: </w:t>
      </w:r>
      <w:r>
        <w:rPr>
          <w:color w:val="2B2420"/>
        </w:rPr>
        <w:t xml:space="preserve">If you're not breastfeeding, phosphorus remains useful for everyday bone and cell health, and your daily reference returns to the general adult figure.</w:t>
      </w:r>
    </w:p>
    <w:p>
      <w:pPr>
        <w:keepNext w:val="false"/>
        <w:keepLines/>
        <w:spacing w:after="140"/>
      </w:pPr>
      <w:r>
        <w:rPr>
          <w:b/>
          <w:bCs/>
          <w:color w:val="BE6240"/>
        </w:rPr>
        <w:t xml:space="preserve">Where phosphorus comes from: </w:t>
      </w:r>
      <w:r>
        <w:rPr>
          <w:color w:val="2B2420"/>
        </w:rPr>
        <w:t xml:space="preserve">Phosphorus occurs naturally in dairy, dal and other legumes, nuts, seeds, whole grains, eggs, fish, and meat. The amount and absorption vary by food, recipe, and portion, so the complete daily pattern matters more than counting one serving. Naturally-occurring food phosphorus is absorbed at roughly 40-70%, with animal sources absorbed somewhat better than plant sources — some of the phosphorus in grains, dal, and legumes is bound as phytate, which is absorbed less efficiently, though this doesn't make plant sources inadequate as part of a varied diet.</w:t>
      </w:r>
    </w:p>
    <w:p>
      <w:pPr>
        <w:keepNext w:val="false"/>
        <w:keepLines/>
        <w:spacing w:after="140"/>
      </w:pPr>
      <w:r>
        <w:rPr>
          <w:b/>
          <w:bCs/>
          <w:color w:val="BE6240"/>
        </w:rPr>
        <w:t xml:space="preserve">A gentle note for this week: </w:t>
      </w:r>
      <w:r>
        <w:rPr>
          <w:color w:val="2B2420"/>
        </w:rPr>
        <w:t xml:space="preserve">NIH's upper limit for phosphorus is 4,000 mg a day for a general adult woman, a slightly lower 3,500 mg a day specifically during pregnancy, and back to 4,000 mg a day while breastfeeding. ICMR-NIN doesn't set an upper limit for phosphorus at all — ordinary food isn't typically a concern in someone with healthy kidneys. Reduced kidney function changes this picture (see the condition note below), and concentrated products like certain laxatives are a separate consideration from ordinary meals.</w:t>
      </w:r>
    </w:p>
    <w:p>
      <w:pPr>
        <w:keepNext w:val="false"/>
        <w:keepLines/>
        <w:spacing w:after="140"/>
      </w:pPr>
      <w:r>
        <w:rPr>
          <w:b/>
          <w:bCs/>
          <w:color w:val="5F7052"/>
        </w:rPr>
        <w:t xml:space="preserve">This week's rhythm: </w:t>
      </w:r>
      <w:r>
        <w:rPr>
          <w:color w:val="2B2420"/>
        </w:rPr>
        <w:t xml:space="preserve">Because phosphorus naturally travels alongside protein and calcium in ordinary meals, there's no need to plan around it specifically — a normal, varied pattern with regular dairy, dal, grains, and protein sources covers it comfortably.</w:t>
      </w:r>
    </w:p>
    <w:p>
      <w:pPr>
        <w:keepNext w:val="false"/>
        <w:keepLines/>
        <w:spacing w:after="200"/>
      </w:pPr>
      <w:r>
        <w:rPr>
          <w:i/>
          <w:iCs/>
          <w:color w:val="5F7052"/>
        </w:rPr>
        <w:t xml:space="preserve">Each day below offers two options for every meal — pick whichever suits you. Phosphorus shows up naturally across most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Kidney disease: As kidney function declines, phosphate can build up in the blood, but dietary advice must be individualised. Don't begin a low-phosphorus diet from this chart alone or remove nutritious foods such as dal, dairy, fish, or meat without guidance. If you have chronic kidney disease or receive dialysis, follow the phosphorus limits, laboratory monitoring, and protein advice given by your renal team.</w:t>
      </w:r>
    </w:p>
    <w:p>
      <w:pPr>
        <w:pStyle w:val="ListParagraph"/>
        <w:keepNext w:val="false"/>
        <w:keepLines/>
        <w:numPr>
          <w:ilvl w:val="0"/>
          <w:numId w:val="1"/>
        </w:numPr>
        <w:spacing w:after="100"/>
      </w:pPr>
      <w:r>
        <w:rPr>
          <w:color w:val="2B2420"/>
        </w:rPr>
        <w:t xml:space="preserve">Thyroid conditions, high blood pressure, previous pre-eclampsia, diabetes, recent gestational diabetes, or PCOS: These don't require a special restriction on ordinary phosphorus-containing foods. Continue the eating pattern, medication, and monitoring already advised for your condition.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Phosphorus is the second-most abundant mineral in your body after calcium. Together, they form hydroxyapatite, the main structural material in bones and teeth. Phosphorus is also part of every cell membrane in your body and plays a role in how your cells store and use energy.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glass of milk.</w:t>
      </w:r>
    </w:p>
    <w:p>
      <w:pPr>
        <w:keepNext w:val="false"/>
        <w:keepLines/>
        <w:spacing w:after="200"/>
        <w:ind w:left="360"/>
      </w:pPr>
      <w:r>
        <w:rPr>
          <w:color w:val="2B2420"/>
        </w:rPr>
        <w:t xml:space="preserve">B.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moong dal and a spinach sabzi.</w:t>
      </w:r>
    </w:p>
    <w:p>
      <w:pPr>
        <w:keepNext w:val="false"/>
        <w:keepLines/>
        <w:spacing w:after="200"/>
        <w:ind w:left="360"/>
      </w:pPr>
      <w:r>
        <w:rPr>
          <w:color w:val="2B2420"/>
        </w:rPr>
        <w:t xml:space="preserve">B. Chicken curry (cooked through) with rice and a beans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cashews with a seasonal fruit.</w:t>
      </w:r>
    </w:p>
    <w:p>
      <w:pPr>
        <w:keepNext w:val="false"/>
        <w:keepLines/>
        <w:spacing w:after="200"/>
        <w:ind w:left="360"/>
      </w:pPr>
      <w:r>
        <w:rPr>
          <w:color w:val="2B2420"/>
        </w:rPr>
        <w:t xml:space="preserve">B. A small bowl of curd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Paneer-and-vegetable stir-fry with a whole-wheat roti.</w:t>
      </w:r>
    </w:p>
    <w:p>
      <w:pPr>
        <w:keepNext w:val="false"/>
        <w:keepLines/>
        <w:spacing w:after="200"/>
        <w:ind w:left="360"/>
      </w:pPr>
      <w:r>
        <w:rPr>
          <w:color w:val="2B2420"/>
        </w:rPr>
        <w:t xml:space="preserve">B. A curry made with a locally available fish from the lower-mercury category, with rice and a cucumber salad.</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genuine step up while breastfeeding</w:t>
      </w:r>
    </w:p>
    <w:p>
      <w:pPr>
        <w:keepNext/>
        <w:keepLines/>
        <w:spacing w:after="140"/>
      </w:pPr>
      <w:r>
        <w:rPr>
          <w:color w:val="2B2420"/>
        </w:rPr>
        <w:t xml:space="preserve">Under ICMR-NIN's calcium-linked approach, the corresponding phosphorus reference during lactation is about 1,200 mg a day. NIH's phosphorus RDA remains 700 mg a day during lactation. These are different systems, and ordinary varied meals usually provide phosphorus without deliberate tracking.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glass of milk.</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rajma curry and a cabbage sabzi.</w:t>
      </w:r>
    </w:p>
    <w:p>
      <w:pPr>
        <w:keepNext w:val="false"/>
        <w:keepLines/>
        <w:spacing w:after="200"/>
        <w:ind w:left="360"/>
      </w:pPr>
      <w:r>
        <w:rPr>
          <w:color w:val="2B2420"/>
        </w:rPr>
        <w:t xml:space="preserve">B. Mutton curry (cooked through) with rice and a carrot-and-peas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sesame seeds.</w:t>
      </w:r>
    </w:p>
    <w:p>
      <w:pPr>
        <w:keepNext w:val="false"/>
        <w:keepLines/>
        <w:spacing w:after="200"/>
        <w:ind w:left="360"/>
      </w:pPr>
      <w:r>
        <w:rPr>
          <w:color w:val="2B2420"/>
        </w:rPr>
        <w:t xml:space="preserve">B. Roasted almonds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a side of curd.</w:t>
      </w:r>
    </w:p>
    <w:p>
      <w:pPr>
        <w:keepNext w:val="false"/>
        <w:keepLines/>
        <w:spacing w:after="200"/>
        <w:ind w:left="360"/>
      </w:pPr>
      <w:r>
        <w:rPr>
          <w:color w:val="2B2420"/>
        </w:rPr>
        <w:t xml:space="preserve">B. Chicken curry (cooked through) with rice and a tomato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Phosphorus usually doesn't need its own supplement because it's widely present in food. Continue prescribed calcium, prenatal, or postnatal supplements as directed, compare labels before adding anything new, and don't add phosphorus separately unless your clinician has identified a reason.</w:t>
      </w:r>
    </w:p>
    <w:p>
      <w:pPr>
        <w:keepNext/>
        <w:keepLines/>
        <w:pBdr>
          <w:top w:val="single" w:color="A97418" w:sz="12" w:space="4"/>
        </w:pBdr>
        <w:spacing w:after="140" w:before="280"/>
      </w:pPr>
      <w:r>
        <w:rPr>
          <w:b/>
          <w:bCs/>
          <w:color w:val="1F2E4D"/>
          <w:sz w:val="26"/>
          <w:szCs w:val="26"/>
        </w:rPr>
        <w:t xml:space="preserve">Day 3 — Where phosphorus naturally shows up</w:t>
      </w:r>
    </w:p>
    <w:p>
      <w:pPr>
        <w:keepNext/>
        <w:keepLines/>
        <w:spacing w:after="140"/>
      </w:pPr>
      <w:r>
        <w:rPr>
          <w:color w:val="2B2420"/>
        </w:rPr>
        <w:t xml:space="preserve">Because phosphorus accompanies many protein- and calcium-containing foods, today is about noticing the ordinary combinations already present in your meals — not calculating every milligram.</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dosa with a small bowl of curd.</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chana sabzi and a glass of buttermilk.</w:t>
      </w:r>
    </w:p>
    <w:p>
      <w:pPr>
        <w:keepNext w:val="false"/>
        <w:keepLines/>
        <w:spacing w:after="200"/>
        <w:ind w:left="360"/>
      </w:pPr>
      <w:r>
        <w:rPr>
          <w:color w:val="2B2420"/>
        </w:rPr>
        <w:t xml:space="preserve">B. A curry made with a locally available fish from the lower-mercury category, with rice and a tomato-and-cucumber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yogurt with a seasonal fruit.</w:t>
      </w:r>
    </w:p>
    <w:p>
      <w:pPr>
        <w:keepNext w:val="false"/>
        <w:keepLines/>
        <w:spacing w:after="200"/>
        <w:ind w:left="360"/>
      </w:pPr>
      <w:r>
        <w:rPr>
          <w:color w:val="2B2420"/>
        </w:rPr>
        <w:t xml:space="preserve">B. Roasted cashews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masoor dal, and a mushroom sabzi.</w:t>
      </w:r>
    </w:p>
    <w:p>
      <w:pPr>
        <w:keepNext w:val="false"/>
        <w:keepLines/>
        <w:spacing w:after="200"/>
        <w:ind w:left="360"/>
      </w:pPr>
      <w:r>
        <w:rPr>
          <w:color w:val="2B2420"/>
        </w:rPr>
        <w:t xml:space="preserve">B. Mutton curry (cooked through) with rice and a cabbage sabzi.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 modern source worth knowing about: </w:t>
      </w:r>
      <w:r>
        <w:rPr>
          <w:color w:val="2B2420"/>
        </w:rPr>
        <w:t xml:space="preserve">Some packaged foods and drinks contain phosphate additives used for texture, preservation, or processing. These forms are readily absorbed. For most mothers with healthy kidneys, an occasional packaged food isn't a reason for concern. If your renal team has asked you to limit phosphate, check ingredient lists for words containing 'phos,' and ask which local products matter most for you.</w:t>
      </w:r>
    </w:p>
    <w:p>
      <w:pPr>
        <w:keepNext w:val="false"/>
        <w:keepLines/>
        <w:spacing w:after="140"/>
      </w:pPr>
      <w:r>
        <w:rPr>
          <w:b/>
          <w:bCs/>
          <w:color w:val="BE6240"/>
        </w:rPr>
        <w:t xml:space="preserve">If you have a diagnosed allergy: </w:t>
      </w:r>
      <w:r>
        <w:rPr>
          <w:color w:val="2B2420"/>
        </w:rPr>
        <w:t xml:space="preserve">If you have a diagnosed egg, dairy, peanut, seed, or seafood allergy, avoid that food completely and choose one of the many other sources in this week's chart. If a food causes digestive discomfort rather than an allergy, use only forms and portions you already know you tolerate. Don't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No upper limit exists for phosphorus in the ICMR-NIN system, and ordinary food isn't a concern — but concentrated products are a different story.</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with a glass of milk.</w:t>
      </w:r>
    </w:p>
    <w:p>
      <w:pPr>
        <w:keepNext w:val="false"/>
        <w:keepLines/>
        <w:spacing w:after="200"/>
        <w:ind w:left="360"/>
      </w:pPr>
      <w:r>
        <w:rPr>
          <w:color w:val="2B2420"/>
        </w:rPr>
        <w:t xml:space="preserve">B. Chicken sandwich (whole-wheat bread, fully cooked chicken)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beans sabzi.</w:t>
      </w:r>
    </w:p>
    <w:p>
      <w:pPr>
        <w:keepNext w:val="false"/>
        <w:keepLines/>
        <w:spacing w:after="200"/>
        <w:ind w:left="360"/>
      </w:pPr>
      <w:r>
        <w:rPr>
          <w:color w:val="2B2420"/>
        </w:rPr>
        <w:t xml:space="preserve">B. Mutton curry (cooked through) with rice and a green-peas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Sunflower seeds with a seasonal fruit.</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moong dal, and a potato sabzi.</w:t>
      </w:r>
    </w:p>
    <w:p>
      <w:pPr>
        <w:keepNext w:val="false"/>
        <w:keepLines/>
        <w:spacing w:after="200"/>
        <w:ind w:left="360"/>
      </w:pPr>
      <w:r>
        <w:rPr>
          <w:color w:val="2B2420"/>
        </w:rPr>
        <w:t xml:space="preserve">B. A curry made with a locally available fish from the lower-mercury category, with rice and a carrot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Why more isn't the goal: </w:t>
      </w:r>
      <w:r>
        <w:rPr>
          <w:color w:val="2B2420"/>
        </w:rPr>
        <w:t xml:space="preserve">Some bowel-cleansing products and laxatives contain sodium phosphate. Taking more than directed, repeating doses too closely, or combining cleansing products can cause severe dehydration, electrolyte disturbance, and kidney injury. Never exceed the label. Ask a clinician or pharmacist before using one if you are pregnant or breastfeeding, have kidney or heart disease, are dehydrated, or take medicines that affect the kidneys or fluid balance. Seek medical help for markedly reduced urination, fainting, confusion, persistent vomiting, inability to keep fluids down, severe abdominal pain, or severe weakness. This isn't about ordinary laxatives or ordinary meals — most don't contain phosphate at all, and food-based phosphorus isn't the concern here.</w:t>
      </w:r>
    </w:p>
    <w:p>
      <w:pPr>
        <w:keepNext/>
        <w:keepLines/>
        <w:pBdr>
          <w:top w:val="single" w:color="A97418" w:sz="12" w:space="4"/>
        </w:pBdr>
        <w:spacing w:after="140" w:before="280"/>
      </w:pPr>
      <w:r>
        <w:rPr>
          <w:b/>
          <w:bCs/>
          <w:color w:val="1F2E4D"/>
          <w:sz w:val="26"/>
          <w:szCs w:val="26"/>
        </w:rPr>
        <w:t xml:space="preserve">Day 5 — A naturally reassuring nutrient</w:t>
      </w:r>
    </w:p>
    <w:p>
      <w:pPr>
        <w:keepNext/>
        <w:keepLines/>
        <w:spacing w:after="140"/>
      </w:pPr>
      <w:r>
        <w:rPr>
          <w:color w:val="2B2420"/>
        </w:rPr>
        <w:t xml:space="preserve">Real phosphorus deficiency from diet alone is genuinely rare, and it's almost never the result of low food intake. When it happens, it's usually linked to a separate medical condition, such as a parathyroid problem or certain kidney conditions, not something ordinary eating causes. This isn't a nutrient that needs active day-to-day tracking.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a glass of buttermilk.</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cauliflower sabzi.</w:t>
      </w:r>
    </w:p>
    <w:p>
      <w:pPr>
        <w:keepNext w:val="false"/>
        <w:keepLines/>
        <w:spacing w:after="200"/>
        <w:ind w:left="360"/>
      </w:pPr>
      <w:r>
        <w:rPr>
          <w:color w:val="2B2420"/>
        </w:rPr>
        <w:t xml:space="preserve">B. Chicken curry (cooked through) with rice and a mushroom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banana.</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Sweet potato and vegetable sabzi with a whole-wheat roti.</w:t>
      </w:r>
    </w:p>
    <w:p>
      <w:pPr>
        <w:keepNext w:val="false"/>
        <w:keepLines/>
        <w:spacing w:after="200"/>
        <w:ind w:left="360"/>
      </w:pPr>
      <w:r>
        <w:rPr>
          <w:color w:val="2B2420"/>
        </w:rPr>
        <w:t xml:space="preserve">B. Mutton curry (cooked through) with rice and a tomato salad.</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cashews, sunflower seeds, and roasted chana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 slice of cheese.</w:t>
      </w:r>
    </w:p>
    <w:p>
      <w:pPr>
        <w:keepNext w:val="false"/>
        <w:keepLines/>
        <w:spacing w:after="200"/>
        <w:ind w:left="360"/>
      </w:pPr>
      <w:r>
        <w:rPr>
          <w:color w:val="2B2420"/>
        </w:rPr>
        <w:t xml:space="preserve">B. A pre-made boiled-egg sandwich (whole-wheat bread),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cashews, kept portable — no cold storage needed.</w:t>
      </w:r>
    </w:p>
    <w:p>
      <w:pPr>
        <w:keepNext w:val="false"/>
        <w:keepLines/>
        <w:spacing w:after="200"/>
        <w:ind w:left="360"/>
      </w:pPr>
      <w:r>
        <w:rPr>
          <w:color w:val="2B2420"/>
        </w:rPr>
        <w:t xml:space="preserve">B. A small flask of 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mutton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chicken, and cheese sandwiches, and the flask of milk, refrigerated or in an insulated bag with an ice pack, and make sure they stay cold until you actually eat or drink them — discard anything that's been sitting out at room temperature for more than about two hours (about one hour in hot weather). Roasted cashews, sunflower seeds, and roasted chana are shelf-stable and don't need the same cold-chain care. Reheat the dal curry or mutton curry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how closely phosphorus tracks calcium and protein change how you think about this week's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2026-08-12T18:34:20.838Z</dcterms:created>
  <dcterms:modified xsi:type="dcterms:W3CDTF">2026-08-12T18:34:20.838Z</dcterms:modified>
</cp:coreProperties>
</file>

<file path=docProps/custom.xml><?xml version="1.0" encoding="utf-8"?>
<Properties xmlns="http://schemas.openxmlformats.org/officeDocument/2006/custom-properties" xmlns:vt="http://schemas.openxmlformats.org/officeDocument/2006/docPropsVTypes"/>
</file>