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26</w:t>
      </w:r>
    </w:p>
    <w:p>
      <w:pPr>
        <w:keepNext w:val="false"/>
        <w:keepLines/>
        <w:spacing w:after="200"/>
      </w:pPr>
      <w:r>
        <w:rPr>
          <w:i/>
          <w:iCs/>
          <w:color w:val="5F7052"/>
        </w:rPr>
        <w:t xml:space="preserve">"A modest need that ordinary food can support; concentrated products deserve more care."</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Selenium, enough for normal function — without chasing more</w:t>
      </w:r>
    </w:p>
    <w:p>
      <w:pPr>
        <w:keepNext w:val="false"/>
        <w:keepLines/>
        <w:spacing w:after="200"/>
      </w:pPr>
      <w:r>
        <w:rPr>
          <w:i/>
          <w:iCs/>
          <w:color w:val="5F7052"/>
        </w:rPr>
        <w:t xml:space="preserve">"A modest need that ordinary food can support; concentrated products deserve more care."</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Selenium is a trace mineral used to make proteins that help protect cells from oxidative damage and support normal thyroid-hormone metabolism. The thyroid contains a relatively high concentration of selenium, but this does not mean that taking extra selenium improves thyroid function.</w:t>
      </w:r>
    </w:p>
    <w:p>
      <w:pPr>
        <w:keepNext w:val="false"/>
        <w:keepLines/>
        <w:spacing w:after="140"/>
      </w:pPr>
      <w:r>
        <w:rPr>
          <w:b/>
          <w:bCs/>
          <w:color w:val="BE6240"/>
        </w:rPr>
        <w:t xml:space="preserve">Your daily reference: </w:t>
      </w:r>
      <w:r>
        <w:rPr>
          <w:color w:val="2B2420"/>
        </w:rPr>
        <w:t xml:space="preserve">ICMR-NIN's 2020 report gives a general adult Adequate Intake of 40 mcg a day, with no separate pregnancy or lactation figure published. NIH's US reference is more stepped: 55 mcg a day for a non-pregnant woman, rising to 60 mcg a day in pregnancy, and 70 mcg a day while breastfeeding — genuinely its highest figure across any life stage. These are two different reference systems, presented honestly rather than reconciled into one number.</w:t>
      </w:r>
    </w:p>
    <w:p>
      <w:pPr>
        <w:keepNext w:val="false"/>
        <w:keepLines/>
        <w:spacing w:after="140"/>
      </w:pPr>
      <w:r>
        <w:rPr>
          <w:b/>
          <w:bCs/>
          <w:color w:val="BE6240"/>
        </w:rPr>
        <w:t xml:space="preserve">If you are breastfeeding or expressing milk: </w:t>
      </w:r>
      <w:r>
        <w:rPr>
          <w:color w:val="2B2420"/>
        </w:rPr>
        <w:t xml:space="preserve">If you're breastfeeding or expressing milk, NIH's reference is 70 mcg a day — higher than its pregnancy figure. ICMR-NIN doesn't publish a separate breastfeeding figure, so its general 40 mcg a day reference applies. A regular pattern including eggs, dairy, whole grains, legumes, and — for mothers who eat them — fish, meat, or poultry, contributes meaningfully without needing exact counting.</w:t>
      </w:r>
    </w:p>
    <w:p>
      <w:pPr>
        <w:keepNext w:val="false"/>
        <w:keepLines/>
        <w:spacing w:after="140"/>
      </w:pPr>
      <w:r>
        <w:rPr>
          <w:b/>
          <w:bCs/>
          <w:color w:val="BE6240"/>
        </w:rPr>
        <w:t xml:space="preserve">If you are not breastfeeding: </w:t>
      </w:r>
      <w:r>
        <w:rPr>
          <w:color w:val="2B2420"/>
        </w:rPr>
        <w:t xml:space="preserve">If you're not breastfeeding, selenium remains useful for thyroid function and everyday cell protection, and your daily reference returns to the general adult figure.</w:t>
      </w:r>
    </w:p>
    <w:p>
      <w:pPr>
        <w:keepNext w:val="false"/>
        <w:keepLines/>
        <w:spacing w:after="140"/>
      </w:pPr>
      <w:r>
        <w:rPr>
          <w:b/>
          <w:bCs/>
          <w:color w:val="BE6240"/>
        </w:rPr>
        <w:t xml:space="preserve">Where selenium comes from: </w:t>
      </w:r>
      <w:r>
        <w:rPr>
          <w:color w:val="2B2420"/>
        </w:rPr>
        <w:t xml:space="preserve">Fish, seafood, meat, poultry, and eggs are generally dependable sources of selenium. Dairy, grains, and legumes also contribute. Selenium in plant foods can vary considerably with the soil and growing conditions, so generic plant-food lists cannot predict an exact intake. Brazil nuts are unusually concentrated in selenium, but they aren't included as a regular option in this week's chart — see the note on Day 4.</w:t>
      </w:r>
    </w:p>
    <w:p>
      <w:pPr>
        <w:keepNext w:val="false"/>
        <w:keepLines/>
        <w:spacing w:after="140"/>
      </w:pPr>
      <w:r>
        <w:rPr>
          <w:b/>
          <w:bCs/>
          <w:color w:val="BE6240"/>
        </w:rPr>
        <w:t xml:space="preserve">A gentle note for this week: </w:t>
      </w:r>
      <w:r>
        <w:rPr>
          <w:color w:val="2B2420"/>
        </w:rPr>
        <w:t xml:space="preserve">There's no advantage to deliberately eating more than your reference amount. Selenium is one of the few nutrients in this series where a real Tolerable Upper Limit exists: 400 mcg a day for adults under the US system, including pregnancy and breastfeeding, or a more cautious 255 mcg a day under Europe's EFSA guidance. Both limits apply to your total selenium intake from food, beverages, and supplements combined — except when selenium is prescribed and supervised by a clinician for a specific medical reason.</w:t>
      </w:r>
    </w:p>
    <w:p>
      <w:pPr>
        <w:keepNext w:val="false"/>
        <w:keepLines/>
        <w:spacing w:after="140"/>
      </w:pPr>
      <w:r>
        <w:rPr>
          <w:b/>
          <w:bCs/>
          <w:color w:val="5F7052"/>
        </w:rPr>
        <w:t xml:space="preserve">This week's rhythm: </w:t>
      </w:r>
      <w:r>
        <w:rPr>
          <w:color w:val="2B2420"/>
        </w:rPr>
        <w:t xml:space="preserve">Because your body's selenium needs are modest, there's usually no need to plan around this nutrient specifically. Many mixed diets contain selenium through eggs, dairy, grains, legumes, and animal-source foods if chosen, but the amount varies by food and origin — a normal, varied pattern across the week is enough.</w:t>
      </w:r>
    </w:p>
    <w:p>
      <w:pPr>
        <w:keepNext w:val="false"/>
        <w:keepLines/>
        <w:spacing w:after="200"/>
      </w:pPr>
      <w:r>
        <w:rPr>
          <w:i/>
          <w:iCs/>
          <w:color w:val="5F7052"/>
        </w:rPr>
        <w:t xml:space="preserve">Each day below offers two options for every meal — pick whichever suits you. Selenium shows up naturally across many of this week's choices, so no single meal needs to carry the whole day.</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conditions, or antibody-positive thyroid testing during pregnancy: Selenium plays a genuine role in thyroid-hormone metabolism, but research on selenium supplementation for autoimmune thyroid disease or postpartum thyroiditis has produced mixed results. Don't start selenium for thyroid antibodies or postpartum thyroid symptoms unless your treating clinician recommends it — continue your prescribed treatment and thyroid monitoring instead. Ask for medical review if you develop persistent palpitations, tremor, unusual heat or cold intolerance, marked anxiety, worsening fatigue, unexplained weight change, or neck swelling — these symptoms have several possible causes and shouldn't be self-treated with supplements.</w:t>
      </w:r>
    </w:p>
    <w:p>
      <w:pPr>
        <w:pStyle w:val="ListParagraph"/>
        <w:keepNext w:val="false"/>
        <w:keepLines/>
        <w:numPr>
          <w:ilvl w:val="0"/>
          <w:numId w:val="1"/>
        </w:numPr>
        <w:spacing w:after="100"/>
      </w:pPr>
      <w:r>
        <w:rPr>
          <w:color w:val="2B2420"/>
        </w:rPr>
        <w:t xml:space="preserve">High blood pressure, previous pre-eclampsia, diabetes, recent gestational diabetes, or PCOS: These don't require a special restriction on ordinary selenium-containing foods. Continue the eating pattern, medication, and monitoring already advised for your condition. Don't add selenium supplements as a treatment for any of these conditions.</w:t>
      </w:r>
    </w:p>
    <w:p>
      <w:pPr>
        <w:pStyle w:val="ListParagraph"/>
        <w:keepNext w:val="false"/>
        <w:keepLines/>
        <w:numPr>
          <w:ilvl w:val="0"/>
          <w:numId w:val="1"/>
        </w:numPr>
        <w:spacing w:after="100"/>
      </w:pPr>
      <w:r>
        <w:rPr>
          <w:color w:val="2B2420"/>
        </w:rPr>
        <w:t xml:space="preserve">Kidney dialysis, or another diagnosed condition affecting your selenium levels: Some medical conditions and treatments — including long-term dialysis — can genuinely lower selenium levels and may call for individualized guidance beyond this general chart. Follow the specific advice your treating team has given you rather than this week's general framing.</w:t>
      </w:r>
    </w:p>
    <w:p>
      <w:pPr>
        <w:pStyle w:val="ListParagraph"/>
        <w:keepNext w:val="false"/>
        <w:keepLines/>
        <w:numPr>
          <w:ilvl w:val="0"/>
          <w:numId w:val="1"/>
        </w:numPr>
        <w:spacing w:after="100"/>
      </w:pPr>
      <w:r>
        <w:rPr>
          <w:color w:val="2B2420"/>
        </w:rPr>
        <w:t xml:space="preserve">A vegan or fully plant-based diet: A fully plant-based pattern can contain selenium through grains, legumes, and other foods, but the amount is variable. Don't use Brazil nuts or a high-dose supplement as a do-it-yourself solution. Ask your clinician or a qualified dietitian whether your overall diet, locally available fortified foods, or an existing supplement already covers your needs.</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Selenium supports normal cell protection and thyroid-hormone metabolism. This week is about obtaining enough through a varied pattern — not assuming that more will provide additional benefit.</w:t>
      </w:r>
    </w:p>
    <w:p>
      <w:pPr>
        <w:keepNext/>
        <w:keepLines/>
        <w:spacing w:after="90" w:before="100"/>
      </w:pPr>
      <w:r>
        <w:rPr>
          <w:b/>
          <w:bCs/>
          <w:color w:val="5F7052"/>
        </w:rPr>
        <w:t xml:space="preserve">Breakfast — choose one:</w:t>
      </w:r>
    </w:p>
    <w:p>
      <w:pPr>
        <w:keepNext/>
        <w:keepLines/>
        <w:spacing w:after="90"/>
        <w:ind w:left="360"/>
      </w:pPr>
      <w:r>
        <w:rPr>
          <w:color w:val="2B2420"/>
        </w:rPr>
        <w:t xml:space="preserve">A. Idli with sambar.</w:t>
      </w:r>
    </w:p>
    <w:p>
      <w:pPr>
        <w:keepNext w:val="false"/>
        <w:keepLines/>
        <w:spacing w:after="200"/>
        <w:ind w:left="360"/>
      </w:pPr>
      <w:r>
        <w:rPr>
          <w:color w:val="2B2420"/>
        </w:rPr>
        <w:t xml:space="preserve">B. Boiled egg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mushroom sabzi.</w:t>
      </w:r>
    </w:p>
    <w:p>
      <w:pPr>
        <w:keepNext w:val="false"/>
        <w:keepLines/>
        <w:spacing w:after="200"/>
        <w:ind w:left="360"/>
      </w:pPr>
      <w:r>
        <w:rPr>
          <w:color w:val="2B2420"/>
        </w:rPr>
        <w:t xml:space="preserve">B. Chicken curry (cooked through) with rice and a tomato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guava.</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 with a side of curd.</w:t>
      </w:r>
    </w:p>
    <w:p>
      <w:pPr>
        <w:keepNext w:val="false"/>
        <w:keepLines/>
        <w:spacing w:after="200"/>
        <w:ind w:left="360"/>
      </w:pPr>
      <w:r>
        <w:rPr>
          <w:color w:val="2B2420"/>
        </w:rPr>
        <w:t xml:space="preserve">B. A curry made with a locally available fish from the lower-mercury category, with rice and a cucumber salad.</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gentle rise while breastfeeding</w:t>
      </w:r>
    </w:p>
    <w:p>
      <w:pPr>
        <w:keepNext/>
        <w:keepLines/>
        <w:spacing w:after="140"/>
      </w:pPr>
      <w:r>
        <w:rPr>
          <w:color w:val="2B2420"/>
        </w:rPr>
        <w:t xml:space="preserve">NIH's reference for selenium actually rises after pregnancy — 60 mcg a day in pregnancy, 70 mcg a day while breastfeeding, its highest figure at any stage. ICMR-NIN's general 40 mcg a day reference doesn't change by stage. A regular pattern including eggs, dairy, whole grains, legumes, and fish, meat, or poultry if you eat them, contributes meaningfully without needing exact counting.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oats porridge with roasted peanuts.</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Bajra roti with a moong dal and a beans sabzi.</w:t>
      </w:r>
    </w:p>
    <w:p>
      <w:pPr>
        <w:keepNext w:val="false"/>
        <w:keepLines/>
        <w:spacing w:after="200"/>
        <w:ind w:left="360"/>
      </w:pPr>
      <w:r>
        <w:rPr>
          <w:color w:val="2B2420"/>
        </w:rPr>
        <w:t xml:space="preserve">B. Mutton curry (cooked through) with rice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sunflower seeds.</w:t>
      </w:r>
    </w:p>
    <w:p>
      <w:pPr>
        <w:keepNext w:val="false"/>
        <w:keepLines/>
        <w:spacing w:after="200"/>
        <w:ind w:left="360"/>
      </w:pPr>
      <w:r>
        <w:rPr>
          <w:color w:val="2B2420"/>
        </w:rPr>
        <w:t xml:space="preserve">B. Roasted almonds with an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Brown rice with a masoor dal and a spinach sabzi.</w:t>
      </w:r>
    </w:p>
    <w:p>
      <w:pPr>
        <w:keepNext w:val="false"/>
        <w:keepLines/>
        <w:spacing w:after="200"/>
        <w:ind w:left="360"/>
      </w:pPr>
      <w:r>
        <w:rPr>
          <w:color w:val="2B2420"/>
        </w:rPr>
        <w:t xml:space="preserve">B. Chicken curry (cooked through) with rice and a carrot salad.</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Check prenatal, postnatal, multivitamin, B-complex, and 'thyroid support' labels together, since more than one product may contain selenium. Don't add a separate selenium product just for this week's theme. A prescribed product shouldn't be stopped or changed without checking with the prescriber.</w:t>
      </w:r>
    </w:p>
    <w:p>
      <w:pPr>
        <w:keepNext/>
        <w:keepLines/>
        <w:pBdr>
          <w:top w:val="single" w:color="A97418" w:sz="12" w:space="4"/>
        </w:pBdr>
        <w:spacing w:after="140" w:before="280"/>
      </w:pPr>
      <w:r>
        <w:rPr>
          <w:b/>
          <w:bCs/>
          <w:color w:val="1F2E4D"/>
          <w:sz w:val="26"/>
          <w:szCs w:val="26"/>
        </w:rPr>
        <w:t xml:space="preserve">Day 3 — Where selenium naturally shows up</w:t>
      </w:r>
    </w:p>
    <w:p>
      <w:pPr>
        <w:keepNext/>
        <w:keepLines/>
        <w:spacing w:after="140"/>
      </w:pPr>
      <w:r>
        <w:rPr>
          <w:color w:val="2B2420"/>
        </w:rPr>
        <w:t xml:space="preserve">Selenium can come from several food groups, but amounts vary — especially in plant foods. Today is about a varied daily pattern, not proving that every meal contains the same amount.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roasted sunflower seeds.</w:t>
      </w:r>
    </w:p>
    <w:p>
      <w:pPr>
        <w:keepNext w:val="false"/>
        <w:keepLines/>
        <w:spacing w:after="200"/>
        <w:ind w:left="360"/>
      </w:pPr>
      <w:r>
        <w:rPr>
          <w:color w:val="2B2420"/>
        </w:rPr>
        <w:t xml:space="preserve">B. 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Paneer-and-vegetable bhurji with whole-wheat roti and a small bowl of curd.</w:t>
      </w:r>
    </w:p>
    <w:p>
      <w:pPr>
        <w:keepNext w:val="false"/>
        <w:keepLines/>
        <w:spacing w:after="200"/>
        <w:ind w:left="360"/>
      </w:pPr>
      <w:r>
        <w:rPr>
          <w:color w:val="2B2420"/>
        </w:rPr>
        <w:t xml:space="preserve">B. Grilled or pan-cooked lower-mercury fish (cooked through) with rice and a mushroom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cashews with a papaya.</w:t>
      </w:r>
    </w:p>
    <w:p>
      <w:pPr>
        <w:keepNext w:val="false"/>
        <w:keepLines/>
        <w:spacing w:after="200"/>
        <w:ind w:left="360"/>
      </w:pPr>
      <w:r>
        <w:rPr>
          <w:color w:val="2B2420"/>
        </w:rPr>
        <w:t xml:space="preserve">B. A small bowl of yogurt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Millet khichdi with a mushroom sabzi.</w:t>
      </w:r>
    </w:p>
    <w:p>
      <w:pPr>
        <w:keepNext w:val="false"/>
        <w:keepLines/>
        <w:spacing w:after="200"/>
        <w:ind w:left="360"/>
      </w:pPr>
      <w:r>
        <w:rPr>
          <w:color w:val="2B2420"/>
        </w:rPr>
        <w:t xml:space="preserve">B. Mutton curry (cooked through) with rice and a spinach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diagnosed allergy: </w:t>
      </w:r>
      <w:r>
        <w:rPr>
          <w:color w:val="2B2420"/>
        </w:rPr>
        <w:t xml:space="preserve">If you have a diagnosed egg, dairy, nut, seed, fish or seafood allergy, avoid that food completely and choose a tolerated alternative from this week's chart. If a food causes digestive discomfort rather than an allergy, use only forms and portions you already know you tolerate. Do not trial a problem food to pursue this week's nutrient.</w:t>
      </w:r>
    </w:p>
    <w:p>
      <w:pPr>
        <w:keepNext/>
        <w:keepLines/>
        <w:pBdr>
          <w:top w:val="single" w:color="A97418" w:sz="12" w:space="4"/>
        </w:pBdr>
        <w:spacing w:after="140" w:before="280"/>
      </w:pPr>
      <w:r>
        <w:rPr>
          <w:b/>
          <w:bCs/>
          <w:color w:val="1F2E4D"/>
          <w:sz w:val="26"/>
          <w:szCs w:val="26"/>
        </w:rPr>
        <w:t xml:space="preserve">Day 4 — Why more isn't the goal</w:t>
      </w:r>
    </w:p>
    <w:p>
      <w:pPr>
        <w:keepNext/>
        <w:keepLines/>
        <w:spacing w:after="140"/>
      </w:pPr>
      <w:r>
        <w:rPr>
          <w:color w:val="2B2420"/>
        </w:rPr>
        <w:t xml:space="preserve">Ordinary varied meals are unlikely to approach the upper limit. Concentrated foods and stacked supplements deserve more care.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roasted peanuts.</w:t>
      </w:r>
    </w:p>
    <w:p>
      <w:pPr>
        <w:keepNext w:val="false"/>
        <w:keepLines/>
        <w:spacing w:after="200"/>
        <w:ind w:left="360"/>
      </w:pPr>
      <w:r>
        <w:rPr>
          <w:color w:val="2B2420"/>
        </w:rPr>
        <w:t xml:space="preserve">B. Chicken sandwich (whole-wheat bread, fully cooked chicken) with a tomato side.</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rajma curry and a beans sabzi.</w:t>
      </w:r>
    </w:p>
    <w:p>
      <w:pPr>
        <w:keepNext w:val="false"/>
        <w:keepLines/>
        <w:spacing w:after="200"/>
        <w:ind w:left="360"/>
      </w:pPr>
      <w:r>
        <w:rPr>
          <w:color w:val="2B2420"/>
        </w:rPr>
        <w:t xml:space="preserve">B. Mutton curry (cooked through) with rice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Sunflower seeds with a guava.</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potato sabzi.</w:t>
      </w:r>
    </w:p>
    <w:p>
      <w:pPr>
        <w:keepNext w:val="false"/>
        <w:keepLines/>
        <w:spacing w:after="200"/>
        <w:ind w:left="360"/>
      </w:pPr>
      <w:r>
        <w:rPr>
          <w:color w:val="2B2420"/>
        </w:rPr>
        <w:t xml:space="preserve">B. Steamed or pan-cooked lower-mercury fish (cooked through) with rice and a carrot salad.</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Why more isn't the goal: </w:t>
      </w:r>
      <w:r>
        <w:rPr>
          <w:color w:val="2B2420"/>
        </w:rPr>
        <w:t xml:space="preserve">Selenium is one of the few nutrients where taking too much has caused real harm. Chronically high intakes can cause hair loss, brittle or lost nails, a garlic-like odor on the breath, and a metallic taste in the mouth — and more significant excess can also cause gastrointestinal and neurological symptoms. A genuine poisoning event in 2008 involved a misformulated supplement containing 200 times its labeled selenium amount, causing serious illness in over 200 people. This isn't a reason for concern about ordinary food — it's a reason to be selective about selenium-containing supplements specifically. Stop using a newly added non-prescribed selenium product and seek medical advice if you develop persistent garlic-like breath, metallic taste, unusual hair or nail changes, or ongoing nausea or diarrhea. Seek urgent care for severe vomiting or diarrhea, tremor, marked weakness, confusion, breathing difficulty, chest symptoms, or suspected supplement overdose. Don't stop a prescribed treatment on your own — check with the prescriber first.</w:t>
      </w:r>
    </w:p>
    <w:p>
      <w:pPr>
        <w:keepNext w:val="false"/>
        <w:keepLines/>
        <w:spacing w:after="140"/>
      </w:pPr>
      <w:r>
        <w:rPr>
          <w:b/>
          <w:bCs/>
          <w:color w:val="BE6240"/>
        </w:rPr>
        <w:t xml:space="preserve">About Brazil nuts specifically: </w:t>
      </w:r>
      <w:r>
        <w:rPr>
          <w:color w:val="2B2420"/>
        </w:rPr>
        <w:t xml:space="preserve">Brazil nuts are extremely concentrated, and their selenium content varies widely — a single nut can contain roughly 68 to 91 mcg, enough to approach or exceed a full day's reference on its own. They aren't included as a regular strategy in this plan. If you eat them, treat them as an occasional food rather than a daily supplement substitute. Do not combine Brazil nuts with a selenium supplement as a deliberate selenium strategy unless a clinician has reviewed your total intake.</w:t>
      </w:r>
    </w:p>
    <w:p>
      <w:pPr>
        <w:keepNext/>
        <w:keepLines/>
        <w:pBdr>
          <w:top w:val="single" w:color="A97418" w:sz="12" w:space="4"/>
        </w:pBdr>
        <w:spacing w:after="140" w:before="280"/>
      </w:pPr>
      <w:r>
        <w:rPr>
          <w:b/>
          <w:bCs/>
          <w:color w:val="1F2E4D"/>
          <w:sz w:val="26"/>
          <w:szCs w:val="26"/>
        </w:rPr>
        <w:t xml:space="preserve">Day 5 — Thyroid, postpartum, and this week's nutrient</w:t>
      </w:r>
    </w:p>
    <w:p>
      <w:pPr>
        <w:keepNext/>
        <w:keepLines/>
        <w:spacing w:after="140"/>
      </w:pPr>
      <w:r>
        <w:rPr>
          <w:color w:val="2B2420"/>
        </w:rPr>
        <w:t xml:space="preserve">Selenium is involved in normal thyroid-hormone metabolism, but that doesn't mean extra selenium treats thyroid disease. Studies of selenium supplementation for autoimmune thyroid disease and postpartum thyroiditis have produced mixed results, so it isn't something to start on your own — see the note below if this applies to you.</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uttapam with a small bowl of curd.</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a potato sabzi.</w:t>
      </w:r>
    </w:p>
    <w:p>
      <w:pPr>
        <w:keepNext w:val="false"/>
        <w:keepLines/>
        <w:spacing w:after="200"/>
        <w:ind w:left="360"/>
      </w:pPr>
      <w:r>
        <w:rPr>
          <w:color w:val="2B2420"/>
        </w:rPr>
        <w:t xml:space="preserve">B. Chicken-and-vegetable pulao (fully cooked) with a cucumber raita.</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an orange.</w:t>
      </w:r>
    </w:p>
    <w:p>
      <w:pPr>
        <w:keepNext w:val="false"/>
        <w:keepLines/>
        <w:spacing w:after="200"/>
        <w:ind w:left="360"/>
      </w:pPr>
      <w:r>
        <w:rPr>
          <w:color w:val="2B2420"/>
        </w:rPr>
        <w:t xml:space="preserve">B. A small bowl of yogurt with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cauliflower sabzi.</w:t>
      </w:r>
    </w:p>
    <w:p>
      <w:pPr>
        <w:keepNext w:val="false"/>
        <w:keepLines/>
        <w:spacing w:after="200"/>
        <w:ind w:left="360"/>
      </w:pPr>
      <w:r>
        <w:rPr>
          <w:color w:val="2B2420"/>
        </w:rPr>
        <w:t xml:space="preserve">B. Mutton curry (cooked through) with rice and a tomato salad.</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Roasted cashews, sunflower seeds, and roasted chana are naturally easy to carry today — no cold storage needed for these.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a slice of cheese.</w:t>
      </w:r>
    </w:p>
    <w:p>
      <w:pPr>
        <w:keepNext w:val="false"/>
        <w:keepLines/>
        <w:spacing w:after="200"/>
        <w:ind w:left="360"/>
      </w:pPr>
      <w:r>
        <w:rPr>
          <w:color w:val="2B2420"/>
        </w:rPr>
        <w:t xml:space="preserve">B. An egg-and-vegetable whole-wheat wrap (egg cooked through),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roasted-chana-and-vegetable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roasted chana-and-seed trail mix (no Brazil nuts), kept portable — no cold storage needed.</w:t>
      </w:r>
    </w:p>
    <w:p>
      <w:pPr>
        <w:keepNext w:val="false"/>
        <w:keepLines/>
        <w:spacing w:after="200"/>
        <w:ind w:left="360"/>
      </w:pPr>
      <w:r>
        <w:rPr>
          <w:color w:val="2B2420"/>
        </w:rPr>
        <w:t xml:space="preserve">B. A small flask of buttermilk,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moong dal-and-vegetable curry with rice.</w:t>
      </w:r>
    </w:p>
    <w:p>
      <w:pPr>
        <w:keepNext w:val="false"/>
        <w:keepLines/>
        <w:spacing w:after="200"/>
        <w:ind w:left="360"/>
      </w:pPr>
      <w:r>
        <w:rPr>
          <w:color w:val="2B2420"/>
        </w:rPr>
        <w:t xml:space="preserve">B. A reheated mutton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chicken, and cheese sandwiches, and the flask of buttermilk, refrigerated or in an insulated bag with an ice pack, and make sure they stay cold until you actually eat or drink them — discard anything that's been sitting out at room temperature for more than about two hours (about one hour in hot weather). Roasted cashews, sunflower seeds, and roasted chana are shelf-stable and don't need the same cold-chain care. Reheat the dal curry or mutton curry until steaming hot before eating.</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A steady, varied pattern of meals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this week change how you think about 'enough' versus 'more' when it comes to supplements?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2026-08-13T07:22:38.109Z</dcterms:created>
  <dcterms:modified xsi:type="dcterms:W3CDTF">2026-08-13T07:22:38.109Z</dcterms:modified>
</cp:coreProperties>
</file>

<file path=docProps/custom.xml><?xml version="1.0" encoding="utf-8"?>
<Properties xmlns="http://schemas.openxmlformats.org/officeDocument/2006/custom-properties" xmlns:vt="http://schemas.openxmlformats.org/officeDocument/2006/docPropsVTypes"/>
</file>