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40"/>
          <w:szCs w:val="40"/>
        </w:rPr>
        <w:t xml:space="preserve">NOURISH — Postpartum</w:t>
      </w:r>
    </w:p>
    <w:p>
      <w:pPr>
        <w:keepNext w:val="false"/>
        <w:keepLines/>
        <w:spacing w:after="40"/>
      </w:pPr>
      <w:r>
        <w:rPr>
          <w:color w:val="5F7052"/>
        </w:rPr>
        <w:t xml:space="preserve">Phase 4 of 6 — Settling into strength</w:t>
      </w:r>
    </w:p>
    <w:p>
      <w:pPr>
        <w:keepNext w:val="false"/>
        <w:keepLines/>
        <w:spacing w:after="40"/>
      </w:pPr>
      <w:r>
        <w:rPr>
          <w:color w:val="5F7052"/>
        </w:rPr>
        <w:t xml:space="preserve">Postpartum Week 33</w:t>
      </w:r>
    </w:p>
    <w:p>
      <w:pPr>
        <w:keepNext w:val="false"/>
        <w:keepLines/>
        <w:spacing w:after="200"/>
      </w:pPr>
      <w:r>
        <w:rPr>
          <w:i/>
          <w:iCs/>
          <w:color w:val="5F7052"/>
        </w:rPr>
        <w:t xml:space="preserve">"An essential fat this series saved for last — steady, ordinary, and already part of how you cook."</w:t>
      </w:r>
    </w:p>
    <w:p>
      <w:pPr>
        <w:pStyle w:val="Heading1"/>
        <w:keepNext/>
        <w:keepLines/>
        <w:spacing w:after="120" w:before="240"/>
      </w:pPr>
      <w:r>
        <w:rPr>
          <w:b/>
          <w:bCs/>
          <w:color w:val="1F2E4D"/>
        </w:rPr>
        <w:t xml:space="preserve">Weekly nourishment theme</w:t>
      </w:r>
    </w:p>
    <w:p>
      <w:pPr>
        <w:keepNext w:val="false"/>
        <w:keepLines/>
        <w:spacing w:after="100"/>
      </w:pPr>
      <w:r>
        <w:rPr>
          <w:b/>
          <w:bCs/>
          <w:color w:val="1F2E4D"/>
        </w:rPr>
        <w:t xml:space="preserve">Omega-6, the essential fat's other half</w:t>
      </w:r>
    </w:p>
    <w:p>
      <w:pPr>
        <w:keepNext w:val="false"/>
        <w:keepLines/>
        <w:spacing w:after="200"/>
      </w:pPr>
      <w:r>
        <w:rPr>
          <w:i/>
          <w:iCs/>
          <w:color w:val="5F7052"/>
        </w:rPr>
        <w:t xml:space="preserve">"An essential fat this series saved for last — steady, ordinary, and already part of how you cook."</w:t>
      </w:r>
    </w:p>
    <w:p>
      <w:pPr>
        <w:pStyle w:val="Heading2"/>
        <w:keepNext/>
        <w:keepLines/>
        <w:spacing w:after="120" w:before="240"/>
      </w:pPr>
      <w:r>
        <w:rPr>
          <w:b/>
          <w:bCs/>
          <w:color w:val="1F2E4D"/>
        </w:rPr>
        <w:t xml:space="preserve">Why it matters now</w:t>
      </w:r>
    </w:p>
    <w:p>
      <w:pPr>
        <w:keepNext w:val="false"/>
        <w:keepLines/>
        <w:spacing w:after="140"/>
      </w:pPr>
      <w:r>
        <w:rPr>
          <w:color w:val="2B2420"/>
        </w:rPr>
        <w:t xml:space="preserve">Linoleic acid (omega-6) is one of only two fats your body cannot make on its own — the other is the omega-3 fat covered back in Week 11. It's a genuine structural component of every cell membrane, the raw material your body uses to build arachidonic acid and related signalling molecules, and it's required for normal skin-barrier function.</w:t>
      </w:r>
    </w:p>
    <w:p>
      <w:pPr>
        <w:keepNext w:val="false"/>
        <w:keepLines/>
        <w:spacing w:after="140"/>
      </w:pPr>
      <w:r>
        <w:rPr>
          <w:b/>
          <w:bCs/>
          <w:color w:val="5F7052"/>
        </w:rPr>
        <w:t xml:space="preserve">Reference amount: </w:t>
      </w:r>
      <w:r>
        <w:rPr>
          <w:color w:val="2B2420"/>
        </w:rPr>
        <w:t xml:space="preserve">ICMR-NIN's 2024 Dietary Guidelines describe a minimum n-6 PUFA intake of about 3% of daily energy — approximately 6.6 g in a 2,000-kcal diet. Because this is energy-based, 6.6 g is an example rather than one fixed requirement for every woman. The US National Academies use a different system, giving an Adequate Intake for linoleic acid of 12 g a day for non-pregnant adult women and 13 g a day during pregnancy and lactation.</w:t>
      </w:r>
    </w:p>
    <w:p>
      <w:pPr>
        <w:keepNext w:val="false"/>
        <w:keepLines/>
        <w:spacing w:after="160"/>
      </w:pPr>
      <w:r>
        <w:rPr>
          <w:color w:val="2B2420"/>
        </w:rPr>
        <w:t xml:space="preserve">These Adequate Intakes are population reference values based largely on observed intakes, not precise personal targets that need to be counted.</w:t>
      </w:r>
    </w:p>
    <w:p>
      <w:pPr>
        <w:keepNext w:val="false"/>
        <w:keepLines/>
        <w:spacing w:after="140"/>
      </w:pPr>
      <w:r>
        <w:rPr>
          <w:b/>
          <w:bCs/>
          <w:color w:val="5F7052"/>
        </w:rPr>
        <w:t xml:space="preserve">Where it naturally shows up: </w:t>
      </w:r>
      <w:r>
        <w:rPr>
          <w:color w:val="2B2420"/>
        </w:rPr>
        <w:t xml:space="preserve">Cooking oils vary widely in linoleic acid: sunflower, safflower, corn, and soybean oil are all rich sources; sesame oil and groundnut (peanut) oil provide a moderate amount; mustard oil, coconut oil, and ghee contain comparatively little. Walnuts and sunflower seeds are good non-oil sources too. None of these are wrong to use — the point isn't to switch your household's usual oil, just to know roughly where linoleic acid comes from if you're curious.</w:t>
      </w:r>
    </w:p>
    <w:p>
      <w:pPr>
        <w:keepNext w:val="false"/>
        <w:keepLines/>
        <w:spacing w:after="140"/>
      </w:pPr>
      <w:r>
        <w:rPr>
          <w:b/>
          <w:bCs/>
          <w:color w:val="5F7052"/>
        </w:rPr>
        <w:t xml:space="preserve">About cooking oil: </w:t>
      </w:r>
      <w:r>
        <w:rPr>
          <w:color w:val="2B2420"/>
        </w:rPr>
        <w:t xml:space="preserve">Omega-6 is essential, but oil is still energy-dense. Use enough for cooking and satisfaction without adding extra merely for this nutrient. Avoid repeatedly reheating or reusing frying oil. If oil has smoked heavily, darkened markedly, become foamy, or developed an unpleasant smell, discard it rather than saving it for another meal.</w:t>
      </w:r>
    </w:p>
    <w:p>
      <w:pPr>
        <w:keepNext w:val="false"/>
        <w:keepLines/>
        <w:spacing w:after="140"/>
      </w:pPr>
      <w:r>
        <w:rPr>
          <w:b/>
          <w:bCs/>
          <w:color w:val="5F7052"/>
        </w:rPr>
        <w:t xml:space="preserve">The gentle part: </w:t>
      </w:r>
      <w:r>
        <w:rPr>
          <w:color w:val="2B2420"/>
        </w:rPr>
        <w:t xml:space="preserve">Most ordinary Indian diets already include enough linoleic acid through the cooking oil, nuts, and seeds already in regular use — this is one of the more reassuring weeks in this series.</w:t>
      </w:r>
    </w:p>
    <w:p>
      <w:pPr>
        <w:keepNext w:val="false"/>
        <w:keepLines/>
        <w:spacing w:after="200"/>
      </w:pPr>
      <w:r>
        <w:rPr>
          <w:i/>
          <w:iCs/>
          <w:color w:val="5F7052"/>
        </w:rPr>
        <w:t xml:space="preserve">Each day below still offers two options for every meal, same as any other week — pick whichever suits you. This week isn't about switching your cooking oil or adding anything new — most ordinary meals already include this nutrient without any special effort.</w:t>
      </w:r>
    </w:p>
    <w:p>
      <w:pPr>
        <w:pStyle w:val="Heading2"/>
        <w:keepNext/>
        <w:keepLines/>
        <w:spacing w:after="120" w:before="240"/>
      </w:pPr>
      <w:r>
        <w:rPr>
          <w:b/>
          <w:bCs/>
          <w:color w:val="1F2E4D"/>
        </w:rPr>
        <w:t xml:space="preserve">If you are managing a health condition</w:t>
      </w:r>
    </w:p>
    <w:p>
      <w:pPr>
        <w:pStyle w:val="ListParagraph"/>
        <w:keepNext w:val="false"/>
        <w:keepLines/>
        <w:numPr>
          <w:ilvl w:val="0"/>
          <w:numId w:val="1"/>
        </w:numPr>
        <w:spacing w:after="100"/>
      </w:pPr>
      <w:r>
        <w:rPr>
          <w:color w:val="2B2420"/>
        </w:rPr>
        <w:t xml:space="preserve">Thyroid conditions, diabetes, recent gestational diabetes, high blood pressure, or PCOS: None of these require a special change to the type of fat you eat specifically because of this week's nutrient. Continue the eating pattern, medication, and monitoring already advised for your condition. If you've been told to manage saturated fat or cholesterol for a heart-related reason, that's a separate conversation with your care team, not something this chart can substitute for.</w:t>
      </w:r>
    </w:p>
    <w:p>
      <w:pPr>
        <w:keepNext/>
        <w:keepLines/>
        <w:pBdr>
          <w:top w:val="single" w:color="A97418" w:sz="12" w:space="4"/>
        </w:pBdr>
        <w:spacing w:after="140" w:before="280"/>
      </w:pPr>
      <w:r>
        <w:rPr>
          <w:b/>
          <w:bCs/>
          <w:color w:val="1F2E4D"/>
          <w:sz w:val="26"/>
          <w:szCs w:val="26"/>
        </w:rPr>
        <w:t xml:space="preserve">Day 1 — Anchor</w:t>
      </w:r>
    </w:p>
    <w:p>
      <w:pPr>
        <w:keepNext/>
        <w:keepLines/>
        <w:spacing w:after="140"/>
      </w:pPr>
      <w:r>
        <w:rPr>
          <w:color w:val="2B2420"/>
        </w:rPr>
        <w:t xml:space="preserve">This week's nutrient is omega-6, specifically linoleic acid — an essential fat, alongside omega-3 back in Week 11, that your body cannot make on its own.</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adai with curd.</w:t>
      </w:r>
    </w:p>
    <w:p>
      <w:pPr>
        <w:keepNext w:val="false"/>
        <w:keepLines/>
        <w:spacing w:after="200"/>
        <w:ind w:left="360"/>
      </w:pPr>
      <w:r>
        <w:rPr>
          <w:color w:val="2B2420"/>
        </w:rPr>
        <w:t xml:space="preserve">B. Egg bhurji with whole-wheat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mixed-vegetable curry, a small bowl of dal and cucumber salad.</w:t>
      </w:r>
    </w:p>
    <w:p>
      <w:pPr>
        <w:keepNext w:val="false"/>
        <w:keepLines/>
        <w:spacing w:after="200"/>
        <w:ind w:left="360"/>
      </w:pPr>
      <w:r>
        <w:rPr>
          <w:color w:val="2B2420"/>
        </w:rPr>
        <w:t xml:space="preserve">B. Chicken curry (cooked through) with rice and a tomato-onion salad.</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handful of unsalted sunflower seeds with a seasonal fruit.</w:t>
      </w:r>
    </w:p>
    <w:p>
      <w:pPr>
        <w:keepNext w:val="false"/>
        <w:keepLines/>
        <w:spacing w:after="200"/>
        <w:ind w:left="360"/>
      </w:pPr>
      <w:r>
        <w:rPr>
          <w:color w:val="2B2420"/>
        </w:rPr>
        <w:t xml:space="preserve">B. A small bowl of curd with a seasonal fruit.</w:t>
      </w:r>
    </w:p>
    <w:p>
      <w:pPr>
        <w:keepNext/>
        <w:keepLines/>
        <w:spacing w:after="90" w:before="100"/>
      </w:pPr>
      <w:r>
        <w:rPr>
          <w:b/>
          <w:bCs/>
          <w:color w:val="5F7052"/>
        </w:rPr>
        <w:t xml:space="preserve">Dinner — choose one:</w:t>
      </w:r>
    </w:p>
    <w:p>
      <w:pPr>
        <w:keepNext/>
        <w:keepLines/>
        <w:spacing w:after="90"/>
        <w:ind w:left="360"/>
      </w:pPr>
      <w:r>
        <w:rPr>
          <w:color w:val="2B2420"/>
        </w:rPr>
        <w:t xml:space="preserve">A. Millet vegetable appe with mint chutney.</w:t>
      </w:r>
    </w:p>
    <w:p>
      <w:pPr>
        <w:keepNext w:val="false"/>
        <w:keepLines/>
        <w:spacing w:after="200"/>
        <w:ind w:left="360"/>
      </w:pPr>
      <w:r>
        <w:rPr>
          <w:color w:val="2B2420"/>
        </w:rPr>
        <w:t xml:space="preserve">B. A curry made with a locally available fish from the lower-mercury category, with rice and a carrot sabzi.</w:t>
      </w:r>
    </w:p>
    <w:p>
      <w:pPr>
        <w:keepNext w:val="false"/>
        <w:keepLines/>
        <w:spacing w:after="140"/>
      </w:pPr>
      <w:r>
        <w:rPr>
          <w:b/>
          <w:bCs/>
          <w:color w:val="5F7052"/>
        </w:rPr>
        <w:t xml:space="preserve">If you're still hungry: </w:t>
      </w:r>
      <w:r>
        <w:rPr>
          <w:color w:val="2B2420"/>
        </w:rPr>
        <w:t xml:space="preserve">Whatever's easiest to reach for right now.</w:t>
      </w:r>
    </w:p>
    <w:p>
      <w:pPr>
        <w:keepNext/>
        <w:keepLines/>
        <w:pBdr>
          <w:top w:val="single" w:color="A97418" w:sz="12" w:space="4"/>
        </w:pBdr>
        <w:spacing w:after="140" w:before="280"/>
      </w:pPr>
      <w:r>
        <w:rPr>
          <w:b/>
          <w:bCs/>
          <w:color w:val="1F2E4D"/>
          <w:sz w:val="26"/>
          <w:szCs w:val="26"/>
        </w:rPr>
        <w:t xml:space="preserve">Day 2 — Why breastfeeding is part of this week's story</w:t>
      </w:r>
    </w:p>
    <w:p>
      <w:pPr>
        <w:keepNext/>
        <w:keepLines/>
        <w:spacing w:after="140"/>
      </w:pPr>
      <w:r>
        <w:rPr>
          <w:color w:val="2B2420"/>
        </w:rPr>
        <w:t xml:space="preserve">If you are breastfeeding or expressing milk: The US National Academies' Adequate Intake for linoleic acid is 13 g a day during lactation, compared with 12 g for a non-pregnant adult woman. These are population references, not numbers you need to count meal by meal.</w:t>
      </w:r>
    </w:p>
    <w:p>
      <w:pPr>
        <w:keepNext/>
        <w:keepLines/>
        <w:spacing w:after="140"/>
      </w:pPr>
      <w:r>
        <w:rPr>
          <w:color w:val="2B2420"/>
        </w:rPr>
        <w:t xml:space="preserve">The fatty-acid pattern of breast milk can reflect the mother's diet to some extent. This does not mean that eating extra omega-6 produces more milk or better milk, and it is not a reason to change oils when the usual diet is already varied.</w:t>
      </w:r>
    </w:p>
    <w:p>
      <w:pPr>
        <w:keepNext/>
        <w:keepLines/>
        <w:spacing w:after="90" w:before="100"/>
      </w:pPr>
      <w:r>
        <w:rPr>
          <w:b/>
          <w:bCs/>
          <w:color w:val="5F7052"/>
        </w:rPr>
        <w:t xml:space="preserve">Breakfast — choose one:</w:t>
      </w:r>
    </w:p>
    <w:p>
      <w:pPr>
        <w:keepNext/>
        <w:keepLines/>
        <w:spacing w:after="90"/>
        <w:ind w:left="360"/>
      </w:pPr>
      <w:r>
        <w:rPr>
          <w:color w:val="2B2420"/>
        </w:rPr>
        <w:t xml:space="preserve">A. Dal paratha with a small bowl of curd.</w:t>
      </w:r>
    </w:p>
    <w:p>
      <w:pPr>
        <w:keepNext w:val="false"/>
        <w:keepLines/>
        <w:spacing w:after="200"/>
        <w:ind w:left="360"/>
      </w:pPr>
      <w:r>
        <w:rPr>
          <w:color w:val="2B2420"/>
        </w:rPr>
        <w:t xml:space="preserve">B. Masala omelette (two eggs, cooked through) with whole-wheat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Vegetable oats idli with sambar.</w:t>
      </w:r>
    </w:p>
    <w:p>
      <w:pPr>
        <w:keepNext w:val="false"/>
        <w:keepLines/>
        <w:spacing w:after="200"/>
        <w:ind w:left="360"/>
      </w:pPr>
      <w:r>
        <w:rPr>
          <w:color w:val="2B2420"/>
        </w:rPr>
        <w:t xml:space="preserve">B. Mutton curry (cooked through) with roti and a green-peas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handful of peanuts or roasted chana with a seasonal fruit.</w:t>
      </w:r>
    </w:p>
    <w:p>
      <w:pPr>
        <w:keepNext w:val="false"/>
        <w:keepLines/>
        <w:spacing w:after="200"/>
        <w:ind w:left="360"/>
      </w:pPr>
      <w:r>
        <w:rPr>
          <w:color w:val="2B2420"/>
        </w:rPr>
        <w:t xml:space="preserve">B. A small bowl of curd with almonds.</w:t>
      </w:r>
    </w:p>
    <w:p>
      <w:pPr>
        <w:keepNext/>
        <w:keepLines/>
        <w:spacing w:after="90" w:before="100"/>
      </w:pPr>
      <w:r>
        <w:rPr>
          <w:b/>
          <w:bCs/>
          <w:color w:val="5F7052"/>
        </w:rPr>
        <w:t xml:space="preserve">Dinner — choose one:</w:t>
      </w:r>
    </w:p>
    <w:p>
      <w:pPr>
        <w:keepNext/>
        <w:keepLines/>
        <w:spacing w:after="90"/>
        <w:ind w:left="360"/>
      </w:pPr>
      <w:r>
        <w:rPr>
          <w:color w:val="2B2420"/>
        </w:rPr>
        <w:t xml:space="preserve">A. Whole-wheat roti with a rajma curry and a bottle-gourd sabzi.</w:t>
      </w:r>
    </w:p>
    <w:p>
      <w:pPr>
        <w:keepNext w:val="false"/>
        <w:keepLines/>
        <w:spacing w:after="200"/>
        <w:ind w:left="360"/>
      </w:pPr>
      <w:r>
        <w:rPr>
          <w:color w:val="2B2420"/>
        </w:rPr>
        <w:t xml:space="preserve">B. Chicken stew (cooked through, no stock cubes) with rice and a spinach sabzi.</w:t>
      </w:r>
    </w:p>
    <w:p>
      <w:pPr>
        <w:keepNext w:val="false"/>
        <w:keepLines/>
        <w:spacing w:after="140"/>
      </w:pPr>
      <w:r>
        <w:rPr>
          <w:b/>
          <w:bCs/>
          <w:color w:val="5F7052"/>
        </w:rPr>
        <w:t xml:space="preserve">If you're still hungry: </w:t>
      </w:r>
      <w:r>
        <w:rPr>
          <w:color w:val="2B2420"/>
        </w:rPr>
        <w:t xml:space="preserve">A familiar snack.</w:t>
      </w:r>
    </w:p>
    <w:p>
      <w:pPr>
        <w:keepNext/>
        <w:keepLines/>
        <w:pBdr>
          <w:top w:val="single" w:color="A97418" w:sz="12" w:space="4"/>
        </w:pBdr>
        <w:spacing w:after="140" w:before="280"/>
      </w:pPr>
      <w:r>
        <w:rPr>
          <w:b/>
          <w:bCs/>
          <w:color w:val="1F2E4D"/>
          <w:sz w:val="26"/>
          <w:szCs w:val="26"/>
        </w:rPr>
        <w:t xml:space="preserve">Day 3 — Where it naturally shows up</w:t>
      </w:r>
    </w:p>
    <w:p>
      <w:pPr>
        <w:keepNext/>
        <w:keepLines/>
        <w:spacing w:after="140"/>
      </w:pPr>
      <w:r>
        <w:rPr>
          <w:color w:val="2B2420"/>
        </w:rPr>
        <w:t xml:space="preserve">Linoleic acid is widely available in ordinary cooking oils, nuts and seeds. Different oils contain different amounts, but you do not need to change or rotate oils merely to pursue this nutrient.</w:t>
      </w:r>
    </w:p>
    <w:p>
      <w:pPr>
        <w:keepNext/>
        <w:keepLines/>
        <w:spacing w:after="90" w:before="100"/>
      </w:pPr>
      <w:r>
        <w:rPr>
          <w:b/>
          <w:bCs/>
          <w:color w:val="5F7052"/>
        </w:rPr>
        <w:t xml:space="preserve">Breakfast — choose one:</w:t>
      </w:r>
    </w:p>
    <w:p>
      <w:pPr>
        <w:keepNext/>
        <w:keepLines/>
        <w:spacing w:after="90"/>
        <w:ind w:left="360"/>
      </w:pPr>
      <w:r>
        <w:rPr>
          <w:color w:val="2B2420"/>
        </w:rPr>
        <w:t xml:space="preserve">A. Palak-corn paratha with curd.</w:t>
      </w:r>
    </w:p>
    <w:p>
      <w:pPr>
        <w:keepNext w:val="false"/>
        <w:keepLines/>
        <w:spacing w:after="200"/>
        <w:ind w:left="360"/>
      </w:pPr>
      <w:r>
        <w:rPr>
          <w:color w:val="2B2420"/>
        </w:rPr>
        <w:t xml:space="preserve">B. A boiled egg (cooked through) with whole-wheat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Kala-chana-and-vegetable patties with phulka, tomato-cucumber salad and a small bowl of curd.</w:t>
      </w:r>
    </w:p>
    <w:p>
      <w:pPr>
        <w:keepNext w:val="false"/>
        <w:keepLines/>
        <w:spacing w:after="200"/>
        <w:ind w:left="360"/>
      </w:pPr>
      <w:r>
        <w:rPr>
          <w:color w:val="2B2420"/>
        </w:rPr>
        <w:t xml:space="preserve">B. A curry made with a locally available fish from the lower-mercury category, with rice and a bhindi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chana with fruit, or a modest homemade chana mixture.</w:t>
      </w:r>
    </w:p>
    <w:p>
      <w:pPr>
        <w:keepNext w:val="false"/>
        <w:keepLines/>
        <w:spacing w:after="200"/>
        <w:ind w:left="360"/>
      </w:pPr>
      <w:r>
        <w:rPr>
          <w:color w:val="2B2420"/>
        </w:rPr>
        <w:t xml:space="preserve">B. A small bowl of yogurt with a seasonal fruit.</w:t>
      </w:r>
    </w:p>
    <w:p>
      <w:pPr>
        <w:keepNext/>
        <w:keepLines/>
        <w:spacing w:after="90" w:before="100"/>
      </w:pPr>
      <w:r>
        <w:rPr>
          <w:b/>
          <w:bCs/>
          <w:color w:val="5F7052"/>
        </w:rPr>
        <w:t xml:space="preserve">Dinner — choose one:</w:t>
      </w:r>
    </w:p>
    <w:p>
      <w:pPr>
        <w:keepNext/>
        <w:keepLines/>
        <w:spacing w:after="90"/>
        <w:ind w:left="360"/>
      </w:pPr>
      <w:r>
        <w:rPr>
          <w:color w:val="2B2420"/>
        </w:rPr>
        <w:t xml:space="preserve">A. Mixed-bean salad bowl with a phulka.</w:t>
      </w:r>
    </w:p>
    <w:p>
      <w:pPr>
        <w:keepNext w:val="false"/>
        <w:keepLines/>
        <w:spacing w:after="200"/>
        <w:ind w:left="360"/>
      </w:pPr>
      <w:r>
        <w:rPr>
          <w:color w:val="2B2420"/>
        </w:rPr>
        <w:t xml:space="preserve">B. Chicken curry (cooked through) with rice and a cabbage sabzi.</w:t>
      </w:r>
    </w:p>
    <w:p>
      <w:pPr>
        <w:keepNext/>
        <w:keepLines/>
        <w:spacing w:after="140"/>
      </w:pPr>
      <w:r>
        <w:rPr>
          <w:b/>
          <w:bCs/>
          <w:color w:val="5F7052"/>
        </w:rPr>
        <w:t xml:space="preserve">If you're still hungry: </w:t>
      </w:r>
      <w:r>
        <w:rPr>
          <w:color w:val="2B2420"/>
        </w:rPr>
        <w:t xml:space="preserve">A familiar snack.</w:t>
      </w:r>
    </w:p>
    <w:p>
      <w:pPr>
        <w:keepNext w:val="false"/>
        <w:keepLines/>
        <w:spacing w:after="140"/>
      </w:pPr>
      <w:r>
        <w:rPr>
          <w:b/>
          <w:bCs/>
          <w:color w:val="BE6240"/>
        </w:rPr>
        <w:t xml:space="preserve">If you have a food allergy: </w:t>
      </w:r>
      <w:r>
        <w:rPr>
          <w:color w:val="2B2420"/>
        </w:rPr>
        <w:t xml:space="preserve">If you have a diagnosed egg, dairy, peanut, tree-nut, seed, fish, or shellfish allergy, avoid that food completely and choose a tolerated alternative from this week's chart. If a food causes digestive discomfort rather than an allergy, use only forms and portions you already know you tolerate. Do not trial a problem food to pursue this week's nutrient.</w:t>
      </w:r>
    </w:p>
    <w:p>
      <w:pPr>
        <w:keepNext/>
        <w:keepLines/>
        <w:pBdr>
          <w:top w:val="single" w:color="A97418" w:sz="12" w:space="4"/>
        </w:pBdr>
        <w:spacing w:after="140" w:before="280"/>
      </w:pPr>
      <w:r>
        <w:rPr>
          <w:b/>
          <w:bCs/>
          <w:color w:val="1F2E4D"/>
          <w:sz w:val="26"/>
          <w:szCs w:val="26"/>
        </w:rPr>
        <w:t xml:space="preserve">Day 4 — More isn't automatically the goal</w:t>
      </w:r>
    </w:p>
    <w:p>
      <w:pPr>
        <w:keepNext/>
        <w:keepLines/>
        <w:spacing w:after="140"/>
      </w:pPr>
      <w:r>
        <w:rPr>
          <w:color w:val="2B2420"/>
        </w:rPr>
        <w:t xml:space="preserve">Omega-6 is sometimes described online as automatically "inflammatory," but ordinary linoleic-acid intake has not been shown to require avoidance. Omega-6 and omega-3 are both essential. The practical goal is a varied overall diet — not eliminating one family of fats or calculating a ratio at every meal.</w:t>
      </w:r>
    </w:p>
    <w:p>
      <w:pPr>
        <w:keepNext/>
        <w:keepLines/>
        <w:spacing w:after="140"/>
      </w:pPr>
      <w:r>
        <w:rPr>
          <w:color w:val="2B2420"/>
        </w:rPr>
        <w:t xml:space="preserve">You do not need several oils in the kitchen or a different oil for each dish. Continue using an oil that suits your household, cooking method, budget, and clinical guidance. Variety can come from the whole diet — including nuts, seeds, legumes, and fish — not from constantly rotating oil bottles.</w:t>
      </w:r>
    </w:p>
    <w:p>
      <w:pPr>
        <w:keepNext/>
        <w:keepLines/>
        <w:spacing w:after="90" w:before="100"/>
      </w:pPr>
      <w:r>
        <w:rPr>
          <w:b/>
          <w:bCs/>
          <w:color w:val="5F7052"/>
        </w:rPr>
        <w:t xml:space="preserve">Breakfast — choose one:</w:t>
      </w:r>
    </w:p>
    <w:p>
      <w:pPr>
        <w:keepNext/>
        <w:keepLines/>
        <w:spacing w:after="90"/>
        <w:ind w:left="360"/>
      </w:pPr>
      <w:r>
        <w:rPr>
          <w:color w:val="2B2420"/>
        </w:rPr>
        <w:t xml:space="preserve">A. Paneer-and-peas bhurji with phulka.</w:t>
      </w:r>
    </w:p>
    <w:p>
      <w:pPr>
        <w:keepNext w:val="false"/>
        <w:keepLines/>
        <w:spacing w:after="200"/>
        <w:ind w:left="360"/>
      </w:pPr>
      <w:r>
        <w:rPr>
          <w:color w:val="2B2420"/>
        </w:rPr>
        <w:t xml:space="preserve">B. Chicken bhurji (cooked through) with whole-wheat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chana-and-vegetable curry and a carrot salad.</w:t>
      </w:r>
    </w:p>
    <w:p>
      <w:pPr>
        <w:keepNext w:val="false"/>
        <w:keepLines/>
        <w:spacing w:after="200"/>
        <w:ind w:left="360"/>
      </w:pPr>
      <w:r>
        <w:rPr>
          <w:color w:val="2B2420"/>
        </w:rPr>
        <w:t xml:space="preserve">B. Mutton keema (cooked through) with whole-wheat roti and a beans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bowl of curd with a seasonal fruit.</w:t>
      </w:r>
    </w:p>
    <w:p>
      <w:pPr>
        <w:keepNext w:val="false"/>
        <w:keepLines/>
        <w:spacing w:after="200"/>
        <w:ind w:left="360"/>
      </w:pPr>
      <w:r>
        <w:rPr>
          <w:color w:val="2B2420"/>
        </w:rPr>
        <w:t xml:space="preserve">B. Roasted makhana with a small bowl of curd.</w:t>
      </w:r>
    </w:p>
    <w:p>
      <w:pPr>
        <w:keepNext/>
        <w:keepLines/>
        <w:spacing w:after="90" w:before="100"/>
      </w:pPr>
      <w:r>
        <w:rPr>
          <w:b/>
          <w:bCs/>
          <w:color w:val="5F7052"/>
        </w:rPr>
        <w:t xml:space="preserve">Dinner — choose one:</w:t>
      </w:r>
    </w:p>
    <w:p>
      <w:pPr>
        <w:keepNext/>
        <w:keepLines/>
        <w:spacing w:after="90"/>
        <w:ind w:left="360"/>
      </w:pPr>
      <w:r>
        <w:rPr>
          <w:color w:val="2B2420"/>
        </w:rPr>
        <w:t xml:space="preserve">A. Vegetable one-pot rice with a cucumber raita.</w:t>
      </w:r>
    </w:p>
    <w:p>
      <w:pPr>
        <w:keepNext w:val="false"/>
        <w:keepLines/>
        <w:spacing w:after="200"/>
        <w:ind w:left="360"/>
      </w:pPr>
      <w:r>
        <w:rPr>
          <w:color w:val="2B2420"/>
        </w:rPr>
        <w:t xml:space="preserve">B. Egg curry (cooked through) with rice and a green-peas sabzi.</w:t>
      </w:r>
    </w:p>
    <w:p>
      <w:pPr>
        <w:keepNext w:val="false"/>
        <w:keepLines/>
        <w:spacing w:after="140"/>
      </w:pPr>
      <w:r>
        <w:rPr>
          <w:b/>
          <w:bCs/>
          <w:color w:val="5F7052"/>
        </w:rPr>
        <w:t xml:space="preserve">If you're still hungry: </w:t>
      </w:r>
      <w:r>
        <w:rPr>
          <w:color w:val="2B2420"/>
        </w:rPr>
        <w:t xml:space="preserve">A familiar snack.</w:t>
      </w:r>
    </w:p>
    <w:p>
      <w:pPr>
        <w:keepNext/>
        <w:keepLines/>
        <w:pBdr>
          <w:top w:val="single" w:color="A97418" w:sz="12" w:space="4"/>
        </w:pBdr>
        <w:spacing w:after="140" w:before="280"/>
      </w:pPr>
      <w:r>
        <w:rPr>
          <w:b/>
          <w:bCs/>
          <w:color w:val="1F2E4D"/>
          <w:sz w:val="26"/>
          <w:szCs w:val="26"/>
        </w:rPr>
        <w:t xml:space="preserve">Day 5 — When ordinary meals already cover it</w:t>
      </w:r>
    </w:p>
    <w:p>
      <w:pPr>
        <w:keepNext/>
        <w:keepLines/>
        <w:spacing w:after="140"/>
      </w:pPr>
      <w:r>
        <w:rPr>
          <w:color w:val="2B2420"/>
        </w:rPr>
        <w:t xml:space="preserve">True essential-fat deficiency is extremely rare in people eating ordinary food. A wound that is painful, opening, increasingly red, swollen, draining, or not healing as expected needs clinical assessment — not extra oil, nuts, or seeds.</w:t>
      </w:r>
    </w:p>
    <w:p>
      <w:pPr>
        <w:keepNext/>
        <w:keepLines/>
        <w:spacing w:after="90" w:before="100"/>
      </w:pPr>
      <w:r>
        <w:rPr>
          <w:b/>
          <w:bCs/>
          <w:color w:val="5F7052"/>
        </w:rPr>
        <w:t xml:space="preserve">Breakfast — choose one:</w:t>
      </w:r>
    </w:p>
    <w:p>
      <w:pPr>
        <w:keepNext/>
        <w:keepLines/>
        <w:spacing w:after="90"/>
        <w:ind w:left="360"/>
      </w:pPr>
      <w:r>
        <w:rPr>
          <w:color w:val="2B2420"/>
        </w:rPr>
        <w:t xml:space="preserve">A. Semolina-and-vegetable uttapam with tomato chutney and a small bowl of curd.</w:t>
      </w:r>
    </w:p>
    <w:p>
      <w:pPr>
        <w:keepNext w:val="false"/>
        <w:keepLines/>
        <w:spacing w:after="200"/>
        <w:ind w:left="360"/>
      </w:pPr>
      <w:r>
        <w:rPr>
          <w:color w:val="2B2420"/>
        </w:rPr>
        <w:t xml:space="preserve">B. Egg dosa (fully cooked) with vegetable sambar.</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toor dal and a mixed-vegetable soup on the side.</w:t>
      </w:r>
    </w:p>
    <w:p>
      <w:pPr>
        <w:keepNext w:val="false"/>
        <w:keepLines/>
        <w:spacing w:after="200"/>
        <w:ind w:left="360"/>
      </w:pPr>
      <w:r>
        <w:rPr>
          <w:color w:val="2B2420"/>
        </w:rPr>
        <w:t xml:space="preserve">B. A curry made with a locally available fish from the lower-mercury category, with millet pulao and a cabbage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Fresh fruit with a small unsalted seed-and-nut mixture, using only ingredients already known to be tolerated.</w:t>
      </w:r>
    </w:p>
    <w:p>
      <w:pPr>
        <w:keepNext w:val="false"/>
        <w:keepLines/>
        <w:spacing w:after="200"/>
        <w:ind w:left="360"/>
      </w:pPr>
      <w:r>
        <w:rPr>
          <w:color w:val="2B2420"/>
        </w:rPr>
        <w:t xml:space="preserve">B. Fresh fruit with roasted peanuts.</w:t>
      </w:r>
    </w:p>
    <w:p>
      <w:pPr>
        <w:keepNext/>
        <w:keepLines/>
        <w:spacing w:after="90" w:before="100"/>
      </w:pPr>
      <w:r>
        <w:rPr>
          <w:b/>
          <w:bCs/>
          <w:color w:val="5F7052"/>
        </w:rPr>
        <w:t xml:space="preserve">Dinner — choose one:</w:t>
      </w:r>
    </w:p>
    <w:p>
      <w:pPr>
        <w:keepNext/>
        <w:keepLines/>
        <w:spacing w:after="90"/>
        <w:ind w:left="360"/>
      </w:pPr>
      <w:r>
        <w:rPr>
          <w:color w:val="2B2420"/>
        </w:rPr>
        <w:t xml:space="preserve">A. Whole-wheat roti with a moong dal and a carrot sabzi.</w:t>
      </w:r>
    </w:p>
    <w:p>
      <w:pPr>
        <w:keepNext w:val="false"/>
        <w:keepLines/>
        <w:spacing w:after="200"/>
        <w:ind w:left="360"/>
      </w:pPr>
      <w:r>
        <w:rPr>
          <w:color w:val="2B2420"/>
        </w:rPr>
        <w:t xml:space="preserve">B. Mutton curry (cooked through) with rice and a beans sabzi.</w:t>
      </w:r>
    </w:p>
    <w:p>
      <w:pPr>
        <w:keepNext w:val="false"/>
        <w:keepLines/>
        <w:spacing w:after="140"/>
      </w:pPr>
      <w:r>
        <w:rPr>
          <w:b/>
          <w:bCs/>
          <w:color w:val="5F7052"/>
        </w:rPr>
        <w:t xml:space="preserve">If you're still hungry: </w:t>
      </w:r>
      <w:r>
        <w:rPr>
          <w:color w:val="2B2420"/>
        </w:rPr>
        <w:t xml:space="preserve">A familiar snack.</w:t>
      </w:r>
    </w:p>
    <w:p>
      <w:pPr>
        <w:keepNext/>
        <w:keepLines/>
        <w:pageBreakBefore/>
        <w:pBdr>
          <w:top w:val="single" w:color="A97418" w:sz="12" w:space="4"/>
        </w:pBdr>
        <w:spacing w:after="140" w:before="280"/>
      </w:pPr>
      <w:r>
        <w:rPr>
          <w:b/>
          <w:bCs/>
          <w:color w:val="1F2E4D"/>
          <w:sz w:val="26"/>
          <w:szCs w:val="26"/>
        </w:rPr>
        <w:t xml:space="preserve">Day 6 — Away from home</w:t>
      </w:r>
    </w:p>
    <w:p>
      <w:pPr>
        <w:keepNext/>
        <w:keepLines/>
        <w:spacing w:after="140"/>
      </w:pPr>
      <w:r>
        <w:rPr>
          <w:color w:val="2B2420"/>
        </w:rPr>
        <w:t xml:space="preserve">You do not need to choose restaurant or packaged food for omega-6. When eating away from home, select whatever balanced meal suits you and focus on freshness, food safety, and overall comfort.</w:t>
      </w:r>
    </w:p>
    <w:p>
      <w:pPr>
        <w:keepNext/>
        <w:keepLines/>
        <w:spacing w:after="90" w:before="100"/>
      </w:pPr>
      <w:r>
        <w:rPr>
          <w:b/>
          <w:bCs/>
          <w:color w:val="5F7052"/>
        </w:rPr>
        <w:t xml:space="preserve">Breakfast — choose one:</w:t>
      </w:r>
    </w:p>
    <w:p>
      <w:pPr>
        <w:keepNext/>
        <w:keepLines/>
        <w:spacing w:after="90"/>
        <w:ind w:left="360"/>
      </w:pPr>
      <w:r>
        <w:rPr>
          <w:color w:val="2B2420"/>
        </w:rPr>
        <w:t xml:space="preserve">A. A freshly prepared dal-stuffed paratha with fruit. Carry it in a clean container and eat it within about two hours, or about one hour in hot weather; otherwise keep it cold in an insulated bag.</w:t>
      </w:r>
    </w:p>
    <w:p>
      <w:pPr>
        <w:keepNext w:val="false"/>
        <w:keepLines/>
        <w:spacing w:after="200"/>
        <w:ind w:left="360"/>
      </w:pPr>
      <w:r>
        <w:rPr>
          <w:color w:val="2B2420"/>
        </w:rPr>
        <w:t xml:space="preserve">B. An egg-and-vegetable wrap (fully cooked egg, whole-wheat wrap), carried in an insulated bag with an ice pack, kept cold until eaten.</w:t>
      </w:r>
    </w:p>
    <w:p>
      <w:pPr>
        <w:keepNext/>
        <w:keepLines/>
        <w:spacing w:after="90" w:before="100"/>
      </w:pPr>
      <w:r>
        <w:rPr>
          <w:b/>
          <w:bCs/>
          <w:color w:val="5F7052"/>
        </w:rPr>
        <w:t xml:space="preserve">Lunch — choose one:</w:t>
      </w:r>
    </w:p>
    <w:p>
      <w:pPr>
        <w:keepNext/>
        <w:keepLines/>
        <w:spacing w:after="90"/>
        <w:ind w:left="360"/>
      </w:pPr>
      <w:r>
        <w:rPr>
          <w:color w:val="2B2420"/>
        </w:rPr>
        <w:t xml:space="preserve">A. A paneer-and-vegetable stuffed paratha, carried in an insulated bag with an ice pack, kept cold until eaten.</w:t>
      </w:r>
    </w:p>
    <w:p>
      <w:pPr>
        <w:keepNext w:val="false"/>
        <w:keepLines/>
        <w:spacing w:after="200"/>
        <w:ind w:left="360"/>
      </w:pPr>
      <w:r>
        <w:rPr>
          <w:color w:val="2B2420"/>
        </w:rPr>
        <w:t xml:space="preserve">B. A pre-made chicken sandwich (whole-wheat bread, fully cooked chicken), carried in an insulated bag with an ice pack, kept cold until eaten, with a cucumber side.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chana or peanuts, kept portable — no cold storage needed.</w:t>
      </w:r>
    </w:p>
    <w:p>
      <w:pPr>
        <w:keepNext w:val="false"/>
        <w:keepLines/>
        <w:spacing w:after="200"/>
        <w:ind w:left="360"/>
      </w:pPr>
      <w:r>
        <w:rPr>
          <w:color w:val="2B2420"/>
        </w:rPr>
        <w:t xml:space="preserve">B. A small flask of homemade lassi, kept cold.</w:t>
      </w:r>
    </w:p>
    <w:p>
      <w:pPr>
        <w:keepNext/>
        <w:keepLines/>
        <w:spacing w:after="90" w:before="100"/>
      </w:pPr>
      <w:r>
        <w:rPr>
          <w:b/>
          <w:bCs/>
          <w:color w:val="5F7052"/>
        </w:rPr>
        <w:t xml:space="preserve">Dinner — choose one:</w:t>
      </w:r>
    </w:p>
    <w:p>
      <w:pPr>
        <w:keepNext/>
        <w:keepLines/>
        <w:spacing w:after="90"/>
        <w:ind w:left="360"/>
      </w:pPr>
      <w:r>
        <w:rPr>
          <w:color w:val="2B2420"/>
        </w:rPr>
        <w:t xml:space="preserve">A. A reheated rajma curry with rice.</w:t>
      </w:r>
    </w:p>
    <w:p>
      <w:pPr>
        <w:keepNext w:val="false"/>
        <w:keepLines/>
        <w:spacing w:after="200"/>
        <w:ind w:left="360"/>
      </w:pPr>
      <w:r>
        <w:rPr>
          <w:color w:val="2B2420"/>
        </w:rPr>
        <w:t xml:space="preserve">B. A reheated mutton curry with rice and a potato sabzi.</w:t>
      </w:r>
    </w:p>
    <w:p>
      <w:pPr>
        <w:keepNext/>
        <w:keepLines/>
        <w:spacing w:after="140"/>
      </w:pPr>
      <w:r>
        <w:rPr>
          <w:b/>
          <w:bCs/>
          <w:color w:val="5F7052"/>
        </w:rPr>
        <w:t xml:space="preserve">If you're still hungry: </w:t>
      </w:r>
      <w:r>
        <w:rPr>
          <w:color w:val="2B2420"/>
        </w:rPr>
        <w:t xml:space="preserve">Whatever's already within reach.</w:t>
      </w:r>
    </w:p>
    <w:p>
      <w:pPr>
        <w:keepNext w:val="false"/>
        <w:keepLines/>
        <w:spacing w:after="140"/>
      </w:pPr>
      <w:r>
        <w:rPr>
          <w:b/>
          <w:bCs/>
          <w:color w:val="BE6240"/>
        </w:rPr>
        <w:t xml:space="preserve">Food safety: </w:t>
      </w:r>
      <w:r>
        <w:rPr>
          <w:color w:val="2B2420"/>
        </w:rPr>
        <w:t xml:space="preserve">Roasted chana, peanuts, and whole uncut fruit are shelf-stable. The stuffed parathas, egg wrap, chicken sandwich, and lassi should follow the time-and-temperature guidance above — refrigerated or in an insulated bag with an ice pack until eaten, discarded if left at room temperature for more than about two hours, or about one hour in hot weather. Reheat dinner until steaming hot.</w:t>
      </w:r>
    </w:p>
    <w:p>
      <w:pPr>
        <w:keepNext/>
        <w:keepLines/>
        <w:pageBreakBefore/>
        <w:pBdr>
          <w:top w:val="single" w:color="A97418" w:sz="12" w:space="4"/>
        </w:pBdr>
        <w:spacing w:after="140" w:before="280"/>
      </w:pPr>
      <w:r>
        <w:rPr>
          <w:b/>
          <w:bCs/>
          <w:color w:val="1F2E4D"/>
          <w:sz w:val="26"/>
          <w:szCs w:val="26"/>
        </w:rPr>
        <w:t xml:space="preserve">Day 7 — Reflection</w:t>
      </w:r>
    </w:p>
    <w:p>
      <w:pPr>
        <w:keepNext/>
        <w:keepLines/>
        <w:spacing w:after="140"/>
      </w:pPr>
      <w:r>
        <w:rPr>
          <w:color w:val="2B2420"/>
        </w:rPr>
        <w:t xml:space="preserve">A quiet week to notice what already felt manageable, and what you'd want to carry into the weeks ahead.</w:t>
      </w:r>
    </w:p>
    <w:p>
      <w:pPr>
        <w:keepNext/>
        <w:keepLines/>
        <w:spacing w:after="140"/>
      </w:pPr>
      <w:r>
        <w:rPr>
          <w:b/>
          <w:bCs/>
          <w:color w:val="5F7052"/>
        </w:rPr>
        <w:t xml:space="preserve">Breakfast: </w:t>
      </w:r>
      <w:r>
        <w:rPr>
          <w:color w:val="2B2420"/>
        </w:rPr>
        <w:t xml:space="preserve">Whichever breakfast felt best this week — worth repeating.</w:t>
      </w:r>
    </w:p>
    <w:p>
      <w:pPr>
        <w:keepNext/>
        <w:keepLines/>
        <w:spacing w:after="140"/>
      </w:pPr>
      <w:r>
        <w:rPr>
          <w:b/>
          <w:bCs/>
          <w:color w:val="5F7052"/>
        </w:rPr>
        <w:t xml:space="preserve">Lunch: </w:t>
      </w:r>
      <w:r>
        <w:rPr>
          <w:color w:val="2B2420"/>
        </w:rPr>
        <w:t xml:space="preserve">Whichever lunch from this week you'd want again.</w:t>
      </w:r>
    </w:p>
    <w:p>
      <w:pPr>
        <w:keepNext/>
        <w:keepLines/>
        <w:spacing w:after="140"/>
      </w:pPr>
      <w:r>
        <w:rPr>
          <w:b/>
          <w:bCs/>
          <w:color w:val="5F7052"/>
        </w:rPr>
        <w:t xml:space="preserve">Nourishment break: </w:t>
      </w:r>
      <w:r>
        <w:rPr>
          <w:color w:val="2B2420"/>
        </w:rPr>
        <w:t xml:space="preserve">Whichever snack worked best for you this week.</w:t>
      </w:r>
    </w:p>
    <w:p>
      <w:pPr>
        <w:keepNext/>
        <w:keepLines/>
        <w:spacing w:after="140"/>
      </w:pPr>
      <w:r>
        <w:rPr>
          <w:b/>
          <w:bCs/>
          <w:color w:val="5F7052"/>
        </w:rPr>
        <w:t xml:space="preserve">Dinner: </w:t>
      </w:r>
      <w:r>
        <w:rPr>
          <w:color w:val="2B2420"/>
        </w:rPr>
        <w:t xml:space="preserve">Whichever dinner from this week you'd want again.</w:t>
      </w:r>
    </w:p>
    <w:p>
      <w:pPr>
        <w:keepNext/>
        <w:keepLines/>
        <w:spacing w:after="140"/>
      </w:pPr>
      <w:r>
        <w:rPr>
          <w:b/>
          <w:bCs/>
          <w:color w:val="5F7052"/>
        </w:rPr>
        <w:t xml:space="preserve">If you're still hungry: </w:t>
      </w:r>
      <w:r>
        <w:rPr>
          <w:color w:val="2B2420"/>
        </w:rPr>
        <w:t xml:space="preserve">A familiar snack, whatever suits you.</w:t>
      </w:r>
    </w:p>
    <w:p>
      <w:pPr>
        <w:keepNext w:val="false"/>
        <w:keepLines/>
        <w:spacing w:after="160"/>
      </w:pPr>
      <w:r>
        <w:rPr>
          <w:i/>
          <w:iCs/>
          <w:color w:val="5F7052"/>
        </w:rPr>
        <w:t xml:space="preserve">Still in Settling into strength. Omega-6 turned out to be one of the quieter weeks in this series — not because it matters less, but because most ordinary Indian cooking already covers it without you needing to think about it.</w:t>
      </w:r>
    </w:p>
    <w:p>
      <w:pPr>
        <w:pStyle w:val="Heading2"/>
        <w:keepNext/>
        <w:keepLines/>
        <w:spacing w:after="120" w:before="240"/>
      </w:pPr>
      <w:r>
        <w:rPr>
          <w:b/>
          <w:bCs/>
          <w:color w:val="1F2E4D"/>
        </w:rPr>
        <w:t xml:space="preserve">Gentle weekly reflection</w:t>
      </w:r>
    </w:p>
    <w:p>
      <w:pPr>
        <w:keepNext w:val="false"/>
        <w:keepLines/>
        <w:spacing w:after="200"/>
      </w:pPr>
      <w:r>
        <w:rPr>
          <w:color w:val="2B2420"/>
        </w:rPr>
        <w:t xml:space="preserve">This week was mostly reassurance: did it help to learn that an ordinary varied diet generally supplies omega-6 without changing oils or adding extra fat?</w:t>
      </w:r>
    </w:p>
    <w:p>
      <w:pPr>
        <w:pStyle w:val="Heading2"/>
        <w:keepNext/>
        <w:keepLines/>
        <w:spacing w:after="120" w:before="240"/>
      </w:pPr>
      <w:r>
        <w:rPr>
          <w:b/>
          <w:bCs/>
          <w:color w:val="1F2E4D"/>
        </w:rPr>
        <w:t xml:space="preserve">Looking ahead</w:t>
      </w:r>
    </w:p>
    <w:p>
      <w:pPr>
        <w:keepNext w:val="false"/>
        <w:keepLines/>
        <w:spacing w:after="200"/>
      </w:pPr>
      <w:r>
        <w:rPr>
          <w:color w:val="2B2420"/>
        </w:rPr>
        <w:t xml:space="preserve">Next week brings another everyday nutrient your body relies on, found in foods you likely already eat.</w:t>
      </w:r>
    </w:p>
    <w:p>
      <w:pPr>
        <w:pStyle w:val="Heading2"/>
        <w:keepNext/>
        <w:keepLines/>
        <w:spacing w:after="120" w:before="240"/>
      </w:pPr>
      <w:r>
        <w:rPr>
          <w:b/>
          <w:bCs/>
          <w:color w:val="1F2E4D"/>
        </w:rPr>
        <w:t xml:space="preserve">Food safety basics</w:t>
      </w:r>
    </w:p>
    <w:p>
      <w:pPr>
        <w:pStyle w:val="ListParagraph"/>
        <w:keepNext/>
        <w:keepLines/>
        <w:numPr>
          <w:ilvl w:val="0"/>
          <w:numId w:val="1"/>
        </w:numPr>
        <w:spacing w:after="100"/>
      </w:pPr>
      <w:r>
        <w:rPr>
          <w:color w:val="2B2420"/>
        </w:rPr>
        <w:t xml:space="preserve">Cook eggs, meat, and fish all the way through — no runny yolks, pink meat, or undercooked fish.</w:t>
      </w:r>
    </w:p>
    <w:p>
      <w:pPr>
        <w:pStyle w:val="ListParagraph"/>
        <w:keepNext/>
        <w:keepLines/>
        <w:numPr>
          <w:ilvl w:val="0"/>
          <w:numId w:val="1"/>
        </w:numPr>
        <w:spacing w:after="100"/>
      </w:pPr>
      <w:r>
        <w:rPr>
          <w:color w:val="2B2420"/>
        </w:rPr>
        <w:t xml:space="preserve">Cook sprouts fully; never eat them raw.</w:t>
      </w:r>
    </w:p>
    <w:p>
      <w:pPr>
        <w:pStyle w:val="ListParagraph"/>
        <w:keepNext/>
        <w:keepLines/>
        <w:numPr>
          <w:ilvl w:val="0"/>
          <w:numId w:val="1"/>
        </w:numPr>
        <w:spacing w:after="100"/>
      </w:pPr>
      <w:r>
        <w:rPr>
          <w:color w:val="2B2420"/>
        </w:rPr>
        <w:t xml:space="preserve">Use pasteurized dairy only.</w:t>
      </w:r>
    </w:p>
    <w:p>
      <w:pPr>
        <w:pStyle w:val="ListParagraph"/>
        <w:keepNext/>
        <w:keepLines/>
        <w:numPr>
          <w:ilvl w:val="0"/>
          <w:numId w:val="1"/>
        </w:numPr>
        <w:spacing w:after="100"/>
      </w:pPr>
      <w:r>
        <w:rPr>
          <w:color w:val="2B2420"/>
        </w:rPr>
        <w:t xml:space="preserve">Wash fruits and vegetables thoroughly before eating.</w:t>
      </w:r>
    </w:p>
    <w:p>
      <w:pPr>
        <w:pStyle w:val="ListParagraph"/>
        <w:keepNext/>
        <w:keepLines/>
        <w:numPr>
          <w:ilvl w:val="0"/>
          <w:numId w:val="1"/>
        </w:numPr>
        <w:spacing w:after="100"/>
      </w:pPr>
      <w:r>
        <w:rPr>
          <w:color w:val="2B2420"/>
        </w:rPr>
        <w:t xml:space="preserve">Use reliably safe drinking water. If the source is uncertain, boil it or use a purifier suitable for the local water risk, and avoid ice from unknown sources when eating out.</w:t>
      </w:r>
    </w:p>
    <w:p>
      <w:pPr>
        <w:pStyle w:val="ListParagraph"/>
        <w:keepNext/>
        <w:keepLines/>
        <w:numPr>
          <w:ilvl w:val="0"/>
          <w:numId w:val="1"/>
        </w:numPr>
        <w:spacing w:after="100"/>
      </w:pPr>
      <w:r>
        <w:rPr>
          <w:color w:val="2B2420"/>
        </w:rPr>
        <w:t xml:space="preserve">Keep total caffeine under 200 mg a day if you're breastfeeding, unless your maternity team advises otherwise.</w:t>
      </w:r>
    </w:p>
    <w:p>
      <w:pPr>
        <w:pStyle w:val="ListParagraph"/>
        <w:keepNext/>
        <w:keepLines/>
        <w:numPr>
          <w:ilvl w:val="0"/>
          <w:numId w:val="1"/>
        </w:numPr>
        <w:spacing w:after="100"/>
      </w:pPr>
      <w:r>
        <w:rPr>
          <w:color w:val="2B242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keepLines/>
        <w:numPr>
          <w:ilvl w:val="0"/>
          <w:numId w:val="1"/>
        </w:numPr>
        <w:spacing w:after="100"/>
      </w:pPr>
      <w:r>
        <w:rPr>
          <w:color w:val="2B2420"/>
        </w:rPr>
        <w:t xml:space="preserve">Refrigerate cooked food promptly, and reheat leftovers until steaming hot, not just warm.</w:t>
      </w:r>
    </w:p>
    <w:p>
      <w:pPr>
        <w:pStyle w:val="ListParagraph"/>
        <w:keepNext w:val="false"/>
        <w:keepLines/>
        <w:numPr>
          <w:ilvl w:val="0"/>
          <w:numId w:val="1"/>
        </w:numPr>
        <w:spacing w:after="100"/>
      </w:pPr>
      <w:r>
        <w:rPr>
          <w:color w:val="2B242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2026-08-13T17:11:54.482Z</dcterms:created>
  <dcterms:modified xsi:type="dcterms:W3CDTF">2026-08-13T17:11:54.483Z</dcterms:modified>
</cp:coreProperties>
</file>

<file path=docProps/custom.xml><?xml version="1.0" encoding="utf-8"?>
<Properties xmlns="http://schemas.openxmlformats.org/officeDocument/2006/custom-properties" xmlns:vt="http://schemas.openxmlformats.org/officeDocument/2006/docPropsVTypes"/>
</file>