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40"/>
          <w:szCs w:val="40"/>
        </w:rPr>
        <w:t xml:space="preserve">NOURISH — Postpartum</w:t>
      </w:r>
    </w:p>
    <w:p>
      <w:pPr>
        <w:keepNext w:val="false"/>
        <w:keepLines/>
        <w:spacing w:after="40"/>
      </w:pPr>
      <w:r>
        <w:rPr>
          <w:color w:val="5F7052"/>
        </w:rPr>
        <w:t xml:space="preserve">Phase 4 of 6 — Settling into strength</w:t>
      </w:r>
    </w:p>
    <w:p>
      <w:pPr>
        <w:keepNext w:val="false"/>
        <w:keepLines/>
        <w:spacing w:after="40"/>
      </w:pPr>
      <w:r>
        <w:rPr>
          <w:color w:val="5F7052"/>
        </w:rPr>
        <w:t xml:space="preserve">Postpartum Week 39</w:t>
      </w:r>
    </w:p>
    <w:p>
      <w:pPr>
        <w:keepNext w:val="false"/>
        <w:keepLines/>
        <w:spacing w:after="200"/>
      </w:pPr>
      <w:r>
        <w:rPr>
          <w:i/>
          <w:iCs/>
          <w:color w:val="5F7052"/>
        </w:rPr>
        <w:t xml:space="preserve">"The multivitamin that fit pregnancy isn't automatically the one that fits now — this week is about checking, not guessing."</w:t>
      </w:r>
    </w:p>
    <w:p>
      <w:pPr>
        <w:pStyle w:val="Heading1"/>
        <w:keepNext/>
        <w:keepLines/>
        <w:spacing w:after="120" w:before="240"/>
      </w:pPr>
      <w:r>
        <w:rPr>
          <w:b/>
          <w:bCs/>
          <w:color w:val="1F2E4D"/>
        </w:rPr>
        <w:t xml:space="preserve">Weekly nourishment theme</w:t>
      </w:r>
    </w:p>
    <w:p>
      <w:pPr>
        <w:keepNext w:val="false"/>
        <w:keepLines/>
        <w:spacing w:after="100"/>
      </w:pPr>
      <w:r>
        <w:rPr>
          <w:b/>
          <w:bCs/>
          <w:color w:val="1F2E4D"/>
        </w:rPr>
        <w:t xml:space="preserve">Multivitamins, why your prenatal may not be the right bottle anymore</w:t>
      </w:r>
    </w:p>
    <w:p>
      <w:pPr>
        <w:keepNext w:val="false"/>
        <w:keepLines/>
        <w:spacing w:after="200"/>
      </w:pPr>
      <w:r>
        <w:rPr>
          <w:i/>
          <w:iCs/>
          <w:color w:val="5F7052"/>
        </w:rPr>
        <w:t xml:space="preserve">"The multivitamin that fit pregnancy isn't automatically the one that fits now — this week is about checking, not guessing."</w:t>
      </w:r>
    </w:p>
    <w:p>
      <w:pPr>
        <w:pStyle w:val="Heading2"/>
        <w:keepNext/>
        <w:keepLines/>
        <w:spacing w:after="120" w:before="240"/>
      </w:pPr>
      <w:r>
        <w:rPr>
          <w:b/>
          <w:bCs/>
          <w:color w:val="1F2E4D"/>
        </w:rPr>
        <w:t xml:space="preserve">Why it matters now</w:t>
      </w:r>
    </w:p>
    <w:p>
      <w:pPr>
        <w:keepNext w:val="false"/>
        <w:keepLines/>
        <w:spacing w:after="160"/>
      </w:pPr>
      <w:r>
        <w:rPr>
          <w:color w:val="2B2420"/>
        </w:rPr>
        <w:t xml:space="preserve">This week doesn't have a single reference figure to chase, because "multivitamin" isn't one defined nutrient — it's a product category, and what's actually inside varies by brand. This week is about checking what you're already taking, not adding anything new.</w:t>
      </w:r>
    </w:p>
    <w:p>
      <w:pPr>
        <w:keepNext w:val="false"/>
        <w:keepLines/>
        <w:spacing w:after="160"/>
      </w:pPr>
      <w:r>
        <w:rPr>
          <w:color w:val="2B2420"/>
        </w:rPr>
        <w:t xml:space="preserve">A prenatal multivitamin is formulated around pregnancy's specific needs. Several of those needs genuinely change after birth — some go down, some go up, and a few nutrients aren't reliably included at all. Continuing the same bottle out of habit, without a fresh look, can mean missing something that actually matters now.</w:t>
      </w:r>
    </w:p>
    <w:p>
      <w:pPr>
        <w:keepNext w:val="false"/>
        <w:keepLines/>
        <w:spacing w:after="140"/>
      </w:pPr>
      <w:r>
        <w:rPr>
          <w:b/>
          <w:bCs/>
          <w:color w:val="5F7052"/>
        </w:rPr>
        <w:t xml:space="preserve">Reference guidance: </w:t>
      </w:r>
      <w:r>
        <w:rPr>
          <w:color w:val="2B2420"/>
        </w:rPr>
        <w:t xml:space="preserve">There is no single reference value for "a multivitamin" because it is a mixed product rather than one nutrient. Products sold as health supplements in India are generally covered by FSSAI's health-supplement framework, but products, formulations and intended uses vary. Two bottles carrying similar front-label descriptions may contain very different nutrients and doses, so the actual ingredient panel matters more than the product name.</w:t>
      </w:r>
    </w:p>
    <w:p>
      <w:pPr>
        <w:keepNext w:val="false"/>
        <w:keepLines/>
        <w:spacing w:after="140"/>
      </w:pPr>
      <w:r>
        <w:rPr>
          <w:b/>
          <w:bCs/>
          <w:color w:val="BE6240"/>
        </w:rPr>
        <w:t xml:space="preserve">Worth knowing: </w:t>
      </w:r>
      <w:r>
        <w:rPr>
          <w:color w:val="2B2420"/>
        </w:rPr>
        <w:t xml:space="preserve">This week's guidance is general — it doesn't replace reading your specific product's label or asking your care team or pharmacist to check it with you. If you're unsure what you're currently taking, bringing the bottle itself to your next appointment is more reliable than trying to remember the name.</w:t>
      </w:r>
    </w:p>
    <w:p>
      <w:pPr>
        <w:keepNext w:val="false"/>
        <w:keepLines/>
        <w:spacing w:after="160"/>
      </w:pPr>
      <w:r>
        <w:rPr>
          <w:i/>
          <w:iCs/>
          <w:color w:val="5F7052"/>
        </w:rPr>
        <w:t xml:space="preserve">Every day below offers two distinct, individually balanced meals for each slot — pick whichever fits your day, your preferences, or what's in your kitchen.</w:t>
      </w:r>
    </w:p>
    <w:p>
      <w:pPr>
        <w:keepNext w:val="false"/>
        <w:keepLines/>
        <w:spacing w:after="140"/>
      </w:pPr>
      <w:r>
        <w:rPr>
          <w:b/>
          <w:bCs/>
          <w:color w:val="BE6240"/>
        </w:rPr>
        <w:t xml:space="preserve">If you have a diagnosed food allergy: </w:t>
      </w:r>
      <w:r>
        <w:rPr>
          <w:color w:val="2B2420"/>
        </w:rPr>
        <w:t xml:space="preserve">If you have any diagnosed food allergy — including an allergy to egg, dairy, wheat, soy, peanut, tree nuts, seeds, fish or shellfish — avoid that food completely and choose an alternative you already tolerate. Do not trial a problem food to pursue this week's nutrient. Do not automatically substitute seeds for nuts unless the seed is already known to be tolerated.</w:t>
      </w:r>
    </w:p>
    <w:p>
      <w:pPr>
        <w:pStyle w:val="Heading2"/>
        <w:keepNext/>
        <w:keepLines/>
        <w:spacing w:after="120" w:before="240"/>
      </w:pPr>
      <w:r>
        <w:rPr>
          <w:b/>
          <w:bCs/>
          <w:color w:val="1F2E4D"/>
        </w:rPr>
        <w:t xml:space="preserve">If you are managing a health condition</w:t>
      </w:r>
    </w:p>
    <w:p>
      <w:pPr>
        <w:pStyle w:val="ListParagraph"/>
        <w:keepNext/>
        <w:keepLines/>
        <w:numPr>
          <w:ilvl w:val="0"/>
          <w:numId w:val="1"/>
        </w:numPr>
        <w:spacing w:after="100"/>
      </w:pPr>
      <w:r>
        <w:rPr>
          <w:color w:val="2B2420"/>
        </w:rPr>
        <w:t xml:space="preserve">If you take levothyroxine: iron and calcium — both common in multivitamins — can reduce its absorption when taken too close together. Keep at least four hours between levothyroxine and an iron- or calcium-containing supplement, unless your prescriber has given different instructions. Continue taking your thyroid medicine according to your prescribed timing.</w:t>
      </w:r>
    </w:p>
    <w:p>
      <w:pPr>
        <w:pStyle w:val="ListParagraph"/>
        <w:keepNext/>
        <w:keepLines/>
        <w:numPr>
          <w:ilvl w:val="0"/>
          <w:numId w:val="1"/>
        </w:numPr>
        <w:spacing w:after="100"/>
      </w:pPr>
      <w:r>
        <w:rPr>
          <w:color w:val="2B2420"/>
        </w:rPr>
        <w:t xml:space="preserve">If you have been diagnosed with a specific deficiency, or your care team has prescribed a particular supplement or dose — such as for postpartum anemia: follow that specific plan rather than adding a separate general multivitamin on top of it without checking. Do not add another iron-containing product without checking the combined dose — doses used to treat diagnosed anaemia may be higher than general supplement limits and should follow the prescribed plan.</w:t>
      </w:r>
    </w:p>
    <w:p>
      <w:pPr>
        <w:pStyle w:val="ListParagraph"/>
        <w:keepNext/>
        <w:keepLines/>
        <w:numPr>
          <w:ilvl w:val="0"/>
          <w:numId w:val="1"/>
        </w:numPr>
        <w:spacing w:after="100"/>
      </w:pPr>
      <w:r>
        <w:rPr>
          <w:color w:val="2B2420"/>
        </w:rPr>
        <w:t xml:space="preserve">If you eat little or no animal food: confirm that your vitamin B12 intake is reliable. Iron may also deserve attention depending on your diet, menstrual pattern, blood-loss history and test results. Check rather than assuming that a product labelled 'multivitamin' supplies enough of either.</w:t>
      </w:r>
    </w:p>
    <w:p>
      <w:pPr>
        <w:pStyle w:val="ListParagraph"/>
        <w:keepNext w:val="false"/>
        <w:keepLines/>
        <w:numPr>
          <w:ilvl w:val="0"/>
          <w:numId w:val="1"/>
        </w:numPr>
        <w:spacing w:after="100"/>
      </w:pPr>
      <w:r>
        <w:rPr>
          <w:color w:val="2B2420"/>
        </w:rPr>
        <w:t xml:space="preserve">If you take a hair, skin or nail supplement: check whether it contains high-dose biotin. Biotin can interfere with some blood-test results, including certain thyroid tests. Tell the clinician and laboratory what you take before testing, and follow their instructions about whether and when to pause it — do not guess.</w:t>
      </w:r>
    </w:p>
    <w:p>
      <w:pPr>
        <w:keepNext/>
        <w:keepLines/>
        <w:pBdr>
          <w:top w:val="single" w:color="A97418" w:sz="12" w:space="4"/>
        </w:pBdr>
        <w:spacing w:after="140" w:before="280"/>
      </w:pPr>
      <w:r>
        <w:rPr>
          <w:b/>
          <w:bCs/>
          <w:color w:val="1F2E4D"/>
          <w:sz w:val="26"/>
          <w:szCs w:val="26"/>
        </w:rPr>
        <w:t xml:space="preserve">Day 1 — What "multivitamin" actually means</w:t>
      </w:r>
    </w:p>
    <w:p>
      <w:pPr>
        <w:keepNext/>
        <w:keepLines/>
        <w:spacing w:after="140"/>
      </w:pPr>
      <w:r>
        <w:rPr>
          <w:color w:val="2B2420"/>
        </w:rPr>
        <w:t xml:space="preserve">The word "multivitamin" isn't defined the same precise way a single nutrient like iron or vitamin D is — it's a mixed product, and what's inside varies by brand. This week doesn't ask you to eat toward a number; it asks you to actually check what you're taking, and why.</w:t>
      </w:r>
    </w:p>
    <w:p>
      <w:pPr>
        <w:keepNext/>
        <w:keepLines/>
        <w:spacing w:after="90" w:before="100"/>
      </w:pPr>
      <w:r>
        <w:rPr>
          <w:b/>
          <w:bCs/>
          <w:color w:val="5F7052"/>
        </w:rPr>
        <w:t xml:space="preserve">Breakfast — choose one:</w:t>
      </w:r>
    </w:p>
    <w:p>
      <w:pPr>
        <w:keepNext/>
        <w:keepLines/>
        <w:spacing w:after="90"/>
        <w:ind w:left="360"/>
      </w:pPr>
      <w:r>
        <w:rPr>
          <w:color w:val="2B2420"/>
        </w:rPr>
        <w:t xml:space="preserve">A. Oats-besan vegetable cheela with curd</w:t>
      </w:r>
    </w:p>
    <w:p>
      <w:pPr>
        <w:keepNext w:val="false"/>
        <w:keepLines/>
        <w:spacing w:after="200"/>
        <w:ind w:left="360"/>
      </w:pPr>
      <w:r>
        <w:rPr>
          <w:color w:val="2B2420"/>
        </w:rPr>
        <w:t xml:space="preserve">B. Egg-and-capsicum bhurji with roti</w:t>
      </w:r>
    </w:p>
    <w:p>
      <w:pPr>
        <w:keepNext/>
        <w:keepLines/>
        <w:spacing w:after="90" w:before="100"/>
      </w:pPr>
      <w:r>
        <w:rPr>
          <w:b/>
          <w:bCs/>
          <w:color w:val="5F7052"/>
        </w:rPr>
        <w:t xml:space="preserve">Lunch — choose one:</w:t>
      </w:r>
    </w:p>
    <w:p>
      <w:pPr>
        <w:keepNext/>
        <w:keepLines/>
        <w:spacing w:after="90"/>
        <w:ind w:left="360"/>
      </w:pPr>
      <w:r>
        <w:rPr>
          <w:color w:val="2B2420"/>
        </w:rPr>
        <w:t xml:space="preserve">A. Brown-rice lemon pulao with black-chana sundal</w:t>
      </w:r>
    </w:p>
    <w:p>
      <w:pPr>
        <w:keepNext w:val="false"/>
        <w:keepLines/>
        <w:spacing w:after="200"/>
        <w:ind w:left="360"/>
      </w:pPr>
      <w:r>
        <w:rPr>
          <w:color w:val="2B2420"/>
        </w:rPr>
        <w:t xml:space="preserve">B. Chicken vegetable stew with appam</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sliced apple with a small handful of pumpkin seeds</w:t>
      </w:r>
    </w:p>
    <w:p>
      <w:pPr>
        <w:keepNext w:val="false"/>
        <w:keepLines/>
        <w:spacing w:after="200"/>
        <w:ind w:left="360"/>
      </w:pPr>
      <w:r>
        <w:rPr>
          <w:color w:val="2B2420"/>
        </w:rPr>
        <w:t xml:space="preserve">B. Makhana-peanut chaat</w:t>
      </w:r>
    </w:p>
    <w:p>
      <w:pPr>
        <w:keepNext/>
        <w:keepLines/>
        <w:spacing w:after="90" w:before="100"/>
      </w:pPr>
      <w:r>
        <w:rPr>
          <w:b/>
          <w:bCs/>
          <w:color w:val="5F7052"/>
        </w:rPr>
        <w:t xml:space="preserve">Dinner — choose one:</w:t>
      </w:r>
    </w:p>
    <w:p>
      <w:pPr>
        <w:keepNext/>
        <w:keepLines/>
        <w:spacing w:after="90"/>
        <w:ind w:left="360"/>
      </w:pPr>
      <w:r>
        <w:rPr>
          <w:color w:val="2B2420"/>
        </w:rPr>
        <w:t xml:space="preserve">A. Vegetable litti with a lightly spiced dal</w:t>
      </w:r>
    </w:p>
    <w:p>
      <w:pPr>
        <w:keepNext w:val="false"/>
        <w:keepLines/>
        <w:spacing w:after="200"/>
        <w:ind w:left="360"/>
      </w:pPr>
      <w:r>
        <w:rPr>
          <w:color w:val="2B2420"/>
        </w:rPr>
        <w:t xml:space="preserve">B. Fish tikka with vegetable millet pulao</w:t>
      </w:r>
    </w:p>
    <w:p>
      <w:pPr>
        <w:keepNext w:val="false"/>
        <w:keepLines/>
        <w:spacing w:after="140"/>
      </w:pPr>
      <w:r>
        <w:rPr>
          <w:b/>
          <w:bCs/>
          <w:color w:val="5F7052"/>
        </w:rPr>
        <w:t xml:space="preserve">If you're still hungry: </w:t>
      </w:r>
      <w:r>
        <w:rPr>
          <w:color w:val="2B2420"/>
        </w:rPr>
        <w:t xml:space="preserve">A small bowl of curd with a few dates</w:t>
      </w:r>
    </w:p>
    <w:p>
      <w:pPr>
        <w:keepNext/>
        <w:keepLines/>
        <w:pBdr>
          <w:top w:val="single" w:color="A97418" w:sz="12" w:space="4"/>
        </w:pBdr>
        <w:spacing w:after="140" w:before="280"/>
      </w:pPr>
      <w:r>
        <w:rPr>
          <w:b/>
          <w:bCs/>
          <w:color w:val="1F2E4D"/>
          <w:sz w:val="26"/>
          <w:szCs w:val="26"/>
        </w:rPr>
        <w:t xml:space="preserve">Day 2 — Why your iron target usually falls — but not always</w:t>
      </w:r>
    </w:p>
    <w:p>
      <w:pPr>
        <w:keepNext/>
        <w:keepLines/>
        <w:spacing w:after="140"/>
      </w:pPr>
      <w:r>
        <w:rPr>
          <w:color w:val="2B2420"/>
        </w:rPr>
        <w:t xml:space="preserve">Iron needs generally fall after pregnancy in commonly used reference systems, partly because menstrual losses may not yet have resumed. But this does not mean every postpartum mother should stop iron. Blood loss during birth, postpartum anaemia, the return of periods, another pregnancy, dietary intake and recent blood-test results can all change what is appropriate. Continue any prescribed iron for the advised duration, and do not replace a treatment plan with a standard multivitamin.</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akki roti with sambar</w:t>
      </w:r>
    </w:p>
    <w:p>
      <w:pPr>
        <w:keepNext w:val="false"/>
        <w:keepLines/>
        <w:spacing w:after="200"/>
        <w:ind w:left="360"/>
      </w:pPr>
      <w:r>
        <w:rPr>
          <w:color w:val="2B2420"/>
        </w:rPr>
        <w:t xml:space="preserve">B. Egg-and-onion uttapam</w:t>
      </w:r>
    </w:p>
    <w:p>
      <w:pPr>
        <w:keepNext/>
        <w:keepLines/>
        <w:spacing w:after="90" w:before="100"/>
      </w:pPr>
      <w:r>
        <w:rPr>
          <w:b/>
          <w:bCs/>
          <w:color w:val="5F7052"/>
        </w:rPr>
        <w:t xml:space="preserve">Lunch — choose one:</w:t>
      </w:r>
    </w:p>
    <w:p>
      <w:pPr>
        <w:keepNext/>
        <w:keepLines/>
        <w:spacing w:after="90"/>
        <w:ind w:left="360"/>
      </w:pPr>
      <w:r>
        <w:rPr>
          <w:color w:val="2B2420"/>
        </w:rPr>
        <w:t xml:space="preserve">A. Barley and moong vegetable bowl</w:t>
      </w:r>
    </w:p>
    <w:p>
      <w:pPr>
        <w:keepNext w:val="false"/>
        <w:keepLines/>
        <w:spacing w:after="200"/>
        <w:ind w:left="360"/>
      </w:pPr>
      <w:r>
        <w:rPr>
          <w:color w:val="2B2420"/>
        </w:rPr>
        <w:t xml:space="preserve">B. Mutton keema-stuffed capsicum with phulka</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bowl of pomegranate with a small handful of almonds</w:t>
      </w:r>
    </w:p>
    <w:p>
      <w:pPr>
        <w:keepNext w:val="false"/>
        <w:keepLines/>
        <w:spacing w:after="200"/>
        <w:ind w:left="360"/>
      </w:pPr>
      <w:r>
        <w:rPr>
          <w:color w:val="2B2420"/>
        </w:rPr>
        <w:t xml:space="preserve">B. Corn, chana and vegetable chaat</w:t>
      </w:r>
    </w:p>
    <w:p>
      <w:pPr>
        <w:keepNext/>
        <w:keepLines/>
        <w:spacing w:after="90" w:before="100"/>
      </w:pPr>
      <w:r>
        <w:rPr>
          <w:b/>
          <w:bCs/>
          <w:color w:val="5F7052"/>
        </w:rPr>
        <w:t xml:space="preserve">Dinner — choose one:</w:t>
      </w:r>
    </w:p>
    <w:p>
      <w:pPr>
        <w:keepNext/>
        <w:keepLines/>
        <w:spacing w:after="90"/>
        <w:ind w:left="360"/>
      </w:pPr>
      <w:r>
        <w:rPr>
          <w:color w:val="2B2420"/>
        </w:rPr>
        <w:t xml:space="preserve">A. Vegetable khichuri (mixed-dal khichdi) with curd</w:t>
      </w:r>
    </w:p>
    <w:p>
      <w:pPr>
        <w:keepNext w:val="false"/>
        <w:keepLines/>
        <w:spacing w:after="200"/>
        <w:ind w:left="360"/>
      </w:pPr>
      <w:r>
        <w:rPr>
          <w:color w:val="2B2420"/>
        </w:rPr>
        <w:t xml:space="preserve">B. Chicken curry with red-rice dosa</w:t>
      </w:r>
    </w:p>
    <w:p>
      <w:pPr>
        <w:keepNext w:val="false"/>
        <w:keepLines/>
        <w:spacing w:after="140"/>
      </w:pPr>
      <w:r>
        <w:rPr>
          <w:b/>
          <w:bCs/>
          <w:color w:val="5F7052"/>
        </w:rPr>
        <w:t xml:space="preserve">If you're still hungry: </w:t>
      </w:r>
      <w:r>
        <w:rPr>
          <w:color w:val="2B2420"/>
        </w:rPr>
        <w:t xml:space="preserve">A small bowl of fully cooked sprouts chaat with tomato and a squeeze of lemon</w:t>
      </w:r>
    </w:p>
    <w:p>
      <w:pPr>
        <w:keepNext/>
        <w:keepLines/>
        <w:pBdr>
          <w:top w:val="single" w:color="A97418" w:sz="12" w:space="4"/>
        </w:pBdr>
        <w:spacing w:after="140" w:before="280"/>
      </w:pPr>
      <w:r>
        <w:rPr>
          <w:b/>
          <w:bCs/>
          <w:color w:val="1F2E4D"/>
          <w:sz w:val="26"/>
          <w:szCs w:val="26"/>
        </w:rPr>
        <w:t xml:space="preserve">Day 3 — Where the target rises instead — vitamin A and E</w:t>
      </w:r>
    </w:p>
    <w:p>
      <w:pPr>
        <w:keepNext/>
        <w:keepLines/>
        <w:spacing w:after="140"/>
      </w:pPr>
      <w:r>
        <w:rPr>
          <w:color w:val="2B2420"/>
        </w:rPr>
        <w:t xml:space="preserve">In the US National Academies reference system, the recommended intake for vitamin A rises from 770 mcg RAE during pregnancy to 1,300 mcg RAE during lactation, and vitamin E rises from 15 mg to 19 mg. These figures do not mean that every breastfeeding mother needs a higher-dose supplement. Food intake, the form and amount already present in the product, and the safety of the combined dose still matter. In particular, do not add a separate high-dose vitamin A or vitamin E supplement simply because you are breastfeeding.</w:t>
      </w:r>
    </w:p>
    <w:p>
      <w:pPr>
        <w:keepNext/>
        <w:keepLines/>
        <w:spacing w:after="90" w:before="100"/>
      </w:pPr>
      <w:r>
        <w:rPr>
          <w:b/>
          <w:bCs/>
          <w:color w:val="5F7052"/>
        </w:rPr>
        <w:t xml:space="preserve">Breakfast — choose one:</w:t>
      </w:r>
    </w:p>
    <w:p>
      <w:pPr>
        <w:keepNext/>
        <w:keepLines/>
        <w:spacing w:after="90"/>
        <w:ind w:left="360"/>
      </w:pPr>
      <w:r>
        <w:rPr>
          <w:color w:val="2B2420"/>
        </w:rPr>
        <w:t xml:space="preserve">A. Moong dal pesarattu with ginger chutney</w:t>
      </w:r>
    </w:p>
    <w:p>
      <w:pPr>
        <w:keepNext w:val="false"/>
        <w:keepLines/>
        <w:spacing w:after="200"/>
        <w:ind w:left="360"/>
      </w:pPr>
      <w:r>
        <w:rPr>
          <w:color w:val="2B2420"/>
        </w:rPr>
        <w:t xml:space="preserve">B. Boiled egg with vegetable upma</w:t>
      </w:r>
    </w:p>
    <w:p>
      <w:pPr>
        <w:keepNext/>
        <w:keepLines/>
        <w:spacing w:after="90" w:before="100"/>
      </w:pPr>
      <w:r>
        <w:rPr>
          <w:b/>
          <w:bCs/>
          <w:color w:val="5F7052"/>
        </w:rPr>
        <w:t xml:space="preserve">Lunch — choose one:</w:t>
      </w:r>
    </w:p>
    <w:p>
      <w:pPr>
        <w:keepNext/>
        <w:keepLines/>
        <w:spacing w:after="90"/>
        <w:ind w:left="360"/>
      </w:pPr>
      <w:r>
        <w:rPr>
          <w:color w:val="2B2420"/>
        </w:rPr>
        <w:t xml:space="preserve">A. Dal-palak handvo with green chutney</w:t>
      </w:r>
    </w:p>
    <w:p>
      <w:pPr>
        <w:keepNext w:val="false"/>
        <w:keepLines/>
        <w:spacing w:after="200"/>
        <w:ind w:left="360"/>
      </w:pPr>
      <w:r>
        <w:rPr>
          <w:color w:val="2B2420"/>
        </w:rPr>
        <w:t xml:space="preserve">B. Fish moilee with steamed rice and a cucumber salad</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seasonal vitamin-A-rich fruit (such as mango or papaya, whichever is in season) with a small handful of sunflower seeds</w:t>
      </w:r>
    </w:p>
    <w:p>
      <w:pPr>
        <w:keepNext w:val="false"/>
        <w:keepLines/>
        <w:spacing w:after="200"/>
        <w:ind w:left="360"/>
      </w:pPr>
      <w:r>
        <w:rPr>
          <w:color w:val="2B2420"/>
        </w:rPr>
        <w:t xml:space="preserve">B. Hummus with cucumber and whole-wheat lavash</w:t>
      </w:r>
    </w:p>
    <w:p>
      <w:pPr>
        <w:keepNext/>
        <w:keepLines/>
        <w:spacing w:after="90" w:before="100"/>
      </w:pPr>
      <w:r>
        <w:rPr>
          <w:b/>
          <w:bCs/>
          <w:color w:val="5F7052"/>
        </w:rPr>
        <w:t xml:space="preserve">Dinner — choose one:</w:t>
      </w:r>
    </w:p>
    <w:p>
      <w:pPr>
        <w:keepNext/>
        <w:keepLines/>
        <w:spacing w:after="90"/>
        <w:ind w:left="360"/>
      </w:pPr>
      <w:r>
        <w:rPr>
          <w:color w:val="2B2420"/>
        </w:rPr>
        <w:t xml:space="preserve">A. Vegetable-and-paneer stuffed paratha with curd</w:t>
      </w:r>
    </w:p>
    <w:p>
      <w:pPr>
        <w:keepNext w:val="false"/>
        <w:keepLines/>
        <w:spacing w:after="200"/>
        <w:ind w:left="360"/>
      </w:pPr>
      <w:r>
        <w:rPr>
          <w:color w:val="2B2420"/>
        </w:rPr>
        <w:t xml:space="preserve">B. Chicken curry with vegetable millet khichdi</w:t>
      </w:r>
    </w:p>
    <w:p>
      <w:pPr>
        <w:keepNext w:val="false"/>
        <w:keepLines/>
        <w:spacing w:after="140"/>
      </w:pPr>
      <w:r>
        <w:rPr>
          <w:b/>
          <w:bCs/>
          <w:color w:val="5F7052"/>
        </w:rPr>
        <w:t xml:space="preserve">If you're still hungry: </w:t>
      </w:r>
      <w:r>
        <w:rPr>
          <w:color w:val="2B2420"/>
        </w:rPr>
        <w:t xml:space="preserve">A small bowl of curd with a sliced banana</w:t>
      </w:r>
    </w:p>
    <w:p>
      <w:pPr>
        <w:keepNext/>
        <w:keepLines/>
        <w:pBdr>
          <w:top w:val="single" w:color="A97418" w:sz="12" w:space="4"/>
        </w:pBdr>
        <w:spacing w:after="140" w:before="280"/>
      </w:pPr>
      <w:r>
        <w:rPr>
          <w:b/>
          <w:bCs/>
          <w:color w:val="1F2E4D"/>
          <w:sz w:val="26"/>
          <w:szCs w:val="26"/>
        </w:rPr>
        <w:t xml:space="preserve">Day 4 — Four useful lines to check on your label</w:t>
      </w:r>
    </w:p>
    <w:p>
      <w:pPr>
        <w:keepNext/>
        <w:keepLines/>
        <w:spacing w:after="140"/>
      </w:pPr>
      <w:r>
        <w:rPr>
          <w:color w:val="2B2420"/>
        </w:rPr>
        <w:t xml:space="preserve">Four useful label checks are choline, vitamin B12, vitamin D and iodine. Choline is absent or present only in modest amounts in many multivitamins. Vitamin B12 deserves particular attention if you eat little or no animal food. Vitamin D amounts can vary, and iodine may not appear in every product. Their absence does not mean you should automatically add four separate supplements — the first step is simply to see what your current product contains.</w:t>
      </w:r>
    </w:p>
    <w:p>
      <w:pPr>
        <w:keepNext/>
        <w:keepLines/>
        <w:spacing w:after="140"/>
      </w:pPr>
      <w:r>
        <w:rPr>
          <w:color w:val="2B2420"/>
        </w:rPr>
        <w:t xml:space="preserve">If you have thyroid disease, do not add a separate iodine supplement merely because the multivitamin does not contain iodine; your thyroid treatment and total intake need to be considered together.</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dhokla with green chutney and curd</w:t>
      </w:r>
    </w:p>
    <w:p>
      <w:pPr>
        <w:keepNext w:val="false"/>
        <w:keepLines/>
        <w:spacing w:after="200"/>
        <w:ind w:left="360"/>
      </w:pPr>
      <w:r>
        <w:rPr>
          <w:color w:val="2B2420"/>
        </w:rPr>
        <w:t xml:space="preserve">B. Egg-and-vegetable dosa</w:t>
      </w:r>
    </w:p>
    <w:p>
      <w:pPr>
        <w:keepNext/>
        <w:keepLines/>
        <w:spacing w:after="90" w:before="100"/>
      </w:pPr>
      <w:r>
        <w:rPr>
          <w:b/>
          <w:bCs/>
          <w:color w:val="5F7052"/>
        </w:rPr>
        <w:t xml:space="preserve">Lunch — choose one:</w:t>
      </w:r>
    </w:p>
    <w:p>
      <w:pPr>
        <w:keepNext/>
        <w:keepLines/>
        <w:spacing w:after="90"/>
        <w:ind w:left="360"/>
      </w:pPr>
      <w:r>
        <w:rPr>
          <w:color w:val="2B2420"/>
        </w:rPr>
        <w:t xml:space="preserve">A. Rajgira roti with a mixed-bean curry</w:t>
      </w:r>
    </w:p>
    <w:p>
      <w:pPr>
        <w:keepNext w:val="false"/>
        <w:keepLines/>
        <w:spacing w:after="200"/>
        <w:ind w:left="360"/>
      </w:pPr>
      <w:r>
        <w:rPr>
          <w:color w:val="2B2420"/>
        </w:rPr>
        <w:t xml:space="preserve">B. Mutton curry with brown-rice pulao and a cucumber-tomato salad</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wedge of watermelon with a small handful of walnuts</w:t>
      </w:r>
    </w:p>
    <w:p>
      <w:pPr>
        <w:keepNext w:val="false"/>
        <w:keepLines/>
        <w:spacing w:after="200"/>
        <w:ind w:left="360"/>
      </w:pPr>
      <w:r>
        <w:rPr>
          <w:color w:val="2B2420"/>
        </w:rPr>
        <w:t xml:space="preserve">B. A small bowl of curd with a spoon of chia seeds</w:t>
      </w:r>
    </w:p>
    <w:p>
      <w:pPr>
        <w:keepNext/>
        <w:keepLines/>
        <w:spacing w:after="90" w:before="100"/>
      </w:pPr>
      <w:r>
        <w:rPr>
          <w:b/>
          <w:bCs/>
          <w:color w:val="5F7052"/>
        </w:rPr>
        <w:t xml:space="preserve">Dinner — choose one:</w:t>
      </w:r>
    </w:p>
    <w:p>
      <w:pPr>
        <w:keepNext/>
        <w:keepLines/>
        <w:spacing w:after="90"/>
        <w:ind w:left="360"/>
      </w:pPr>
      <w:r>
        <w:rPr>
          <w:color w:val="2B2420"/>
        </w:rPr>
        <w:t xml:space="preserve">A. Vegetable-and-soy khichdi</w:t>
      </w:r>
    </w:p>
    <w:p>
      <w:pPr>
        <w:keepNext w:val="false"/>
        <w:keepLines/>
        <w:spacing w:after="200"/>
        <w:ind w:left="360"/>
      </w:pPr>
      <w:r>
        <w:rPr>
          <w:color w:val="2B2420"/>
        </w:rPr>
        <w:t xml:space="preserve">B. Fish curry with vegetable bajra khichdi</w:t>
      </w:r>
    </w:p>
    <w:p>
      <w:pPr>
        <w:keepNext w:val="false"/>
        <w:keepLines/>
        <w:spacing w:after="140"/>
      </w:pPr>
      <w:r>
        <w:rPr>
          <w:b/>
          <w:bCs/>
          <w:color w:val="5F7052"/>
        </w:rPr>
        <w:t xml:space="preserve">If you're still hungry: </w:t>
      </w:r>
      <w:r>
        <w:rPr>
          <w:color w:val="2B2420"/>
        </w:rPr>
        <w:t xml:space="preserve">A glass of buttermilk with a pinch of roasted cumin</w:t>
      </w:r>
    </w:p>
    <w:p>
      <w:pPr>
        <w:keepNext/>
        <w:keepLines/>
        <w:pBdr>
          <w:top w:val="single" w:color="A97418" w:sz="12" w:space="4"/>
        </w:pBdr>
        <w:spacing w:after="140" w:before="280"/>
      </w:pPr>
      <w:r>
        <w:rPr>
          <w:b/>
          <w:bCs/>
          <w:color w:val="1F2E4D"/>
          <w:sz w:val="26"/>
          <w:szCs w:val="26"/>
        </w:rPr>
        <w:t xml:space="preserve">Day 5 — When the routine postpartum iron period has ended</w:t>
      </w:r>
    </w:p>
    <w:p>
      <w:pPr>
        <w:keepNext/>
        <w:keepLines/>
        <w:spacing w:after="140"/>
      </w:pPr>
      <w:r>
        <w:rPr>
          <w:color w:val="2B2420"/>
        </w:rPr>
        <w:t xml:space="preserve">Under Anaemia Mukt Bharat, daily iron–folic acid containing 60 mg elemental iron and 500 mcg folic acid is recommended from the second trimester, through the remainder of pregnancy, and for 180 days after birth. By Postpartum Week 39, that routine six-month period has usually ended. This is a useful point to check rather than continue, restart or double the tablets automatically. If you were told to continue because of anaemia, heavy bleeding or another clinical reason, follow that treatment plan. If you remain unusually tired, breathless, dizzy or weak, seek assessment rather than assuming that a general multivitamin will correct the cause.</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idli with sambar</w:t>
      </w:r>
    </w:p>
    <w:p>
      <w:pPr>
        <w:keepNext w:val="false"/>
        <w:keepLines/>
        <w:spacing w:after="200"/>
        <w:ind w:left="360"/>
      </w:pPr>
      <w:r>
        <w:rPr>
          <w:color w:val="2B2420"/>
        </w:rPr>
        <w:t xml:space="preserve">B. Egg-and-tomato omelette with toast</w:t>
      </w:r>
    </w:p>
    <w:p>
      <w:pPr>
        <w:keepNext/>
        <w:keepLines/>
        <w:spacing w:after="90" w:before="100"/>
      </w:pPr>
      <w:r>
        <w:rPr>
          <w:b/>
          <w:bCs/>
          <w:color w:val="5F7052"/>
        </w:rPr>
        <w:t xml:space="preserve">Lunch — choose one:</w:t>
      </w:r>
    </w:p>
    <w:p>
      <w:pPr>
        <w:keepNext/>
        <w:keepLines/>
        <w:spacing w:after="90"/>
        <w:ind w:left="360"/>
      </w:pPr>
      <w:r>
        <w:rPr>
          <w:color w:val="2B2420"/>
        </w:rPr>
        <w:t xml:space="preserve">A. Millet khichdi with a mixed-vegetable raita</w:t>
      </w:r>
    </w:p>
    <w:p>
      <w:pPr>
        <w:keepNext w:val="false"/>
        <w:keepLines/>
        <w:spacing w:after="200"/>
        <w:ind w:left="360"/>
      </w:pPr>
      <w:r>
        <w:rPr>
          <w:color w:val="2B2420"/>
        </w:rPr>
        <w:t xml:space="preserve">B. Chicken stew with brown rice and a cucumber salad</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sliced pear with a small handful of pistachios</w:t>
      </w:r>
    </w:p>
    <w:p>
      <w:pPr>
        <w:keepNext w:val="false"/>
        <w:keepLines/>
        <w:spacing w:after="200"/>
        <w:ind w:left="360"/>
      </w:pPr>
      <w:r>
        <w:rPr>
          <w:color w:val="2B2420"/>
        </w:rPr>
        <w:t xml:space="preserve">B. Seasonal fruit with unsweetened hung curd</w:t>
      </w:r>
    </w:p>
    <w:p>
      <w:pPr>
        <w:keepNext/>
        <w:keepLines/>
        <w:spacing w:after="90" w:before="100"/>
      </w:pPr>
      <w:r>
        <w:rPr>
          <w:b/>
          <w:bCs/>
          <w:color w:val="5F7052"/>
        </w:rPr>
        <w:t xml:space="preserve">Dinner — choose one:</w:t>
      </w:r>
    </w:p>
    <w:p>
      <w:pPr>
        <w:keepNext/>
        <w:keepLines/>
        <w:spacing w:after="90"/>
        <w:ind w:left="360"/>
      </w:pPr>
      <w:r>
        <w:rPr>
          <w:color w:val="2B2420"/>
        </w:rPr>
        <w:t xml:space="preserve">A. Vegetable thepla with a hung-curd dip</w:t>
      </w:r>
    </w:p>
    <w:p>
      <w:pPr>
        <w:keepNext w:val="false"/>
        <w:keepLines/>
        <w:spacing w:after="200"/>
        <w:ind w:left="360"/>
      </w:pPr>
      <w:r>
        <w:rPr>
          <w:color w:val="2B2420"/>
        </w:rPr>
        <w:t xml:space="preserve">B. Vegetable-rich mutton stew with appam</w:t>
      </w:r>
    </w:p>
    <w:p>
      <w:pPr>
        <w:keepNext w:val="false"/>
        <w:keepLines/>
        <w:spacing w:after="140"/>
      </w:pPr>
      <w:r>
        <w:rPr>
          <w:b/>
          <w:bCs/>
          <w:color w:val="5F7052"/>
        </w:rPr>
        <w:t xml:space="preserve">If you're still hungry: </w:t>
      </w:r>
      <w:r>
        <w:rPr>
          <w:color w:val="2B2420"/>
        </w:rPr>
        <w:t xml:space="preserve">A small bowl of curd with a few almonds</w:t>
      </w:r>
    </w:p>
    <w:p>
      <w:pPr>
        <w:keepNext/>
        <w:keepLines/>
        <w:pageBreakBefore/>
        <w:pBdr>
          <w:top w:val="single" w:color="A97418" w:sz="12" w:space="4"/>
        </w:pBdr>
        <w:spacing w:after="140" w:before="280"/>
      </w:pPr>
      <w:r>
        <w:rPr>
          <w:b/>
          <w:bCs/>
          <w:color w:val="1F2E4D"/>
          <w:sz w:val="26"/>
          <w:szCs w:val="26"/>
        </w:rPr>
        <w:t xml:space="preserve">Day 6 — Reading a label, away from home</w:t>
      </w:r>
    </w:p>
    <w:p>
      <w:pPr>
        <w:keepNext/>
        <w:keepLines/>
        <w:spacing w:after="140"/>
      </w:pPr>
      <w:r>
        <w:rPr>
          <w:color w:val="2B2420"/>
        </w:rPr>
        <w:t xml:space="preserve">The RDA or %DV shown on a label may use a general adult reference or another reference required for that product; it should not automatically be assumed to equal the breastfeeding target used elsewhere in this programme. When you're out and can't check a label in the moment, that's fine — this is a once-in-a-while check, not a daily calculation.</w:t>
      </w:r>
    </w:p>
    <w:p>
      <w:pPr>
        <w:keepNext/>
        <w:keepLines/>
        <w:spacing w:after="100"/>
      </w:pPr>
      <w:r>
        <w:rPr>
          <w:i/>
          <w:iCs/>
          <w:color w:val="5F7052"/>
        </w:rPr>
        <w:t xml:space="preserve">Photograph every label panel — including any side panel or peel-back section — and check:</w:t>
      </w:r>
    </w:p>
    <w:p>
      <w:pPr>
        <w:pStyle w:val="ListParagraph"/>
        <w:keepNext/>
        <w:keepLines/>
        <w:numPr>
          <w:ilvl w:val="0"/>
          <w:numId w:val="1"/>
        </w:numPr>
        <w:spacing w:after="100"/>
      </w:pPr>
      <w:r>
        <w:rPr>
          <w:color w:val="2B2420"/>
        </w:rPr>
        <w:t xml:space="preserve">The serving size — one tablet, two tablets, or another amount.</w:t>
      </w:r>
    </w:p>
    <w:p>
      <w:pPr>
        <w:pStyle w:val="ListParagraph"/>
        <w:keepNext/>
        <w:keepLines/>
        <w:numPr>
          <w:ilvl w:val="0"/>
          <w:numId w:val="1"/>
        </w:numPr>
        <w:spacing w:after="100"/>
      </w:pPr>
      <w:r>
        <w:rPr>
          <w:color w:val="2B2420"/>
        </w:rPr>
        <w:t xml:space="preserve">The amount per full daily serving, not merely per tablet.</w:t>
      </w:r>
    </w:p>
    <w:p>
      <w:pPr>
        <w:pStyle w:val="ListParagraph"/>
        <w:keepNext/>
        <w:keepLines/>
        <w:numPr>
          <w:ilvl w:val="0"/>
          <w:numId w:val="1"/>
        </w:numPr>
        <w:spacing w:after="100"/>
      </w:pPr>
      <w:r>
        <w:rPr>
          <w:color w:val="2B2420"/>
        </w:rPr>
        <w:t xml:space="preserve">Whether it contains iron, calcium, iodine, vitamin D, vitamin B12 and choline.</w:t>
      </w:r>
    </w:p>
    <w:p>
      <w:pPr>
        <w:pStyle w:val="ListParagraph"/>
        <w:keepNext/>
        <w:keepLines/>
        <w:numPr>
          <w:ilvl w:val="0"/>
          <w:numId w:val="1"/>
        </w:numPr>
        <w:spacing w:after="100"/>
      </w:pPr>
      <w:r>
        <w:rPr>
          <w:color w:val="2B2420"/>
        </w:rPr>
        <w:t xml:space="preserve">Whether another supplement you take repeats any of the same nutrients.</w:t>
      </w:r>
    </w:p>
    <w:p>
      <w:pPr>
        <w:pStyle w:val="ListParagraph"/>
        <w:keepNext w:val="false"/>
        <w:keepLines/>
        <w:numPr>
          <w:ilvl w:val="0"/>
          <w:numId w:val="1"/>
        </w:numPr>
        <w:spacing w:after="100"/>
      </w:pPr>
      <w:r>
        <w:rPr>
          <w:color w:val="2B2420"/>
        </w:rPr>
        <w:t xml:space="preserve">The expiry date and the product's storage instructions.</w:t>
      </w:r>
    </w:p>
    <w:p>
      <w:pPr>
        <w:keepNext/>
        <w:keepLines/>
        <w:spacing w:after="90" w:before="100"/>
      </w:pPr>
      <w:r>
        <w:rPr>
          <w:b/>
          <w:bCs/>
          <w:color w:val="5F7052"/>
        </w:rPr>
        <w:t xml:space="preserve">Breakfast — choose one:</w:t>
      </w:r>
    </w:p>
    <w:p>
      <w:pPr>
        <w:keepNext/>
        <w:keepLines/>
        <w:spacing w:after="90"/>
        <w:ind w:left="360"/>
      </w:pPr>
      <w:r>
        <w:rPr>
          <w:color w:val="2B2420"/>
        </w:rPr>
        <w:t xml:space="preserve">A. Paneer-and-vegetable paratha, prepared fresh and eaten promptly</w:t>
      </w:r>
    </w:p>
    <w:p>
      <w:pPr>
        <w:keepNext w:val="false"/>
        <w:keepLines/>
        <w:spacing w:after="200"/>
        <w:ind w:left="360"/>
      </w:pPr>
      <w:r>
        <w:rPr>
          <w:color w:val="2B2420"/>
        </w:rPr>
        <w:t xml:space="preserve">B. Egg-and-vegetable frankie, prepared fresh and eaten promptly</w:t>
      </w:r>
    </w:p>
    <w:p>
      <w:pPr>
        <w:keepNext/>
        <w:keepLines/>
        <w:spacing w:after="90" w:before="100"/>
      </w:pPr>
      <w:r>
        <w:rPr>
          <w:b/>
          <w:bCs/>
          <w:color w:val="5F7052"/>
        </w:rPr>
        <w:t xml:space="preserve">Lunch — choose one:</w:t>
      </w:r>
    </w:p>
    <w:p>
      <w:pPr>
        <w:keepNext/>
        <w:keepLines/>
        <w:spacing w:after="90"/>
        <w:ind w:left="360"/>
      </w:pPr>
      <w:r>
        <w:rPr>
          <w:color w:val="2B2420"/>
        </w:rPr>
        <w:t xml:space="preserve">A. Chana-and-vegetable wrap with curd</w:t>
      </w:r>
    </w:p>
    <w:p>
      <w:pPr>
        <w:keepNext w:val="false"/>
        <w:keepLines/>
        <w:spacing w:after="200"/>
        <w:ind w:left="360"/>
      </w:pPr>
      <w:r>
        <w:rPr>
          <w:color w:val="2B2420"/>
        </w:rPr>
        <w:t xml:space="preserve">B. Home-packed mutton curry with brown rice and a cucumber salad</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fruit chaat (mixed seasonal fruit) with a small handful of roasted chana</w:t>
      </w:r>
    </w:p>
    <w:p>
      <w:pPr>
        <w:keepNext w:val="false"/>
        <w:keepLines/>
        <w:spacing w:after="200"/>
        <w:ind w:left="360"/>
      </w:pPr>
      <w:r>
        <w:rPr>
          <w:color w:val="2B2420"/>
        </w:rPr>
        <w:t xml:space="preserve">B. A small bowl of curd with a spoon of roasted watermelon seeds</w:t>
      </w:r>
    </w:p>
    <w:p>
      <w:pPr>
        <w:keepNext/>
        <w:keepLines/>
        <w:spacing w:after="90" w:before="100"/>
      </w:pPr>
      <w:r>
        <w:rPr>
          <w:b/>
          <w:bCs/>
          <w:color w:val="5F7052"/>
        </w:rPr>
        <w:t xml:space="preserve">Dinner — choose one:</w:t>
      </w:r>
    </w:p>
    <w:p>
      <w:pPr>
        <w:keepNext/>
        <w:keepLines/>
        <w:spacing w:after="90"/>
        <w:ind w:left="360"/>
      </w:pPr>
      <w:r>
        <w:rPr>
          <w:color w:val="2B2420"/>
        </w:rPr>
        <w:t xml:space="preserve">A. Reheated mixed-vegetable and soy curry with rice</w:t>
      </w:r>
    </w:p>
    <w:p>
      <w:pPr>
        <w:keepNext w:val="false"/>
        <w:keepLines/>
        <w:spacing w:after="200"/>
        <w:ind w:left="360"/>
      </w:pPr>
      <w:r>
        <w:rPr>
          <w:color w:val="2B2420"/>
        </w:rPr>
        <w:t xml:space="preserve">B. Reheated chicken curry with vegetable bajra khichdi</w:t>
      </w:r>
    </w:p>
    <w:p>
      <w:pPr>
        <w:keepNext/>
        <w:keepLines/>
        <w:spacing w:after="140"/>
      </w:pPr>
      <w:r>
        <w:rPr>
          <w:b/>
          <w:bCs/>
          <w:color w:val="5F7052"/>
        </w:rPr>
        <w:t xml:space="preserve">If you're still hungry: </w:t>
      </w:r>
      <w:r>
        <w:rPr>
          <w:color w:val="2B2420"/>
        </w:rPr>
        <w:t xml:space="preserve">A glass of milk with a date</w:t>
      </w:r>
    </w:p>
    <w:p>
      <w:pPr>
        <w:keepNext w:val="false"/>
        <w:keepLines/>
        <w:spacing w:after="140"/>
      </w:pPr>
      <w:r>
        <w:rPr>
          <w:b/>
          <w:bCs/>
          <w:color w:val="BE6240"/>
        </w:rPr>
        <w:t xml:space="preserve">Food safety: </w:t>
      </w:r>
      <w:r>
        <w:rPr>
          <w:color w:val="2B2420"/>
        </w:rPr>
        <w:t xml:space="preserve">Paneer, curd, and any dairy-based item should be kept refrigerated or in an insulated bag with an ice pack until eaten, and eaten within about two hours at room temperature — sooner in hot weather. If carrying cooked egg, paneer, meat or another perishable food for later, keep it properly hot in a suitable insulated container or properly chilled with an ice pack — do not leave it merely warm for several hours. Reheat any packed dinner until steaming hot before eating.</w:t>
      </w:r>
    </w:p>
    <w:p>
      <w:pPr>
        <w:keepNext/>
        <w:keepLines/>
        <w:pageBreakBefore/>
        <w:pBdr>
          <w:top w:val="single" w:color="A97418" w:sz="12" w:space="4"/>
        </w:pBdr>
        <w:spacing w:after="140" w:before="280"/>
      </w:pPr>
      <w:r>
        <w:rPr>
          <w:b/>
          <w:bCs/>
          <w:color w:val="1F2E4D"/>
          <w:sz w:val="26"/>
          <w:szCs w:val="26"/>
        </w:rPr>
        <w:t xml:space="preserve">Day 7 — Reflection</w:t>
      </w:r>
    </w:p>
    <w:p>
      <w:pPr>
        <w:keepNext/>
        <w:keepLines/>
        <w:spacing w:after="140"/>
      </w:pPr>
      <w:r>
        <w:rPr>
          <w:color w:val="2B2420"/>
        </w:rPr>
        <w:t xml:space="preserve">No forced choices today — a chance to notice which combinations from this week actually worked for you.</w:t>
      </w:r>
    </w:p>
    <w:p>
      <w:pPr>
        <w:keepNext/>
        <w:keepLines/>
        <w:spacing w:after="140"/>
      </w:pPr>
      <w:r>
        <w:rPr>
          <w:b/>
          <w:bCs/>
          <w:color w:val="5F7052"/>
        </w:rPr>
        <w:t xml:space="preserve">Breakfast: </w:t>
      </w:r>
      <w:r>
        <w:rPr>
          <w:color w:val="2B2420"/>
        </w:rPr>
        <w:t xml:space="preserve">Whichever breakfast worked best for you this week</w:t>
      </w:r>
    </w:p>
    <w:p>
      <w:pPr>
        <w:keepNext/>
        <w:keepLines/>
        <w:spacing w:after="140"/>
      </w:pPr>
      <w:r>
        <w:rPr>
          <w:b/>
          <w:bCs/>
          <w:color w:val="5F7052"/>
        </w:rPr>
        <w:t xml:space="preserve">Lunch: </w:t>
      </w:r>
      <w:r>
        <w:rPr>
          <w:color w:val="2B2420"/>
        </w:rPr>
        <w:t xml:space="preserve">Whichever lunch you'd repeat</w:t>
      </w:r>
    </w:p>
    <w:p>
      <w:pPr>
        <w:keepNext/>
        <w:keepLines/>
        <w:spacing w:after="140"/>
      </w:pPr>
      <w:r>
        <w:rPr>
          <w:b/>
          <w:bCs/>
          <w:color w:val="5F7052"/>
        </w:rPr>
        <w:t xml:space="preserve">Nourishment break: </w:t>
      </w:r>
      <w:r>
        <w:rPr>
          <w:color w:val="2B2420"/>
        </w:rPr>
        <w:t xml:space="preserve">Whichever nourishment break suited you</w:t>
      </w:r>
    </w:p>
    <w:p>
      <w:pPr>
        <w:keepNext/>
        <w:keepLines/>
        <w:spacing w:after="140"/>
      </w:pPr>
      <w:r>
        <w:rPr>
          <w:b/>
          <w:bCs/>
          <w:color w:val="5F7052"/>
        </w:rPr>
        <w:t xml:space="preserve">Dinner: </w:t>
      </w:r>
      <w:r>
        <w:rPr>
          <w:color w:val="2B2420"/>
        </w:rPr>
        <w:t xml:space="preserve">Whichever dinner felt most manageable</w:t>
      </w:r>
    </w:p>
    <w:p>
      <w:pPr>
        <w:keepNext/>
        <w:keepLines/>
        <w:spacing w:after="140"/>
      </w:pPr>
      <w:r>
        <w:rPr>
          <w:b/>
          <w:bCs/>
          <w:color w:val="5F7052"/>
        </w:rPr>
        <w:t xml:space="preserve">If you're still hungry: </w:t>
      </w:r>
      <w:r>
        <w:rPr>
          <w:color w:val="2B2420"/>
        </w:rPr>
        <w:t xml:space="preserve">A familiar snack, if you're still hungry</w:t>
      </w:r>
    </w:p>
    <w:p>
      <w:pPr>
        <w:keepNext w:val="false"/>
        <w:keepLines/>
        <w:spacing w:after="160"/>
      </w:pPr>
      <w:r>
        <w:rPr>
          <w:i/>
          <w:iCs/>
          <w:color w:val="5F7052"/>
        </w:rPr>
        <w:t xml:space="preserve">Still in Settling into strength. This week's real task wasn't a plate — it was five minutes with your own supplement bottle, and knowing that it's genuinely all right for what fits your body right now to be different from what fit it during pregnancy.</w:t>
      </w:r>
    </w:p>
    <w:p>
      <w:pPr>
        <w:pStyle w:val="Heading2"/>
        <w:keepNext/>
        <w:keepLines/>
        <w:spacing w:after="120" w:before="240"/>
      </w:pPr>
      <w:r>
        <w:rPr>
          <w:b/>
          <w:bCs/>
          <w:color w:val="1F2E4D"/>
        </w:rPr>
        <w:t xml:space="preserve">Gentle weekly reflection</w:t>
      </w:r>
    </w:p>
    <w:p>
      <w:pPr>
        <w:keepNext w:val="false"/>
        <w:keepLines/>
        <w:spacing w:after="200"/>
      </w:pPr>
      <w:r>
        <w:rPr>
          <w:color w:val="2B2420"/>
        </w:rPr>
        <w:t xml:space="preserve">This week was mostly about noticing: when did you last actually read your own supplement's label, rather than just remembering to take it?</w:t>
      </w:r>
    </w:p>
    <w:p>
      <w:pPr>
        <w:pStyle w:val="Heading2"/>
        <w:keepNext/>
        <w:keepLines/>
        <w:spacing w:after="120" w:before="240"/>
      </w:pPr>
      <w:r>
        <w:rPr>
          <w:b/>
          <w:bCs/>
          <w:color w:val="1F2E4D"/>
        </w:rPr>
        <w:t xml:space="preserve">Looking ahead</w:t>
      </w:r>
    </w:p>
    <w:p>
      <w:pPr>
        <w:keepNext w:val="false"/>
        <w:keepLines/>
        <w:spacing w:after="200"/>
      </w:pPr>
      <w:r>
        <w:rPr>
          <w:i/>
          <w:iCs/>
          <w:color w:val="5F7052"/>
        </w:rPr>
        <w:t xml:space="preserve">Next week, this series continues through the nutrients that rarely make headlines but keep doing their quiet work regardless.</w:t>
      </w:r>
    </w:p>
    <w:p>
      <w:pPr>
        <w:pStyle w:val="Heading2"/>
        <w:keepNext/>
        <w:keepLines/>
        <w:spacing w:after="120" w:before="240"/>
      </w:pPr>
      <w:r>
        <w:rPr>
          <w:b/>
          <w:bCs/>
          <w:color w:val="1F2E4D"/>
        </w:rPr>
        <w:t xml:space="preserve">Food safety basics</w:t>
      </w:r>
    </w:p>
    <w:p>
      <w:pPr>
        <w:pStyle w:val="ListParagraph"/>
        <w:keepNext w:val="false"/>
        <w:keepLines/>
        <w:numPr>
          <w:ilvl w:val="0"/>
          <w:numId w:val="1"/>
        </w:numPr>
        <w:spacing w:after="100"/>
      </w:pPr>
      <w:r>
        <w:rPr>
          <w:color w:val="2B2420"/>
        </w:rPr>
        <w:t xml:space="preserve">Cook eggs, meat, and fish all the way through — no runny yolks, pink meat, or undercooked fish.</w:t>
      </w:r>
    </w:p>
    <w:p>
      <w:pPr>
        <w:pStyle w:val="ListParagraph"/>
        <w:keepNext w:val="false"/>
        <w:keepLines/>
        <w:numPr>
          <w:ilvl w:val="0"/>
          <w:numId w:val="1"/>
        </w:numPr>
        <w:spacing w:after="100"/>
      </w:pPr>
      <w:r>
        <w:rPr>
          <w:color w:val="2B2420"/>
        </w:rPr>
        <w:t xml:space="preserve">Cook sprouts fully; never eat them raw.</w:t>
      </w:r>
    </w:p>
    <w:p>
      <w:pPr>
        <w:pStyle w:val="ListParagraph"/>
        <w:keepNext w:val="false"/>
        <w:keepLines/>
        <w:numPr>
          <w:ilvl w:val="0"/>
          <w:numId w:val="1"/>
        </w:numPr>
        <w:spacing w:after="100"/>
      </w:pPr>
      <w:r>
        <w:rPr>
          <w:color w:val="2B2420"/>
        </w:rPr>
        <w:t xml:space="preserve">Use pasteurized dairy only.</w:t>
      </w:r>
    </w:p>
    <w:p>
      <w:pPr>
        <w:pStyle w:val="ListParagraph"/>
        <w:keepNext w:val="false"/>
        <w:keepLines/>
        <w:numPr>
          <w:ilvl w:val="0"/>
          <w:numId w:val="1"/>
        </w:numPr>
        <w:spacing w:after="100"/>
      </w:pPr>
      <w:r>
        <w:rPr>
          <w:color w:val="2B2420"/>
        </w:rPr>
        <w:t xml:space="preserve">Wash fruits and vegetables thoroughly before eating.</w:t>
      </w:r>
    </w:p>
    <w:p>
      <w:pPr>
        <w:pStyle w:val="ListParagraph"/>
        <w:keepNext w:val="false"/>
        <w:keepLines/>
        <w:numPr>
          <w:ilvl w:val="0"/>
          <w:numId w:val="1"/>
        </w:numPr>
        <w:spacing w:after="100"/>
      </w:pPr>
      <w:r>
        <w:rPr>
          <w:color w:val="2B242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Next w:val="false"/>
        <w:keepLines/>
        <w:numPr>
          <w:ilvl w:val="0"/>
          <w:numId w:val="1"/>
        </w:numPr>
        <w:spacing w:after="100"/>
      </w:pPr>
      <w:r>
        <w:rPr>
          <w:color w:val="2B2420"/>
        </w:rPr>
        <w:t xml:space="preserve">Keep total caffeine under 200 mg a day if you're breastfeeding, unless your maternity team advises otherwise.</w:t>
      </w:r>
    </w:p>
    <w:p>
      <w:pPr>
        <w:pStyle w:val="ListParagraph"/>
        <w:keepNext w:val="false"/>
        <w:keepLines/>
        <w:numPr>
          <w:ilvl w:val="0"/>
          <w:numId w:val="1"/>
        </w:numPr>
        <w:spacing w:after="100"/>
      </w:pPr>
      <w:r>
        <w:rPr>
          <w:color w:val="2B2420"/>
        </w:rPr>
        <w:t xml:space="preserve">Not drinking alcohol is the safest option while breastfeeding. If you choose to drink, allow at least two hours per standard drink before breastfeeding, and make sure a sober adult is available to care for the baby.</w:t>
      </w:r>
    </w:p>
    <w:p>
      <w:pPr>
        <w:pStyle w:val="ListParagraph"/>
        <w:keepNext w:val="false"/>
        <w:keepLines/>
        <w:numPr>
          <w:ilvl w:val="0"/>
          <w:numId w:val="1"/>
        </w:numPr>
        <w:spacing w:after="100"/>
      </w:pPr>
      <w:r>
        <w:rPr>
          <w:color w:val="2B2420"/>
        </w:rPr>
        <w:t xml:space="preserve">Refrigerate cooked food promptly, and reheat leftovers until steaming hot, not just warm.</w:t>
      </w:r>
    </w:p>
    <w:p>
      <w:pPr>
        <w:pStyle w:val="ListParagraph"/>
        <w:keepNext w:val="false"/>
        <w:keepLines/>
        <w:numPr>
          <w:ilvl w:val="0"/>
          <w:numId w:val="1"/>
        </w:numPr>
        <w:spacing w:after="100"/>
      </w:pPr>
      <w:r>
        <w:rPr>
          <w:color w:val="2B2420"/>
        </w:rPr>
        <w:t xml:space="preserve">Choose lower-mercury fish and cook it fully — two to three servings a week from varied types is a commonly used guideline, following any local advisories.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2026-08-17T07:52:33.688Z</dcterms:created>
  <dcterms:modified xsi:type="dcterms:W3CDTF">2026-08-17T07:52:33.688Z</dcterms:modified>
</cp:coreProperties>
</file>

<file path=docProps/custom.xml><?xml version="1.0" encoding="utf-8"?>
<Properties xmlns="http://schemas.openxmlformats.org/officeDocument/2006/custom-properties" xmlns:vt="http://schemas.openxmlformats.org/officeDocument/2006/docPropsVTypes"/>
</file>