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60</w:t>
      </w:r>
    </w:p>
    <w:p>
      <w:pPr>
        <w:keepNext w:val="false"/>
        <w:spacing w:after="240" w:before="0"/>
      </w:pPr>
      <w:r>
        <w:rPr>
          <w:b w:val="false"/>
          <w:bCs w:val="false"/>
          <w:i/>
          <w:iCs/>
          <w:color w:val="5F7052"/>
        </w:rPr>
        <w:t xml:space="preserve">“Your child's appetite is allowed to shrink today — yours still needs feeding, especially today.”</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child is sick</w:t>
      </w:r>
    </w:p>
    <w:p>
      <w:pPr>
        <w:keepNext w:val="false"/>
        <w:spacing w:after="240" w:before="0"/>
      </w:pPr>
      <w:r>
        <w:rPr>
          <w:b w:val="false"/>
          <w:bCs w:val="false"/>
          <w:i/>
          <w:iCs/>
          <w:color w:val="5F7052"/>
        </w:rPr>
        <w:t xml:space="preserve">“Your child's appetite is allowed to shrink today — yours still needs feeding, especially today.”</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A sick child changes the shape of a day fast — a fever spikes, appetite disappears, sleep gets thin, and everyone's plans narrow down to getting through the next few hours. It's common for your own meals to be the first thing that quietly stops happening.</w:t>
      </w:r>
    </w:p>
    <w:p>
      <w:pPr>
        <w:keepNext w:val="false"/>
        <w:spacing w:after="105" w:before="0"/>
      </w:pPr>
      <w:r>
        <w:rPr>
          <w:b w:val="false"/>
          <w:bCs w:val="false"/>
          <w:i w:val="false"/>
          <w:iCs w:val="false"/>
          <w:color w:val="000000"/>
        </w:rPr>
        <w:t xml:space="preserve">A child's appetite naturally drops during illness, and that's usually not a sign of anything going wrong on its own. Fluids matter more than food volume in the short term, and appetite typically returns as the illness resolves.</w:t>
      </w:r>
    </w:p>
    <w:p>
      <w:pPr>
        <w:keepNext w:val="false"/>
        <w:spacing w:after="105" w:before="0"/>
      </w:pPr>
      <w:r>
        <w:rPr>
          <w:b w:val="false"/>
          <w:bCs w:val="false"/>
          <w:i w:val="false"/>
          <w:iCs w:val="false"/>
          <w:color w:val="000000"/>
        </w:rPr>
        <w:t xml:space="preserve">The traditional BRAT diet — banana, rice, applesauce and toast — is no longer recommended as an exclusive recovery diet because it provides too little protein, fat and overall nutritional variety. During diarrhoea, breastfeeding and appropriate fluids should continue, and familiar age-appropriate foods can be offered as tolerated.</w:t>
      </w:r>
    </w:p>
    <w:p>
      <w:pPr>
        <w:keepNext w:val="false"/>
        <w:spacing w:after="105" w:before="0"/>
      </w:pPr>
      <w:r>
        <w:rPr>
          <w:b w:val="false"/>
          <w:bCs w:val="false"/>
          <w:i w:val="false"/>
          <w:iCs w:val="false"/>
          <w:color w:val="000000"/>
        </w:rPr>
        <w:t xml:space="preserve">None of this works if you stop eating too. A day spent holding a feverish child, tracking symptoms and managing a smaller appetite than usual is still a full day of your own energy being spent — and it deserves real food, even in small, simple pieces.</w:t>
      </w:r>
    </w:p>
    <w:p>
      <w:pPr>
        <w:keepNext w:val="false"/>
        <w:spacing w:after="105" w:before="0"/>
      </w:pPr>
      <w:r>
        <w:rPr>
          <w:b w:val="false"/>
          <w:bCs w:val="false"/>
          <w:i w:val="false"/>
          <w:iCs w:val="false"/>
          <w:color w:val="000000"/>
        </w:rPr>
        <w:t xml:space="preserve">This week contains brief guidance about supporting a sick child, but the daily meal choices remain the mother's meals. Any food or fluid suggested specifically for the child will be clearly labelled. Your child's illness does not mean that you should follow a restricted recovery diet too.</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your child has a chronic condition such as asthma, a seizure disorder, or a heart or kidney condition: </w:t>
      </w:r>
      <w:r>
        <w:rPr>
          <w:color w:val="000000"/>
        </w:rPr>
        <w:t xml:space="preserve">illness can affect these differently, and your child's usual care team is the right guide for symptom thresholds specific to that condition.</w:t>
      </w:r>
    </w:p>
    <w:p>
      <w:pPr>
        <w:keepNext w:val="false"/>
        <w:spacing w:after="80"/>
      </w:pPr>
      <w:r>
        <w:rPr>
          <w:b/>
          <w:bCs/>
          <w:color w:val="BE6240"/>
        </w:rPr>
        <w:t xml:space="preserve">If you are also unwell while caring for a sick child: </w:t>
      </w:r>
      <w:r>
        <w:rPr>
          <w:color w:val="000000"/>
        </w:rPr>
        <w:t xml:space="preserve">your own hydration, food and rest still matter, and it's reasonable to ask someone else to take a shift so you can eat a proper meal or sleep.</w:t>
      </w:r>
    </w:p>
    <w:p>
      <w:pPr>
        <w:keepNext w:val="false"/>
        <w:spacing w:after="80"/>
      </w:pPr>
      <w:r>
        <w:rPr>
          <w:b/>
          <w:bCs/>
          <w:color w:val="BE6240"/>
        </w:rPr>
        <w:t xml:space="preserve">If you manage diabetes or another condition affected by irregular eating: </w:t>
      </w:r>
      <w:r>
        <w:rPr>
          <w:color w:val="000000"/>
        </w:rPr>
        <w:t xml:space="preserve">a day of smaller or delayed meals while caregiving can still affect you — keep your usual monitoring and treatment plan close at hand even when the day doesn't go as planned.</w:t>
      </w:r>
    </w:p>
    <w:p>
      <w:pPr>
        <w:keepNext w:val="false"/>
        <w:spacing w:after="220" w:before="0"/>
      </w:pPr>
      <w:r>
        <w:rPr>
          <w:b w:val="false"/>
          <w:bCs w:val="false"/>
          <w:i w:val="false"/>
          <w:iCs w:val="false"/>
          <w:color w:val="000000"/>
        </w:rPr>
        <w:t xml:space="preserve">Feeding a sick child well and feeding yourself well are not competing tasks this week — they're both part of getting the household through to the other side of this illness.</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A sick day rarely goes as planned. Meals get skipped, plans get dropped, and everyone in the house ends up running on whatever's easiest to grab. This week is about keeping a little structure for your own eating even while your child's routine is upside down.</w:t>
      </w:r>
    </w:p>
    <w:p>
      <w:pPr>
        <w:keepNext/>
        <w:spacing w:after="15" w:before="45"/>
      </w:pPr>
      <w:r>
        <w:rPr>
          <w:b/>
          <w:bCs/>
          <w:color w:val="5F7052"/>
        </w:rPr>
        <w:t xml:space="preserve">Breakfast — choose one:</w:t>
      </w:r>
    </w:p>
    <w:p>
      <w:pPr>
        <w:keepNext w:val="false"/>
        <w:spacing w:after="15"/>
      </w:pPr>
      <w:r>
        <w:t xml:space="preserve">A. Vegetable dalia with roasted peanuts</w:t>
      </w:r>
    </w:p>
    <w:p>
      <w:pPr>
        <w:keepNext w:val="false"/>
        <w:spacing w:after="65"/>
      </w:pPr>
      <w:r>
        <w:t xml:space="preserve">B. Egg-and-tomato omelette with toast</w:t>
      </w:r>
    </w:p>
    <w:p>
      <w:pPr>
        <w:keepNext/>
        <w:spacing w:after="15" w:before="45"/>
      </w:pPr>
      <w:r>
        <w:rPr>
          <w:b/>
          <w:bCs/>
          <w:color w:val="5F7052"/>
        </w:rPr>
        <w:t xml:space="preserve">Lunch — choose one:</w:t>
      </w:r>
    </w:p>
    <w:p>
      <w:pPr>
        <w:keepNext w:val="false"/>
        <w:spacing w:after="15"/>
      </w:pPr>
      <w:r>
        <w:t xml:space="preserve">A. Rice with a moong dal and a carrot sabzi</w:t>
      </w:r>
    </w:p>
    <w:p>
      <w:pPr>
        <w:keepNext w:val="false"/>
        <w:spacing w:after="65"/>
      </w:pPr>
      <w:r>
        <w:t xml:space="preserve">B. Chicken curry with rice and a carrot sabzi</w:t>
      </w:r>
    </w:p>
    <w:p>
      <w:pPr>
        <w:keepNext/>
        <w:spacing w:after="15" w:before="45"/>
      </w:pPr>
      <w:r>
        <w:rPr>
          <w:b/>
          <w:bCs/>
          <w:color w:val="5F7052"/>
        </w:rPr>
        <w:t xml:space="preserve">Nourishment break — choose one:</w:t>
      </w:r>
    </w:p>
    <w:p>
      <w:pPr>
        <w:keepNext w:val="false"/>
        <w:spacing w:after="15"/>
      </w:pPr>
      <w:r>
        <w:t xml:space="preserve">A. Roasted peanuts with a mandarin (whole nuts and similarly hard foods remain choking hazards for young children; keep the adult portion separate)</w:t>
      </w:r>
    </w:p>
    <w:p>
      <w:pPr>
        <w:keepNext w:val="false"/>
        <w:spacing w:after="65"/>
      </w:pPr>
      <w:r>
        <w:t xml:space="preserve">B. Buttermilk with roasted cumin and a small bowl of roasted chana</w:t>
      </w:r>
    </w:p>
    <w:p>
      <w:pPr>
        <w:keepNext/>
        <w:spacing w:after="15" w:before="45"/>
      </w:pPr>
      <w:r>
        <w:rPr>
          <w:b/>
          <w:bCs/>
          <w:color w:val="5F7052"/>
        </w:rPr>
        <w:t xml:space="preserve">Dinner — choose one:</w:t>
      </w:r>
    </w:p>
    <w:p>
      <w:pPr>
        <w:keepNext/>
        <w:spacing w:after="15"/>
      </w:pPr>
      <w:r>
        <w:t xml:space="preserve">A. Roti with a chana dal and a carrot sabzi</w:t>
      </w:r>
    </w:p>
    <w:p>
      <w:pPr>
        <w:keepNext/>
        <w:spacing w:after="65"/>
      </w:pPr>
      <w:r>
        <w:t xml:space="preserve">B. Paneer-peas curry with roti</w:t>
      </w:r>
    </w:p>
    <w:p>
      <w:pPr>
        <w:keepNext w:val="false"/>
        <w:spacing w:after="80"/>
      </w:pPr>
      <w:r>
        <w:rPr>
          <w:b/>
          <w:bCs/>
          <w:color w:val="5F7052"/>
        </w:rPr>
        <w:t xml:space="preserve">If you're still hungry: </w:t>
      </w:r>
      <w:r>
        <w:rPr>
          <w:color w:val="000000"/>
        </w:rPr>
        <w:t xml:space="preserve">A banana</w:t>
      </w:r>
    </w:p>
    <w:p>
      <w:pPr>
        <w:pStyle w:val="Heading2"/>
        <w:keepNext/>
        <w:pageBreakBefore/>
        <w:pBdr>
          <w:top w:val="single" w:color="A97418" w:sz="12" w:space="4"/>
        </w:pBdr>
        <w:spacing w:after="70" w:before="120"/>
      </w:pPr>
      <w:r>
        <w:rPr>
          <w:b/>
          <w:bCs/>
          <w:color w:val="1F2E4D"/>
        </w:rPr>
        <w:t xml:space="preserve">Day 2 — When your child won't eat</w:t>
      </w:r>
    </w:p>
    <w:p>
      <w:pPr>
        <w:keepNext/>
        <w:spacing w:after="105" w:before="0"/>
      </w:pPr>
      <w:r>
        <w:rPr>
          <w:b w:val="false"/>
          <w:bCs w:val="false"/>
          <w:i w:val="false"/>
          <w:iCs w:val="false"/>
          <w:color w:val="000000"/>
        </w:rPr>
        <w:t xml:space="preserve">A reduced appetite during illness is common and usually resolves as your child recovers. Offering small amounts of familiar, easy foods — without pressure or bargaining — respects that appetite rather than fighting it.</w:t>
      </w:r>
    </w:p>
    <w:p>
      <w:pPr>
        <w:keepNext/>
        <w:spacing w:after="80"/>
      </w:pPr>
      <w:r>
        <w:rPr>
          <w:b/>
          <w:bCs/>
          <w:color w:val="BE6240"/>
        </w:rPr>
        <w:t xml:space="preserve">For your child: </w:t>
      </w:r>
      <w:r>
        <w:rPr>
          <w:color w:val="000000"/>
        </w:rPr>
        <w:t xml:space="preserve">A reduced appetite is common during many short illnesses. Continue breastfeeding and usual milk feeds, and offer familiar age-appropriate food without pressure. Water may be offered as usual. If vomiting or diarrhoea is causing fluid loss, use a commercially prepared oral rehydration solution when advised or according to appropriate paediatric guidance; mix it exactly as directed. Do not replace ORS with sports drinks, soft drinks or homemade mixtures.</w:t>
      </w:r>
    </w:p>
    <w:p>
      <w:pPr>
        <w:keepNext/>
        <w:spacing w:after="105" w:before="0"/>
      </w:pPr>
      <w:r>
        <w:rPr>
          <w:b w:val="false"/>
          <w:bCs w:val="false"/>
          <w:i w:val="false"/>
          <w:iCs w:val="false"/>
          <w:color w:val="BE6240"/>
        </w:rPr>
        <w:t xml:space="preserve">Seek medical advice if your child is drinking markedly less, passing much less urine, repeatedly vomiting, unusually sleepy or irritable, difficult to wake, or otherwise becoming more unwell — even if poor appetite is the first thing you noticed.</w:t>
      </w:r>
    </w:p>
    <w:p>
      <w:pPr>
        <w:keepNext/>
        <w:spacing w:after="105" w:before="0"/>
      </w:pPr>
      <w:r>
        <w:rPr>
          <w:b w:val="false"/>
          <w:bCs w:val="false"/>
          <w:i w:val="false"/>
          <w:iCs w:val="false"/>
          <w:color w:val="BE6240"/>
        </w:rPr>
        <w:t xml:space="preserve">Large quantities of juice and other high-sugar drinks can worsen diarrhoea, while ORS is specifically formulated to replace fluid and electrolytes.</w:t>
      </w:r>
    </w:p>
    <w:p>
      <w:pPr>
        <w:keepNext/>
        <w:spacing w:after="15" w:before="45"/>
      </w:pPr>
      <w:r>
        <w:rPr>
          <w:b/>
          <w:bCs/>
          <w:color w:val="5F7052"/>
        </w:rPr>
        <w:t xml:space="preserve">Breakfast — choose one:</w:t>
      </w:r>
    </w:p>
    <w:p>
      <w:pPr>
        <w:keepNext w:val="false"/>
        <w:spacing w:after="15"/>
      </w:pPr>
      <w:r>
        <w:t xml:space="preserve">A. Plain idli with sambar</w:t>
      </w:r>
    </w:p>
    <w:p>
      <w:pPr>
        <w:keepNext w:val="false"/>
        <w:spacing w:after="65"/>
      </w:pPr>
      <w:r>
        <w:t xml:space="preserve">B. Egg-and-carrot bhurji with toast</w:t>
      </w:r>
    </w:p>
    <w:p>
      <w:pPr>
        <w:keepNext/>
        <w:spacing w:after="15" w:before="45"/>
      </w:pPr>
      <w:r>
        <w:rPr>
          <w:b/>
          <w:bCs/>
          <w:color w:val="5F7052"/>
        </w:rPr>
        <w:t xml:space="preserve">Lunch — choose one:</w:t>
      </w:r>
    </w:p>
    <w:p>
      <w:pPr>
        <w:keepNext w:val="false"/>
        <w:spacing w:after="15"/>
      </w:pPr>
      <w:r>
        <w:t xml:space="preserve">A. Rice with a masoor dal and a cooked vegetable</w:t>
      </w:r>
    </w:p>
    <w:p>
      <w:pPr>
        <w:keepNext w:val="false"/>
        <w:spacing w:after="65"/>
      </w:pPr>
      <w:r>
        <w:t xml:space="preserve">B. Chicken curry with roti and a cooked vegetable</w:t>
      </w:r>
    </w:p>
    <w:p>
      <w:pPr>
        <w:keepNext/>
        <w:spacing w:after="15" w:before="45"/>
      </w:pPr>
      <w:r>
        <w:rPr>
          <w:b/>
          <w:bCs/>
          <w:color w:val="5F7052"/>
        </w:rPr>
        <w:t xml:space="preserve">Nourishment break — choose one:</w:t>
      </w:r>
    </w:p>
    <w:p>
      <w:pPr>
        <w:keepNext w:val="false"/>
        <w:spacing w:after="15"/>
      </w:pPr>
      <w:r>
        <w:t xml:space="preserve">A. A pear with roasted chana</w:t>
      </w:r>
    </w:p>
    <w:p>
      <w:pPr>
        <w:keepNext w:val="false"/>
        <w:spacing w:after="65"/>
      </w:pPr>
      <w:r>
        <w:t xml:space="preserve">B. Curd with a spoon of soaked sabja seeds</w:t>
      </w:r>
    </w:p>
    <w:p>
      <w:pPr>
        <w:keepNext/>
        <w:spacing w:after="15" w:before="45"/>
      </w:pPr>
      <w:r>
        <w:rPr>
          <w:b/>
          <w:bCs/>
          <w:color w:val="5F7052"/>
        </w:rPr>
        <w:t xml:space="preserve">Dinner — choose one:</w:t>
      </w:r>
    </w:p>
    <w:p>
      <w:pPr>
        <w:keepNext/>
        <w:spacing w:after="15"/>
      </w:pPr>
      <w:r>
        <w:t xml:space="preserve">A. Roti with a toor-moong dal and a cooked vegetable</w:t>
      </w:r>
    </w:p>
    <w:p>
      <w:pPr>
        <w:keepNext/>
        <w:spacing w:after="65"/>
      </w:pPr>
      <w:r>
        <w:t xml:space="preserve">B. Paneer-and-spinach curry with roti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3 — The old bland-diet advice, updated</w:t>
      </w:r>
    </w:p>
    <w:p>
      <w:pPr>
        <w:keepNext/>
        <w:spacing w:after="105" w:before="0"/>
      </w:pPr>
      <w:r>
        <w:rPr>
          <w:b w:val="false"/>
          <w:bCs w:val="false"/>
          <w:i w:val="false"/>
          <w:iCs w:val="false"/>
          <w:color w:val="000000"/>
        </w:rPr>
        <w:t xml:space="preserve">Bananas, rice, applesauce and toast can each be offered if a child enjoys and tolerates them, but together they do not form a complete recovery diet. There is no need to restrict a child to those four foods.</w:t>
      </w:r>
    </w:p>
    <w:p>
      <w:pPr>
        <w:keepNext/>
        <w:spacing w:after="80"/>
      </w:pPr>
      <w:r>
        <w:rPr>
          <w:b/>
          <w:bCs/>
          <w:color w:val="BE6240"/>
        </w:rPr>
        <w:t xml:space="preserve">For your child: </w:t>
      </w:r>
      <w:r>
        <w:rPr>
          <w:color w:val="000000"/>
        </w:rPr>
        <w:t xml:space="preserve">Continue breastfeeding. During active vomiting, small frequent amounts of an appropriate fluid may be easier to tolerate than a full meal. As symptoms ease, offer familiar age-appropriate foods in whatever amount your child wants. During uncomplicated diarrhoea without repeated vomiting, children can generally continue their usual diet as tolerated; prolonged fasting or an unnecessarily restrictive diet is not recommended.</w:t>
      </w:r>
    </w:p>
    <w:p>
      <w:pPr>
        <w:keepNext/>
        <w:spacing w:after="15" w:before="45"/>
      </w:pPr>
      <w:r>
        <w:rPr>
          <w:b/>
          <w:bCs/>
          <w:color w:val="5F7052"/>
        </w:rPr>
        <w:t xml:space="preserve">Breakfast — choose one:</w:t>
      </w:r>
    </w:p>
    <w:p>
      <w:pPr>
        <w:keepNext w:val="false"/>
        <w:spacing w:after="15"/>
      </w:pPr>
      <w:r>
        <w:t xml:space="preserve">A. Vegetable poha with a squeeze of lemon</w:t>
      </w:r>
    </w:p>
    <w:p>
      <w:pPr>
        <w:keepNext w:val="false"/>
        <w:spacing w:after="65"/>
      </w:pPr>
      <w:r>
        <w:t xml:space="preserve">B. Egg-and-tomato bhurji with toast</w:t>
      </w:r>
    </w:p>
    <w:p>
      <w:pPr>
        <w:keepNext/>
        <w:spacing w:after="15" w:before="45"/>
      </w:pPr>
      <w:r>
        <w:rPr>
          <w:b/>
          <w:bCs/>
          <w:color w:val="5F7052"/>
        </w:rPr>
        <w:t xml:space="preserve">Lunch — choose one:</w:t>
      </w:r>
    </w:p>
    <w:p>
      <w:pPr>
        <w:keepNext w:val="false"/>
        <w:spacing w:after="15"/>
      </w:pPr>
      <w:r>
        <w:t xml:space="preserve">A. Rice with a toor dal and a cooked vegetable</w:t>
      </w:r>
    </w:p>
    <w:p>
      <w:pPr>
        <w:keepNext w:val="false"/>
        <w:spacing w:after="65"/>
      </w:pPr>
      <w:r>
        <w:t xml:space="preserve">B. Fish-and-tomato curry with rice and a cooked vegetable</w:t>
      </w:r>
    </w:p>
    <w:p>
      <w:pPr>
        <w:keepNext/>
        <w:spacing w:after="15" w:before="45"/>
      </w:pPr>
      <w:r>
        <w:rPr>
          <w:b/>
          <w:bCs/>
          <w:color w:val="5F7052"/>
        </w:rPr>
        <w:t xml:space="preserve">Nourishment break — choose one:</w:t>
      </w:r>
    </w:p>
    <w:p>
      <w:pPr>
        <w:keepNext w:val="false"/>
        <w:spacing w:after="15"/>
      </w:pPr>
      <w:r>
        <w:t xml:space="preserve">A. A pear with plain curd</w:t>
      </w:r>
    </w:p>
    <w:p>
      <w:pPr>
        <w:keepNext w:val="false"/>
        <w:spacing w:after="65"/>
      </w:pPr>
      <w:r>
        <w:t xml:space="preserve">B. A glass of milk with a banana</w:t>
      </w:r>
    </w:p>
    <w:p>
      <w:pPr>
        <w:keepNext/>
        <w:spacing w:after="15" w:before="45"/>
      </w:pPr>
      <w:r>
        <w:rPr>
          <w:b/>
          <w:bCs/>
          <w:color w:val="5F7052"/>
        </w:rPr>
        <w:t xml:space="preserve">Dinner — choose one:</w:t>
      </w:r>
    </w:p>
    <w:p>
      <w:pPr>
        <w:keepNext/>
        <w:spacing w:after="15"/>
      </w:pPr>
      <w:r>
        <w:t xml:space="preserve">A. Roti with a rajma-lauki curry</w:t>
      </w:r>
    </w:p>
    <w:p>
      <w:pPr>
        <w:keepNext/>
        <w:spacing w:after="65"/>
      </w:pPr>
      <w:r>
        <w:t xml:space="preserve">B. Mutton-and-tomato curry with roti</w:t>
      </w:r>
    </w:p>
    <w:p>
      <w:pPr>
        <w:keepNext w:val="false"/>
        <w:spacing w:after="80"/>
      </w:pPr>
      <w:r>
        <w:rPr>
          <w:b/>
          <w:bCs/>
          <w:color w:val="5F7052"/>
        </w:rPr>
        <w:t xml:space="preserve">If you're still hungry: </w:t>
      </w:r>
      <w:r>
        <w:rPr>
          <w:color w:val="000000"/>
        </w:rPr>
        <w:t xml:space="preserve">A boiled egg</w:t>
      </w:r>
    </w:p>
    <w:p>
      <w:pPr>
        <w:pStyle w:val="Heading2"/>
        <w:keepNext/>
        <w:pageBreakBefore/>
        <w:pBdr>
          <w:top w:val="single" w:color="A97418" w:sz="12" w:space="4"/>
        </w:pBdr>
        <w:spacing w:after="70" w:before="120"/>
      </w:pPr>
      <w:r>
        <w:rPr>
          <w:b/>
          <w:bCs/>
          <w:color w:val="1F2E4D"/>
        </w:rPr>
        <w:t xml:space="preserve">Day 4 — If dehydration or serious illness raises a flag</w:t>
      </w:r>
    </w:p>
    <w:p>
      <w:pPr>
        <w:keepNext/>
        <w:spacing w:after="105" w:before="0"/>
      </w:pPr>
      <w:r>
        <w:rPr>
          <w:b w:val="false"/>
          <w:bCs w:val="false"/>
          <w:i w:val="false"/>
          <w:iCs w:val="false"/>
          <w:color w:val="000000"/>
        </w:rPr>
        <w:t xml:space="preserve">Most childhood illnesses pass with rest, fluids and time. A smaller number of signs mean it's time to stop watching and start calling for medical advice. "High fever" alone is not the only — or always the most important — measure of how serious things are.</w:t>
      </w:r>
    </w:p>
    <w:p>
      <w:pPr>
        <w:keepNext/>
        <w:spacing w:after="80"/>
      </w:pPr>
      <w:r>
        <w:rPr>
          <w:b/>
          <w:bCs/>
          <w:color w:val="BE6240"/>
        </w:rPr>
        <w:t xml:space="preserve">For your child: </w:t>
      </w:r>
      <w:r>
        <w:rPr>
          <w:color w:val="000000"/>
        </w:rPr>
        <w:t xml:space="preserve">Offer oral rehydration solution — not a sports or sweetened electrolyte drink — mixed exactly as directed on the packet, in small frequent sips if your child is vomiting. Continue breastfeeding alongside it.</w:t>
      </w:r>
    </w:p>
    <w:p>
      <w:pPr>
        <w:keepNext/>
        <w:spacing w:after="105" w:before="0"/>
      </w:pPr>
      <w:r>
        <w:rPr>
          <w:b w:val="false"/>
          <w:bCs w:val="false"/>
          <w:i w:val="false"/>
          <w:iCs w:val="false"/>
          <w:color w:val="BE6240"/>
        </w:rPr>
        <w:t xml:space="preserve">Get emergency help immediately if your child is struggling to breathe, has blue, grey or unusually pale lips or skin, has a first seizure, cannot be woken normally, or develops a rash that does not fade when pressed.</w:t>
      </w:r>
    </w:p>
    <w:p>
      <w:pPr>
        <w:keepNext/>
        <w:spacing w:after="105" w:before="0"/>
      </w:pPr>
      <w:r>
        <w:rPr>
          <w:b w:val="false"/>
          <w:bCs w:val="false"/>
          <w:i w:val="false"/>
          <w:iCs w:val="false"/>
          <w:color w:val="BE6240"/>
        </w:rPr>
        <w:t xml:space="preserve">Seek prompt medical advice for markedly reduced urine, a very dry mouth, sunken eyes, persistent vomiting that prevents fluids staying down, blood in the stool, a fever that is persistent or accompanied by worsening behaviour, or any child who appears to be getting more unwell. Fever thresholds depend on age; follow the advice applicable to your child. Seek help whenever you are seriously concerned, even if the exact symptom is not listed.</w:t>
      </w:r>
    </w:p>
    <w:p>
      <w:pPr>
        <w:keepNext/>
        <w:spacing w:after="105" w:before="0"/>
      </w:pPr>
      <w:r>
        <w:rPr>
          <w:b w:val="false"/>
          <w:bCs w:val="false"/>
          <w:i w:val="false"/>
          <w:iCs w:val="false"/>
          <w:color w:val="BE6240"/>
        </w:rPr>
        <w:t xml:space="preserve">This is not the day to try a new food, introduce a supplement, or start an unfamiliar remedy — keep things simple and familiar until they're clearly on the mend.</w:t>
      </w:r>
    </w:p>
    <w:p>
      <w:pPr>
        <w:keepNext/>
        <w:spacing w:after="105" w:before="0"/>
      </w:pPr>
      <w:r>
        <w:rPr>
          <w:b w:val="false"/>
          <w:bCs w:val="false"/>
          <w:i w:val="false"/>
          <w:iCs w:val="false"/>
          <w:color w:val="BE6240"/>
        </w:rPr>
        <w:t xml:space="preserve">Wash hands with soap and water after nappies, toileting, vomit or stool cleanup and before preparing food. Clean frequently touched surfaces, and avoid sharing cups or utensils while someone is unwell.</w:t>
      </w:r>
    </w:p>
    <w:p>
      <w:pPr>
        <w:keepNext/>
        <w:spacing w:after="80"/>
      </w:pPr>
      <w:r>
        <w:rPr>
          <w:b/>
          <w:bCs/>
          <w:color w:val="BE6240"/>
        </w:rPr>
        <w:t xml:space="preserve">For you: </w:t>
      </w:r>
      <w:r>
        <w:rPr>
          <w:color w:val="000000"/>
        </w:rPr>
        <w:t xml:space="preserve">ORS is not a substitute for your meals. Even if your child is managing only small sips, continue eating simple but complete food yourself.</w:t>
      </w:r>
    </w:p>
    <w:p>
      <w:pPr>
        <w:keepNext/>
        <w:spacing w:after="15" w:before="45"/>
      </w:pPr>
      <w:r>
        <w:rPr>
          <w:b/>
          <w:bCs/>
          <w:color w:val="5F7052"/>
        </w:rPr>
        <w:t xml:space="preserve">Breakfast — choose one:</w:t>
      </w:r>
    </w:p>
    <w:p>
      <w:pPr>
        <w:keepNext w:val="false"/>
        <w:spacing w:after="15"/>
      </w:pPr>
      <w:r>
        <w:t xml:space="preserve">A. Vegetable upma with curd</w:t>
      </w:r>
    </w:p>
    <w:p>
      <w:pPr>
        <w:keepNext w:val="false"/>
        <w:spacing w:after="65"/>
      </w:pPr>
      <w:r>
        <w:t xml:space="preserve">B. Fully cooked eggs with toast and a banana</w:t>
      </w:r>
    </w:p>
    <w:p>
      <w:pPr>
        <w:keepNext/>
        <w:spacing w:after="15" w:before="45"/>
      </w:pPr>
      <w:r>
        <w:rPr>
          <w:b/>
          <w:bCs/>
          <w:color w:val="5F7052"/>
        </w:rPr>
        <w:t xml:space="preserve">Lunch — choose one:</w:t>
      </w:r>
    </w:p>
    <w:p>
      <w:pPr>
        <w:keepNext w:val="false"/>
        <w:spacing w:after="15"/>
      </w:pPr>
      <w:r>
        <w:t xml:space="preserve">A. Rice with moong dal and a soft cooked vegetable</w:t>
      </w:r>
    </w:p>
    <w:p>
      <w:pPr>
        <w:keepNext w:val="false"/>
        <w:spacing w:after="65"/>
      </w:pPr>
      <w:r>
        <w:t xml:space="preserve">B. Chicken-and-vegetable soup with rice</w:t>
      </w:r>
    </w:p>
    <w:p>
      <w:pPr>
        <w:keepNext/>
        <w:spacing w:after="15" w:before="45"/>
      </w:pPr>
      <w:r>
        <w:rPr>
          <w:b/>
          <w:bCs/>
          <w:color w:val="5F7052"/>
        </w:rPr>
        <w:t xml:space="preserve">Nourishment break — choose one:</w:t>
      </w:r>
    </w:p>
    <w:p>
      <w:pPr>
        <w:keepNext w:val="false"/>
        <w:spacing w:after="15"/>
      </w:pPr>
      <w:r>
        <w:t xml:space="preserve">A. A banana with plain curd</w:t>
      </w:r>
    </w:p>
    <w:p>
      <w:pPr>
        <w:keepNext w:val="false"/>
        <w:spacing w:after="65"/>
      </w:pPr>
      <w:r>
        <w:t xml:space="preserve">B. Roasted chana with a glass of buttermilk</w:t>
      </w:r>
    </w:p>
    <w:p>
      <w:pPr>
        <w:keepNext/>
        <w:spacing w:after="15" w:before="45"/>
      </w:pPr>
      <w:r>
        <w:rPr>
          <w:b/>
          <w:bCs/>
          <w:color w:val="5F7052"/>
        </w:rPr>
        <w:t xml:space="preserve">Dinner — choose one:</w:t>
      </w:r>
    </w:p>
    <w:p>
      <w:pPr>
        <w:keepNext/>
        <w:spacing w:after="15"/>
      </w:pPr>
      <w:r>
        <w:t xml:space="preserve">A. Soft vegetable khichdi with curd</w:t>
      </w:r>
    </w:p>
    <w:p>
      <w:pPr>
        <w:keepNext/>
        <w:spacing w:after="65"/>
      </w:pPr>
      <w:r>
        <w:t xml:space="preserve">B. Paneer bhurji with rice and a cooked vegetable</w:t>
      </w:r>
    </w:p>
    <w:p>
      <w:pPr>
        <w:keepNext w:val="false"/>
        <w:spacing w:after="80"/>
      </w:pPr>
      <w:r>
        <w:rPr>
          <w:b/>
          <w:bCs/>
          <w:color w:val="5F7052"/>
        </w:rPr>
        <w:t xml:space="preserve">If you're still hungry: </w:t>
      </w:r>
      <w:r>
        <w:rPr>
          <w:color w:val="000000"/>
        </w:rPr>
        <w:t xml:space="preserve">Warm milk or toast with curd</w:t>
      </w:r>
    </w:p>
    <w:p>
      <w:pPr>
        <w:pStyle w:val="Heading2"/>
        <w:keepNext/>
        <w:pageBreakBefore/>
        <w:pBdr>
          <w:top w:val="single" w:color="A97418" w:sz="12" w:space="4"/>
        </w:pBdr>
        <w:spacing w:after="70" w:before="120"/>
      </w:pPr>
      <w:r>
        <w:rPr>
          <w:b/>
          <w:bCs/>
          <w:color w:val="1F2E4D"/>
        </w:rPr>
        <w:t xml:space="preserve">Day 5 — Feeding yourself while you're the one holding it</w:t>
      </w:r>
    </w:p>
    <w:p>
      <w:pPr>
        <w:keepNext/>
        <w:spacing w:after="105" w:before="0"/>
      </w:pPr>
      <w:r>
        <w:rPr>
          <w:b w:val="false"/>
          <w:bCs w:val="false"/>
          <w:i w:val="false"/>
          <w:iCs w:val="false"/>
          <w:color w:val="000000"/>
        </w:rPr>
        <w:t xml:space="preserve">Caring for a sick child is its own kind of full-time work — checking a temperature, offering sips, sitting through a nap that only happens on you. It's easy for your own last proper meal to have been many hours ago without you quite noticing.</w:t>
      </w:r>
    </w:p>
    <w:p>
      <w:pPr>
        <w:keepNext/>
        <w:spacing w:after="80"/>
      </w:pPr>
      <w:r>
        <w:rPr>
          <w:b/>
          <w:bCs/>
          <w:color w:val="BE6240"/>
        </w:rPr>
        <w:t xml:space="preserve">Worth knowing: </w:t>
      </w:r>
      <w:r>
        <w:rPr>
          <w:color w:val="000000"/>
        </w:rPr>
        <w:t xml:space="preserve">Keep a few foods on hand that need no real preparation — a piece of fruit, boiled eggs made in advance, curd, nuts, a flask of tea. Eating something simple now is more useful to you than waiting for a chance to cook the ideal meal.</w:t>
      </w:r>
    </w:p>
    <w:p>
      <w:pPr>
        <w:keepNext/>
        <w:spacing w:after="15" w:before="45"/>
      </w:pPr>
      <w:r>
        <w:rPr>
          <w:b/>
          <w:bCs/>
          <w:color w:val="5F7052"/>
        </w:rPr>
        <w:t xml:space="preserve">Breakfast — choose one:</w:t>
      </w:r>
    </w:p>
    <w:p>
      <w:pPr>
        <w:keepNext w:val="false"/>
        <w:spacing w:after="15"/>
      </w:pPr>
      <w:r>
        <w:t xml:space="preserve">A. Moong dal cheela with tomato chutney</w:t>
      </w:r>
    </w:p>
    <w:p>
      <w:pPr>
        <w:keepNext w:val="false"/>
        <w:spacing w:after="65"/>
      </w:pPr>
      <w:r>
        <w:t xml:space="preserve">B. Egg-and-capsicum bhurji with toast</w:t>
      </w:r>
    </w:p>
    <w:p>
      <w:pPr>
        <w:keepNext/>
        <w:spacing w:after="15" w:before="45"/>
      </w:pPr>
      <w:r>
        <w:rPr>
          <w:b/>
          <w:bCs/>
          <w:color w:val="5F7052"/>
        </w:rPr>
        <w:t xml:space="preserve">Lunch — choose one:</w:t>
      </w:r>
    </w:p>
    <w:p>
      <w:pPr>
        <w:keepNext w:val="false"/>
        <w:spacing w:after="15"/>
      </w:pPr>
      <w:r>
        <w:t xml:space="preserve">A. Rice with a chana-methi curry</w:t>
      </w:r>
    </w:p>
    <w:p>
      <w:pPr>
        <w:keepNext w:val="false"/>
        <w:spacing w:after="65"/>
      </w:pPr>
      <w:r>
        <w:t xml:space="preserve">B. Paneer-and-methi curry with rice</w:t>
      </w:r>
    </w:p>
    <w:p>
      <w:pPr>
        <w:keepNext/>
        <w:spacing w:after="15" w:before="45"/>
      </w:pPr>
      <w:r>
        <w:rPr>
          <w:b/>
          <w:bCs/>
          <w:color w:val="5F7052"/>
        </w:rPr>
        <w:t xml:space="preserve">Nourishment break — choose one:</w:t>
      </w:r>
    </w:p>
    <w:p>
      <w:pPr>
        <w:keepNext w:val="false"/>
        <w:spacing w:after="15"/>
      </w:pPr>
      <w:r>
        <w:t xml:space="preserve">A. A mandarin with roasted chana for the adult; offer the child appropriately prepared soft fruit</w:t>
      </w:r>
    </w:p>
    <w:p>
      <w:pPr>
        <w:keepNext w:val="false"/>
        <w:spacing w:after="65"/>
      </w:pPr>
      <w:r>
        <w:t xml:space="preserve">B. A glass of milk with smooth walnut paste spread thinly on soft toast, if walnut has already been safely introduced</w:t>
      </w:r>
    </w:p>
    <w:p>
      <w:pPr>
        <w:keepNext/>
        <w:spacing w:after="15" w:before="45"/>
      </w:pPr>
      <w:r>
        <w:rPr>
          <w:b/>
          <w:bCs/>
          <w:color w:val="5F7052"/>
        </w:rPr>
        <w:t xml:space="preserve">Dinner — choose one:</w:t>
      </w:r>
    </w:p>
    <w:p>
      <w:pPr>
        <w:keepNext/>
        <w:spacing w:after="15"/>
      </w:pPr>
      <w:r>
        <w:t xml:space="preserve">A. Roti with a masoor dal and a cooked vegetable</w:t>
      </w:r>
    </w:p>
    <w:p>
      <w:pPr>
        <w:keepNext/>
        <w:spacing w:after="65"/>
      </w:pPr>
      <w:r>
        <w:t xml:space="preserve">B. Chicken-and-lauki curry with roti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6 — When the rest of the household needs to step up</w:t>
      </w:r>
    </w:p>
    <w:p>
      <w:pPr>
        <w:keepNext/>
        <w:spacing w:after="105" w:before="0"/>
      </w:pPr>
      <w:r>
        <w:rPr>
          <w:b w:val="false"/>
          <w:bCs w:val="false"/>
          <w:i w:val="false"/>
          <w:iCs w:val="false"/>
          <w:color w:val="000000"/>
        </w:rPr>
        <w:t xml:space="preserve">One person cannot be the only one tracking medicine doses, cooking, comforting a child and eating regular meals for days in a row. If there's a partner, family member or friend who can take over even one meal or one stretch of childcare, this is a reasonable week to ask.</w:t>
      </w:r>
    </w:p>
    <w:p>
      <w:pPr>
        <w:keepNext/>
        <w:spacing w:after="15" w:before="45"/>
      </w:pPr>
      <w:r>
        <w:rPr>
          <w:b/>
          <w:bCs/>
          <w:color w:val="5F7052"/>
        </w:rPr>
        <w:t xml:space="preserve">Breakfast — choose one:</w:t>
      </w:r>
    </w:p>
    <w:p>
      <w:pPr>
        <w:keepNext w:val="false"/>
        <w:spacing w:after="15"/>
      </w:pPr>
      <w:r>
        <w:t xml:space="preserve">A. Besan chilla with a grated carrot filling</w:t>
      </w:r>
    </w:p>
    <w:p>
      <w:pPr>
        <w:keepNext w:val="false"/>
        <w:spacing w:after="65"/>
      </w:pPr>
      <w:r>
        <w:t xml:space="preserve">B. Boiled eggs with whole-grain toast and a pear</w:t>
      </w:r>
    </w:p>
    <w:p>
      <w:pPr>
        <w:keepNext/>
        <w:spacing w:after="15" w:before="45"/>
      </w:pPr>
      <w:r>
        <w:rPr>
          <w:b/>
          <w:bCs/>
          <w:color w:val="5F7052"/>
        </w:rPr>
        <w:t xml:space="preserve">Lunch — choose one:</w:t>
      </w:r>
    </w:p>
    <w:p>
      <w:pPr>
        <w:keepNext w:val="false"/>
        <w:spacing w:after="15"/>
      </w:pPr>
      <w:r>
        <w:t xml:space="preserve">A. Rice with a masoor-matki dal and a cooked vegetable</w:t>
      </w:r>
    </w:p>
    <w:p>
      <w:pPr>
        <w:keepNext w:val="false"/>
        <w:spacing w:after="65"/>
      </w:pPr>
      <w:r>
        <w:t xml:space="preserve">B. Chicken-and-spinach curry with rice and a cooked vegetable</w:t>
      </w:r>
    </w:p>
    <w:p>
      <w:pPr>
        <w:keepNext/>
        <w:spacing w:after="15" w:before="45"/>
      </w:pPr>
      <w:r>
        <w:rPr>
          <w:b/>
          <w:bCs/>
          <w:color w:val="5F7052"/>
        </w:rPr>
        <w:t xml:space="preserve">Nourishment break — choose one:</w:t>
      </w:r>
    </w:p>
    <w:p>
      <w:pPr>
        <w:keepNext w:val="false"/>
        <w:spacing w:after="15"/>
      </w:pPr>
      <w:r>
        <w:t xml:space="preserve">A. An orange with roasted chana</w:t>
      </w:r>
    </w:p>
    <w:p>
      <w:pPr>
        <w:keepNext w:val="false"/>
        <w:spacing w:after="65"/>
      </w:pPr>
      <w:r>
        <w:t xml:space="preserve">B. Curd with finely ground melon seeds for the adult; do not offer whole seeds to the young child</w:t>
      </w:r>
    </w:p>
    <w:p>
      <w:pPr>
        <w:keepNext/>
        <w:spacing w:after="15" w:before="45"/>
      </w:pPr>
      <w:r>
        <w:rPr>
          <w:b/>
          <w:bCs/>
          <w:color w:val="5F7052"/>
        </w:rPr>
        <w:t xml:space="preserve">Dinner — choose one:</w:t>
      </w:r>
    </w:p>
    <w:p>
      <w:pPr>
        <w:keepNext/>
        <w:spacing w:after="15"/>
      </w:pPr>
      <w:r>
        <w:t xml:space="preserve">A. Roti with a lobia-tomato curry</w:t>
      </w:r>
    </w:p>
    <w:p>
      <w:pPr>
        <w:keepNext/>
        <w:spacing w:after="65"/>
      </w:pPr>
      <w:r>
        <w:t xml:space="preserve">B. Fish curry with roti and a cooked vegetable</w:t>
      </w:r>
    </w:p>
    <w:p>
      <w:pPr>
        <w:keepNext w:val="false"/>
        <w:spacing w:after="80"/>
      </w:pPr>
      <w:r>
        <w:rPr>
          <w:b/>
          <w:bCs/>
          <w:color w:val="5F7052"/>
        </w:rPr>
        <w:t xml:space="preserve">If you're still hungry: </w:t>
      </w:r>
      <w:r>
        <w:rPr>
          <w:color w:val="000000"/>
        </w:rPr>
        <w:t xml:space="preserve">A glass of warm milk</w:t>
      </w:r>
    </w:p>
    <w:p>
      <w:pPr>
        <w:pStyle w:val="Heading2"/>
        <w:keepNext/>
        <w:pageBreakBefore/>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During the last stretch of illness in your house, was there a moment when feeding yourself became especially difficult? What food, preparation or practical support might make that moment easier next time?</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meals as part of caring for a sick child, not something that waits until they're better?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caring for your child well includes caring for yourself while you do it.</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2026-08-22T17:00:34.043Z</dcterms:created>
  <dcterms:modified xsi:type="dcterms:W3CDTF">2026-08-22T17:00:34.044Z</dcterms:modified>
</cp:coreProperties>
</file>

<file path=docProps/custom.xml><?xml version="1.0" encoding="utf-8"?>
<Properties xmlns="http://schemas.openxmlformats.org/officeDocument/2006/custom-properties" xmlns:vt="http://schemas.openxmlformats.org/officeDocument/2006/docPropsVTypes"/>
</file>