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62</w:t>
      </w:r>
    </w:p>
    <w:p>
      <w:pPr>
        <w:keepNext w:val="false"/>
        <w:spacing w:after="240" w:before="0"/>
      </w:pPr>
      <w:r>
        <w:rPr>
          <w:b w:val="false"/>
          <w:bCs w:val="false"/>
          <w:i/>
          <w:iCs/>
          <w:color w:val="5F7052"/>
        </w:rPr>
        <w:t xml:space="preserve">“Feeling like yourself again isn't about going back — it's about enjoying who you're becoming now.”</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start to feel like yourself again</w:t>
      </w:r>
    </w:p>
    <w:p>
      <w:pPr>
        <w:keepNext w:val="false"/>
        <w:spacing w:after="240" w:before="0"/>
      </w:pPr>
      <w:r>
        <w:rPr>
          <w:b w:val="false"/>
          <w:bCs w:val="false"/>
          <w:i/>
          <w:iCs/>
          <w:color w:val="5F7052"/>
        </w:rPr>
        <w:t xml:space="preserve">“Feeling like yourself again isn't about going back — it's about enjoying who you're becoming now.”</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Somewhere in the second year, many mothers notice something shifting — a bit more energy, a flicker of interest in things beyond the next feed or nap, food that tastes like more than fuel again. It's a genuinely good sign, and it's worth noticing without suspicion.</w:t>
      </w:r>
    </w:p>
    <w:p>
      <w:pPr>
        <w:keepNext w:val="false"/>
        <w:spacing w:after="105" w:before="0"/>
      </w:pPr>
      <w:r>
        <w:rPr>
          <w:b w:val="false"/>
          <w:bCs w:val="false"/>
          <w:i w:val="false"/>
          <w:iCs w:val="false"/>
          <w:color w:val="000000"/>
        </w:rPr>
        <w:t xml:space="preserve">The transition into motherhood is sometimes called matrescence. It can involve lasting changes in identity, relationships, priorities and the way you experience your own needs. There is no single timeline for that transition, and a medical recovery milestone does not mark the end of it.</w:t>
      </w:r>
    </w:p>
    <w:p>
      <w:pPr>
        <w:keepNext w:val="false"/>
        <w:spacing w:after="105" w:before="0"/>
      </w:pPr>
      <w:r>
        <w:rPr>
          <w:b w:val="false"/>
          <w:bCs w:val="false"/>
          <w:i w:val="false"/>
          <w:iCs w:val="false"/>
          <w:color w:val="000000"/>
        </w:rPr>
        <w:t xml:space="preserve">Food is one of the ordinary places this shows up: wanting to cook something for the pleasure of it again, missing a favourite dish, looking forward to a meal out. None of that needs to be earned or justified — enjoying food again is allowed to just be enjoyable.</w:t>
      </w:r>
    </w:p>
    <w:p>
      <w:pPr>
        <w:keepNext w:val="false"/>
        <w:spacing w:after="105" w:before="0"/>
      </w:pPr>
      <w:r>
        <w:rPr>
          <w:b w:val="false"/>
          <w:bCs w:val="false"/>
          <w:i w:val="false"/>
          <w:iCs w:val="false"/>
          <w:color w:val="000000"/>
        </w:rPr>
        <w:t xml:space="preserve">If it isn't happening yet, that's common too. This timeline varies enormously, and there's no schedule you're behind on.</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persistent low mood, or loss of interest or pleasure in things you used to enjoy — including food — continues for weeks and doesn't lift: </w:t>
      </w:r>
      <w:r>
        <w:rPr>
          <w:color w:val="000000"/>
        </w:rPr>
        <w:t xml:space="preserve">this is worth raising with a doctor. Depression or anxiety can persist into — or arise during — the second year after birth. Whatever label a clinician uses, persistent low mood, anxiety or loss of interest deserves support.</w:t>
      </w:r>
    </w:p>
    <w:p>
      <w:pPr>
        <w:keepNext w:val="false"/>
        <w:spacing w:after="160" w:before="0"/>
      </w:pPr>
      <w:r>
        <w:rPr>
          <w:b/>
          <w:bCs/>
          <w:i w:val="false"/>
          <w:iCs w:val="false"/>
          <w:color w:val="BE6240"/>
        </w:rPr>
        <w:t xml:space="preserve">Please seek urgent help now if you are thinking about harming yourself, feel unable to keep yourself or your child safe, or cannot manage immediate basic care. Contact your local emergency service or urgent mental-health service, and tell someone you trust who can stay with you.</w:t>
      </w:r>
    </w:p>
    <w:p>
      <w:pPr>
        <w:keepNext w:val="false"/>
        <w:spacing w:after="80"/>
      </w:pPr>
      <w:r>
        <w:rPr>
          <w:b/>
          <w:bCs/>
          <w:color w:val="BE6240"/>
        </w:rPr>
        <w:t xml:space="preserve">If you're pregnant again or breastfeeding while this shift is still underway: </w:t>
      </w:r>
      <w:r>
        <w:rPr>
          <w:color w:val="000000"/>
        </w:rPr>
        <w:t xml:space="preserve">continue your usual nutrition needs for that — this identity shift and a physical recovery timeline don't have to move at the same pace.</w:t>
      </w:r>
    </w:p>
    <w:p>
      <w:pPr>
        <w:keepNext w:val="false"/>
        <w:spacing w:after="80"/>
      </w:pPr>
      <w:r>
        <w:rPr>
          <w:b/>
          <w:bCs/>
          <w:color w:val="BE6240"/>
        </w:rPr>
        <w:t xml:space="preserve">If you manage a chronic condition such as diabetes, thyroid disease or high blood pressure: </w:t>
      </w:r>
      <w:r>
        <w:rPr>
          <w:color w:val="000000"/>
        </w:rPr>
        <w:t xml:space="preserve">as energy and appetite shift, your usual monitoring and treatment plan still applies — mention any noticeable change in intake or activity to your care team.</w:t>
      </w:r>
    </w:p>
    <w:p>
      <w:pPr>
        <w:keepNext w:val="false"/>
        <w:spacing w:after="80"/>
      </w:pPr>
      <w:r>
        <w:rPr>
          <w:b/>
          <w:bCs/>
          <w:color w:val="BE6240"/>
        </w:rPr>
        <w:t xml:space="preserve">If you monitor blood glucose: </w:t>
      </w:r>
      <w:r>
        <w:rPr>
          <w:color w:val="000000"/>
        </w:rPr>
        <w:t xml:space="preserve">choose unsweetened milk, curd, porridge and drinks; pair fruit or toast with protein; and replace sabudana khichdi with vegetable poha or besan chilla if that works better with your individual glucose plan.</w:t>
      </w:r>
    </w:p>
    <w:p>
      <w:pPr>
        <w:keepNext w:val="false"/>
        <w:spacing w:after="80"/>
      </w:pPr>
      <w:r>
        <w:rPr>
          <w:b/>
          <w:bCs/>
          <w:color w:val="BE6240"/>
        </w:rPr>
        <w:t xml:space="preserve">If you manage high blood pressure: </w:t>
      </w:r>
      <w:r>
        <w:rPr>
          <w:color w:val="000000"/>
        </w:rPr>
        <w:t xml:space="preserve">choose unsalted nuts and seeds, and use roasted cumin, mint or lemon instead of chaat masala when you need to limit sodium.</w:t>
      </w:r>
    </w:p>
    <w:p>
      <w:pPr>
        <w:keepNext w:val="false"/>
        <w:spacing w:after="220" w:before="0"/>
      </w:pPr>
      <w:r>
        <w:rPr>
          <w:b w:val="false"/>
          <w:bCs w:val="false"/>
          <w:i w:val="false"/>
          <w:iCs w:val="false"/>
          <w:color w:val="000000"/>
        </w:rPr>
        <w:t xml:space="preserve">There's no single moment when you'll feel "back to normal," because normal isn't where this is headed — it's somewhere new, and you're allowed to enjoy getting there.</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Somewhere in this stretch, many mothers notice a bit more energy or curiosity returning — including around food. If that's starting to happen for you, this week is about welcoming it, not questioning it.</w:t>
      </w:r>
    </w:p>
    <w:p>
      <w:pPr>
        <w:keepNext/>
        <w:spacing w:after="15" w:before="45"/>
      </w:pPr>
      <w:r>
        <w:rPr>
          <w:b/>
          <w:bCs/>
          <w:color w:val="5F7052"/>
        </w:rPr>
        <w:t xml:space="preserve">Breakfast — choose one:</w:t>
      </w:r>
    </w:p>
    <w:p>
      <w:pPr>
        <w:keepNext w:val="false"/>
        <w:spacing w:after="15"/>
      </w:pPr>
      <w:r>
        <w:t xml:space="preserve">A. Vegetable paratha with curd</w:t>
      </w:r>
    </w:p>
    <w:p>
      <w:pPr>
        <w:keepNext w:val="false"/>
        <w:spacing w:after="65"/>
      </w:pPr>
      <w:r>
        <w:t xml:space="preserve">B. Egg-and-capsicum toast</w:t>
      </w:r>
    </w:p>
    <w:p>
      <w:pPr>
        <w:keepNext/>
        <w:spacing w:after="15" w:before="45"/>
      </w:pPr>
      <w:r>
        <w:rPr>
          <w:b/>
          <w:bCs/>
          <w:color w:val="5F7052"/>
        </w:rPr>
        <w:t xml:space="preserve">Lunch — choose one:</w:t>
      </w:r>
    </w:p>
    <w:p>
      <w:pPr>
        <w:keepNext w:val="false"/>
        <w:spacing w:after="15"/>
      </w:pPr>
      <w:r>
        <w:t xml:space="preserve">A. Rice with a moong dal and a beans sabzi</w:t>
      </w:r>
    </w:p>
    <w:p>
      <w:pPr>
        <w:keepNext w:val="false"/>
        <w:spacing w:after="65"/>
      </w:pPr>
      <w:r>
        <w:t xml:space="preserve">B. Chicken curry with rice and a beans sabzi</w:t>
      </w:r>
    </w:p>
    <w:p>
      <w:pPr>
        <w:keepNext/>
        <w:spacing w:after="15" w:before="45"/>
      </w:pPr>
      <w:r>
        <w:rPr>
          <w:b/>
          <w:bCs/>
          <w:color w:val="5F7052"/>
        </w:rPr>
        <w:t xml:space="preserve">Nourishment break — choose one:</w:t>
      </w:r>
    </w:p>
    <w:p>
      <w:pPr>
        <w:keepNext w:val="false"/>
        <w:spacing w:after="15"/>
      </w:pPr>
      <w:r>
        <w:t xml:space="preserve">A. Roasted peanuts with a guava (whole nuts and similarly hard foods remain choking hazards for young children; keep the adult portion separate)</w:t>
      </w:r>
    </w:p>
    <w:p>
      <w:pPr>
        <w:keepNext w:val="false"/>
        <w:spacing w:after="65"/>
      </w:pPr>
      <w:r>
        <w:t xml:space="preserve">B. A glass of buttermilk with roasted cumin</w:t>
      </w:r>
    </w:p>
    <w:p>
      <w:pPr>
        <w:keepNext/>
        <w:spacing w:after="15" w:before="45"/>
      </w:pPr>
      <w:r>
        <w:rPr>
          <w:b/>
          <w:bCs/>
          <w:color w:val="5F7052"/>
        </w:rPr>
        <w:t xml:space="preserve">Dinner — choose one:</w:t>
      </w:r>
    </w:p>
    <w:p>
      <w:pPr>
        <w:keepNext/>
        <w:spacing w:after="15"/>
      </w:pPr>
      <w:r>
        <w:t xml:space="preserve">A. Roti with a chana dal and a pumpkin sabzi</w:t>
      </w:r>
    </w:p>
    <w:p>
      <w:pPr>
        <w:keepNext/>
        <w:spacing w:after="65"/>
      </w:pPr>
      <w:r>
        <w:t xml:space="preserve">B. Paneer curry with roti and a spinach sabzi</w:t>
      </w:r>
    </w:p>
    <w:p>
      <w:pPr>
        <w:keepNext w:val="false"/>
        <w:spacing w:after="80"/>
      </w:pPr>
      <w:r>
        <w:rPr>
          <w:b/>
          <w:bCs/>
          <w:color w:val="5F7052"/>
        </w:rPr>
        <w:t xml:space="preserve">If you're still hungry: </w:t>
      </w:r>
      <w:r>
        <w:rPr>
          <w:color w:val="000000"/>
        </w:rPr>
        <w:t xml:space="preserve">A banana</w:t>
      </w:r>
    </w:p>
    <w:p>
      <w:pPr>
        <w:pStyle w:val="Heading2"/>
        <w:keepNext/>
        <w:pBdr>
          <w:top w:val="single" w:color="A97418" w:sz="12" w:space="4"/>
        </w:pBdr>
        <w:spacing w:after="70" w:before="120"/>
      </w:pPr>
      <w:r>
        <w:rPr>
          <w:b/>
          <w:bCs/>
          <w:color w:val="1F2E4D"/>
        </w:rPr>
        <w:t xml:space="preserve">Day 2 — Rediscovering foods you used to love</w:t>
      </w:r>
    </w:p>
    <w:p>
      <w:pPr>
        <w:keepNext/>
        <w:spacing w:after="105" w:before="0"/>
      </w:pPr>
      <w:r>
        <w:rPr>
          <w:b w:val="false"/>
          <w:bCs w:val="false"/>
          <w:i w:val="false"/>
          <w:iCs w:val="false"/>
          <w:color w:val="000000"/>
        </w:rPr>
        <w:t xml:space="preserve">A craving for a specific dish, a memory of a favourite restaurant, a sudden urge to cook something just because you want to — these are ordinary signs of appetite for life returning, not indulgences to feel wary of.</w:t>
      </w:r>
    </w:p>
    <w:p>
      <w:pPr>
        <w:keepNext/>
        <w:spacing w:after="15" w:before="45"/>
      </w:pPr>
      <w:r>
        <w:rPr>
          <w:b/>
          <w:bCs/>
          <w:color w:val="5F7052"/>
        </w:rPr>
        <w:t xml:space="preserve">Breakfast — choose one:</w:t>
      </w:r>
    </w:p>
    <w:p>
      <w:pPr>
        <w:keepNext w:val="false"/>
        <w:spacing w:after="15"/>
      </w:pPr>
      <w:r>
        <w:t xml:space="preserve">A. Besan chilla with mint chutney</w:t>
      </w:r>
    </w:p>
    <w:p>
      <w:pPr>
        <w:keepNext w:val="false"/>
        <w:spacing w:after="65"/>
      </w:pPr>
      <w:r>
        <w:t xml:space="preserve">B. Egg-and-tomato toast</w:t>
      </w:r>
    </w:p>
    <w:p>
      <w:pPr>
        <w:keepNext/>
        <w:spacing w:after="15" w:before="45"/>
      </w:pPr>
      <w:r>
        <w:rPr>
          <w:b/>
          <w:bCs/>
          <w:color w:val="5F7052"/>
        </w:rPr>
        <w:t xml:space="preserve">Lunch — choose one:</w:t>
      </w:r>
    </w:p>
    <w:p>
      <w:pPr>
        <w:keepNext w:val="false"/>
        <w:spacing w:after="15"/>
      </w:pPr>
      <w:r>
        <w:t xml:space="preserve">A. Rice with a toor dal and a capsicum sabzi</w:t>
      </w:r>
    </w:p>
    <w:p>
      <w:pPr>
        <w:keepNext w:val="false"/>
        <w:spacing w:after="65"/>
      </w:pPr>
      <w:r>
        <w:t xml:space="preserve">B. Chicken curry with rice and a capsicum sabzi</w:t>
      </w:r>
    </w:p>
    <w:p>
      <w:pPr>
        <w:keepNext/>
        <w:spacing w:after="15" w:before="45"/>
      </w:pPr>
      <w:r>
        <w:rPr>
          <w:b/>
          <w:bCs/>
          <w:color w:val="5F7052"/>
        </w:rPr>
        <w:t xml:space="preserve">Nourishment break — choose one:</w:t>
      </w:r>
    </w:p>
    <w:p>
      <w:pPr>
        <w:keepNext w:val="false"/>
        <w:spacing w:after="15"/>
      </w:pPr>
      <w:r>
        <w:t xml:space="preserve">A. A pear with roasted walnuts (whole nuts and similarly hard foods remain choking hazards for young children; keep the adult portion separate)</w:t>
      </w:r>
    </w:p>
    <w:p>
      <w:pPr>
        <w:keepNext w:val="false"/>
        <w:spacing w:after="65"/>
      </w:pPr>
      <w:r>
        <w:t xml:space="preserve">B. Curd with finely ground flaxseed</w:t>
      </w:r>
    </w:p>
    <w:p>
      <w:pPr>
        <w:keepNext/>
        <w:spacing w:after="15" w:before="45"/>
      </w:pPr>
      <w:r>
        <w:rPr>
          <w:b/>
          <w:bCs/>
          <w:color w:val="5F7052"/>
        </w:rPr>
        <w:t xml:space="preserve">Dinner — choose one:</w:t>
      </w:r>
    </w:p>
    <w:p>
      <w:pPr>
        <w:keepNext/>
        <w:spacing w:after="15"/>
      </w:pPr>
      <w:r>
        <w:t xml:space="preserve">A. Roti with a masoor dal and a lauki sabzi</w:t>
      </w:r>
    </w:p>
    <w:p>
      <w:pPr>
        <w:keepNext/>
        <w:spacing w:after="65"/>
      </w:pPr>
      <w:r>
        <w:t xml:space="preserve">B. Mutton curry with roti and a cauliflower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3 — Cooking as something other than a chore</w:t>
      </w:r>
    </w:p>
    <w:p>
      <w:pPr>
        <w:keepNext/>
        <w:spacing w:after="105" w:before="0"/>
      </w:pPr>
      <w:r>
        <w:rPr>
          <w:b w:val="false"/>
          <w:bCs w:val="false"/>
          <w:i w:val="false"/>
          <w:iCs w:val="false"/>
          <w:color w:val="000000"/>
        </w:rPr>
        <w:t xml:space="preserve">If you have a bit more energy or time than you did earlier, cooking can become something other than one more task to get through — a new recipe, an ingredient you haven't used in a while, something made purely because it sounded good.</w:t>
      </w:r>
    </w:p>
    <w:p>
      <w:pPr>
        <w:keepNext/>
        <w:spacing w:after="105" w:before="0"/>
      </w:pPr>
      <w:r>
        <w:rPr>
          <w:b w:val="false"/>
          <w:bCs w:val="false"/>
          <w:i/>
          <w:iCs/>
          <w:color w:val="5F7052"/>
        </w:rPr>
        <w:t xml:space="preserve">If cooking still feels like one more thing to manage right now, that's fine too — this is an invitation, not a new obligation.</w:t>
      </w:r>
    </w:p>
    <w:p>
      <w:pPr>
        <w:keepNext/>
        <w:spacing w:after="15" w:before="45"/>
      </w:pPr>
      <w:r>
        <w:rPr>
          <w:b/>
          <w:bCs/>
          <w:color w:val="5F7052"/>
        </w:rPr>
        <w:t xml:space="preserve">Breakfast — choose one:</w:t>
      </w:r>
    </w:p>
    <w:p>
      <w:pPr>
        <w:keepNext w:val="false"/>
        <w:spacing w:after="15"/>
      </w:pPr>
      <w:r>
        <w:t xml:space="preserve">A. Vegetable uttapam with tomato chutney</w:t>
      </w:r>
    </w:p>
    <w:p>
      <w:pPr>
        <w:keepNext w:val="false"/>
        <w:spacing w:after="65"/>
      </w:pPr>
      <w:r>
        <w:t xml:space="preserve">B. Egg-and-onion bhurji with toast</w:t>
      </w:r>
    </w:p>
    <w:p>
      <w:pPr>
        <w:keepNext/>
        <w:spacing w:after="15" w:before="45"/>
      </w:pPr>
      <w:r>
        <w:rPr>
          <w:b/>
          <w:bCs/>
          <w:color w:val="5F7052"/>
        </w:rPr>
        <w:t xml:space="preserve">Lunch — choose one:</w:t>
      </w:r>
    </w:p>
    <w:p>
      <w:pPr>
        <w:keepNext w:val="false"/>
        <w:spacing w:after="15"/>
      </w:pPr>
      <w:r>
        <w:t xml:space="preserve">A. Rice with a rajma dal and a carrot sabzi</w:t>
      </w:r>
    </w:p>
    <w:p>
      <w:pPr>
        <w:keepNext w:val="false"/>
        <w:spacing w:after="65"/>
      </w:pPr>
      <w:r>
        <w:t xml:space="preserve">B. Paneer curry with rice and a carrot sabzi</w:t>
      </w:r>
    </w:p>
    <w:p>
      <w:pPr>
        <w:keepNext/>
        <w:spacing w:after="15" w:before="45"/>
      </w:pPr>
      <w:r>
        <w:rPr>
          <w:b/>
          <w:bCs/>
          <w:color w:val="5F7052"/>
        </w:rPr>
        <w:t xml:space="preserve">Nourishment break — choose one:</w:t>
      </w:r>
    </w:p>
    <w:p>
      <w:pPr>
        <w:keepNext w:val="false"/>
        <w:spacing w:after="15"/>
      </w:pPr>
      <w:r>
        <w:t xml:space="preserve">A. A mandarin with roasted chana for the adult; do not offer whole roasted chana to the young child</w:t>
      </w:r>
    </w:p>
    <w:p>
      <w:pPr>
        <w:keepNext w:val="false"/>
        <w:spacing w:after="65"/>
      </w:pPr>
      <w:r>
        <w:t xml:space="preserve">B. A glass of milk with a banana or a small piece of unsweetened paneer</w:t>
      </w:r>
    </w:p>
    <w:p>
      <w:pPr>
        <w:keepNext/>
        <w:spacing w:after="15" w:before="45"/>
      </w:pPr>
      <w:r>
        <w:rPr>
          <w:b/>
          <w:bCs/>
          <w:color w:val="5F7052"/>
        </w:rPr>
        <w:t xml:space="preserve">Dinner — choose one:</w:t>
      </w:r>
    </w:p>
    <w:p>
      <w:pPr>
        <w:keepNext/>
        <w:spacing w:after="15"/>
      </w:pPr>
      <w:r>
        <w:t xml:space="preserve">A. Roti with a chana-spinach curry</w:t>
      </w:r>
    </w:p>
    <w:p>
      <w:pPr>
        <w:keepNext/>
        <w:spacing w:after="65"/>
      </w:pPr>
      <w:r>
        <w:t xml:space="preserve">B. Chicken-and-capsicum curry with roti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4 — Eating out and feeling normal again</w:t>
      </w:r>
    </w:p>
    <w:p>
      <w:pPr>
        <w:keepNext/>
        <w:spacing w:after="105" w:before="0"/>
      </w:pPr>
      <w:r>
        <w:rPr>
          <w:b w:val="false"/>
          <w:bCs w:val="false"/>
          <w:i w:val="false"/>
          <w:iCs w:val="false"/>
          <w:color w:val="000000"/>
        </w:rPr>
        <w:t xml:space="preserve">Eating out with a young child can feel very different from the anxious, exhausting version of it in the earlier months. If it's starting to feel more like an outing you enjoy than a logistics exercise to survive, that's worth noticing.</w:t>
      </w:r>
    </w:p>
    <w:p>
      <w:pPr>
        <w:keepNext/>
        <w:spacing w:after="80"/>
      </w:pPr>
      <w:r>
        <w:rPr>
          <w:b/>
          <w:bCs/>
          <w:color w:val="BE6240"/>
        </w:rPr>
        <w:t xml:space="preserve">Worth knowing: </w:t>
      </w:r>
      <w:r>
        <w:rPr>
          <w:color w:val="000000"/>
        </w:rPr>
        <w:t xml:space="preserve">Choose freshly cooked food served hot, ask for milder seasoning when sharing with your child, check fish carefully for bones, and avoid unfamiliar ice, raw chutneys or uncooked accompaniments where food or water safety is uncertain. One enjoyable restaurant meal does not need to be nutritionally perfect.</w:t>
      </w:r>
    </w:p>
    <w:p>
      <w:pPr>
        <w:keepNext/>
        <w:spacing w:after="15" w:before="45"/>
      </w:pPr>
      <w:r>
        <w:rPr>
          <w:b/>
          <w:bCs/>
          <w:color w:val="5F7052"/>
        </w:rPr>
        <w:t xml:space="preserve">Breakfast — choose one:</w:t>
      </w:r>
    </w:p>
    <w:p>
      <w:pPr>
        <w:keepNext w:val="false"/>
        <w:spacing w:after="15"/>
      </w:pPr>
      <w:r>
        <w:t xml:space="preserve">A. Masala dosa with sambar</w:t>
      </w:r>
    </w:p>
    <w:p>
      <w:pPr>
        <w:keepNext w:val="false"/>
        <w:spacing w:after="65"/>
      </w:pPr>
      <w:r>
        <w:t xml:space="preserve">B. Egg-and-cheese toast</w:t>
      </w:r>
    </w:p>
    <w:p>
      <w:pPr>
        <w:keepNext/>
        <w:spacing w:after="15" w:before="45"/>
      </w:pPr>
      <w:r>
        <w:rPr>
          <w:b/>
          <w:bCs/>
          <w:color w:val="5F7052"/>
        </w:rPr>
        <w:t xml:space="preserve">Lunch — choose one:</w:t>
      </w:r>
    </w:p>
    <w:p>
      <w:pPr>
        <w:keepNext w:val="false"/>
        <w:spacing w:after="15"/>
      </w:pPr>
      <w:r>
        <w:t xml:space="preserve">A. Rice with a toor-masoor dal and a cauliflower sabzi</w:t>
      </w:r>
    </w:p>
    <w:p>
      <w:pPr>
        <w:keepNext w:val="false"/>
        <w:spacing w:after="65"/>
      </w:pPr>
      <w:r>
        <w:t xml:space="preserve">B. Fish curry with rice and a cauliflower sabzi</w:t>
      </w:r>
    </w:p>
    <w:p>
      <w:pPr>
        <w:keepNext/>
        <w:spacing w:after="15" w:before="45"/>
      </w:pPr>
      <w:r>
        <w:rPr>
          <w:b/>
          <w:bCs/>
          <w:color w:val="5F7052"/>
        </w:rPr>
        <w:t xml:space="preserve">Nourishment break — choose one:</w:t>
      </w:r>
    </w:p>
    <w:p>
      <w:pPr>
        <w:keepNext w:val="false"/>
        <w:spacing w:after="15"/>
      </w:pPr>
      <w:r>
        <w:t xml:space="preserve">A. Roasted chana for the adult with a mandarin; do not offer whole roasted chana to the young child</w:t>
      </w:r>
    </w:p>
    <w:p>
      <w:pPr>
        <w:keepNext w:val="false"/>
        <w:spacing w:after="65"/>
      </w:pPr>
      <w:r>
        <w:t xml:space="preserve">B. A glass of buttermilk with a pinch of chaat masala</w:t>
      </w:r>
    </w:p>
    <w:p>
      <w:pPr>
        <w:keepNext/>
        <w:spacing w:after="15" w:before="45"/>
      </w:pPr>
      <w:r>
        <w:rPr>
          <w:b/>
          <w:bCs/>
          <w:color w:val="5F7052"/>
        </w:rPr>
        <w:t xml:space="preserve">Dinner — choose one:</w:t>
      </w:r>
    </w:p>
    <w:p>
      <w:pPr>
        <w:keepNext/>
        <w:spacing w:after="15"/>
      </w:pPr>
      <w:r>
        <w:t xml:space="preserve">A. Roti with a moong-chana dal and a cooked vegetable</w:t>
      </w:r>
    </w:p>
    <w:p>
      <w:pPr>
        <w:keepNext/>
        <w:spacing w:after="65"/>
      </w:pPr>
      <w:r>
        <w:t xml:space="preserve">B. Chicken tikka with roti and a cooked vegetable</w:t>
      </w:r>
    </w:p>
    <w:p>
      <w:pPr>
        <w:keepNext w:val="false"/>
        <w:spacing w:after="8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70" w:before="120"/>
      </w:pPr>
      <w:r>
        <w:rPr>
          <w:b/>
          <w:bCs/>
          <w:color w:val="1F2E4D"/>
        </w:rPr>
        <w:t xml:space="preserve">Day 5 — When "feeling like yourself" still feels far off</w:t>
      </w:r>
    </w:p>
    <w:p>
      <w:pPr>
        <w:keepNext/>
        <w:spacing w:after="105" w:before="0"/>
      </w:pPr>
      <w:r>
        <w:rPr>
          <w:b w:val="false"/>
          <w:bCs w:val="false"/>
          <w:i w:val="false"/>
          <w:iCs w:val="false"/>
          <w:color w:val="000000"/>
        </w:rPr>
        <w:t xml:space="preserve">The transition into motherhood does not follow one standard timetable. If "feeling like yourself" still feels far off, that does not mean you are behind.</w:t>
      </w:r>
    </w:p>
    <w:p>
      <w:pPr>
        <w:keepNext/>
        <w:spacing w:after="80"/>
      </w:pPr>
      <w:r>
        <w:rPr>
          <w:b/>
          <w:bCs/>
          <w:color w:val="BE6240"/>
        </w:rPr>
        <w:t xml:space="preserve">Worth knowing: </w:t>
      </w:r>
      <w:r>
        <w:rPr>
          <w:color w:val="000000"/>
        </w:rPr>
        <w:t xml:space="preserve">If low mood, or a loss of interest in things you'd normally enjoy, has continued for weeks and shows no sign of lifting, it's worth speaking with a doctor. Depression or anxiety can persist into — or arise during — the second year after birth. Whatever label a clinician uses, persistent low mood, anxiety or loss of interest deserves support.</w:t>
      </w:r>
    </w:p>
    <w:p>
      <w:pPr>
        <w:keepNext/>
        <w:spacing w:after="105" w:before="0"/>
      </w:pPr>
      <w:r>
        <w:rPr>
          <w:b w:val="false"/>
          <w:bCs w:val="false"/>
          <w:i w:val="false"/>
          <w:iCs w:val="false"/>
          <w:color w:val="BE6240"/>
        </w:rPr>
        <w:t xml:space="preserve">Please seek urgent help now if you are thinking about harming yourself, feel unable to keep yourself or your child safe, or cannot manage immediate basic care. Contact your local emergency service or urgent mental-health service, and tell someone you trust who can stay with you.</w:t>
      </w:r>
    </w:p>
    <w:p>
      <w:pPr>
        <w:keepNext/>
        <w:spacing w:after="15" w:before="45"/>
      </w:pPr>
      <w:r>
        <w:rPr>
          <w:b/>
          <w:bCs/>
          <w:color w:val="5F7052"/>
        </w:rPr>
        <w:t xml:space="preserve">Breakfast — choose one:</w:t>
      </w:r>
    </w:p>
    <w:p>
      <w:pPr>
        <w:keepNext w:val="false"/>
        <w:spacing w:after="15"/>
      </w:pPr>
      <w:r>
        <w:t xml:space="preserve">A. Oats idli with coconut chutney</w:t>
      </w:r>
    </w:p>
    <w:p>
      <w:pPr>
        <w:keepNext w:val="false"/>
        <w:spacing w:after="65"/>
      </w:pPr>
      <w:r>
        <w:t xml:space="preserve">B. Egg-and-carrot toast</w:t>
      </w:r>
    </w:p>
    <w:p>
      <w:pPr>
        <w:keepNext/>
        <w:spacing w:after="15" w:before="45"/>
      </w:pPr>
      <w:r>
        <w:rPr>
          <w:b/>
          <w:bCs/>
          <w:color w:val="5F7052"/>
        </w:rPr>
        <w:t xml:space="preserve">Lunch — choose one:</w:t>
      </w:r>
    </w:p>
    <w:p>
      <w:pPr>
        <w:keepNext w:val="false"/>
        <w:spacing w:after="15"/>
      </w:pPr>
      <w:r>
        <w:t xml:space="preserve">A. Rice with a masoor-toor dal and a cooked vegetable</w:t>
      </w:r>
    </w:p>
    <w:p>
      <w:pPr>
        <w:keepNext w:val="false"/>
        <w:spacing w:after="65"/>
      </w:pPr>
      <w:r>
        <w:t xml:space="preserve">B. Paneer-and-tomato curry with rice</w:t>
      </w:r>
    </w:p>
    <w:p>
      <w:pPr>
        <w:keepNext/>
        <w:spacing w:after="15" w:before="45"/>
      </w:pPr>
      <w:r>
        <w:rPr>
          <w:b/>
          <w:bCs/>
          <w:color w:val="5F7052"/>
        </w:rPr>
        <w:t xml:space="preserve">Nourishment break — choose one:</w:t>
      </w:r>
    </w:p>
    <w:p>
      <w:pPr>
        <w:keepNext w:val="false"/>
        <w:spacing w:after="15"/>
      </w:pPr>
      <w:r>
        <w:t xml:space="preserve">A. A guava with roasted peanuts for the adult; use smooth peanut butter spread thinly if sharing</w:t>
      </w:r>
    </w:p>
    <w:p>
      <w:pPr>
        <w:keepNext w:val="false"/>
        <w:spacing w:after="65"/>
      </w:pPr>
      <w:r>
        <w:t xml:space="preserve">B. Curd with chia seeds soaked until fully softened</w:t>
      </w:r>
    </w:p>
    <w:p>
      <w:pPr>
        <w:keepNext/>
        <w:spacing w:after="15" w:before="45"/>
      </w:pPr>
      <w:r>
        <w:rPr>
          <w:b/>
          <w:bCs/>
          <w:color w:val="5F7052"/>
        </w:rPr>
        <w:t xml:space="preserve">Dinner — choose one:</w:t>
      </w:r>
    </w:p>
    <w:p>
      <w:pPr>
        <w:keepNext/>
        <w:spacing w:after="15"/>
      </w:pPr>
      <w:r>
        <w:t xml:space="preserve">A. Roti with a rajma-tomato curry</w:t>
      </w:r>
    </w:p>
    <w:p>
      <w:pPr>
        <w:keepNext/>
        <w:spacing w:after="65"/>
      </w:pPr>
      <w:r>
        <w:t xml:space="preserve">B. Mutton-and-spinach curry with rice</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6 — Making space for you at the table</w:t>
      </w:r>
    </w:p>
    <w:p>
      <w:pPr>
        <w:keepNext/>
        <w:spacing w:after="105" w:before="0"/>
      </w:pPr>
      <w:r>
        <w:rPr>
          <w:b w:val="false"/>
          <w:bCs w:val="false"/>
          <w:i w:val="false"/>
          <w:iCs w:val="false"/>
          <w:color w:val="000000"/>
        </w:rPr>
        <w:t xml:space="preserve">Making space for yourself at a table — with a partner, a friend, or just alone with a meal you chose — is not a small or frivolous thing. It's a real, ordinary way of reclaiming a bit of your own life.</w:t>
      </w:r>
    </w:p>
    <w:p>
      <w:pPr>
        <w:keepNext/>
        <w:spacing w:after="15" w:before="45"/>
      </w:pPr>
      <w:r>
        <w:rPr>
          <w:b/>
          <w:bCs/>
          <w:color w:val="5F7052"/>
        </w:rPr>
        <w:t xml:space="preserve">Breakfast — choose one:</w:t>
      </w:r>
    </w:p>
    <w:p>
      <w:pPr>
        <w:keepNext w:val="false"/>
        <w:spacing w:after="15"/>
      </w:pPr>
      <w:r>
        <w:t xml:space="preserve">A. Sabudana khichdi with finely ground peanuts mixed through, if peanut has already been safely introduced</w:t>
      </w:r>
    </w:p>
    <w:p>
      <w:pPr>
        <w:keepNext w:val="false"/>
        <w:spacing w:after="65"/>
      </w:pPr>
      <w:r>
        <w:t xml:space="preserve">B. Egg-and-spinach bhurji with toast</w:t>
      </w:r>
    </w:p>
    <w:p>
      <w:pPr>
        <w:keepNext/>
        <w:spacing w:after="15" w:before="45"/>
      </w:pPr>
      <w:r>
        <w:rPr>
          <w:b/>
          <w:bCs/>
          <w:color w:val="5F7052"/>
        </w:rPr>
        <w:t xml:space="preserve">Lunch — choose one:</w:t>
      </w:r>
    </w:p>
    <w:p>
      <w:pPr>
        <w:keepNext w:val="false"/>
        <w:spacing w:after="15"/>
      </w:pPr>
      <w:r>
        <w:t xml:space="preserve">A. Rice with a chana-lauki curry</w:t>
      </w:r>
    </w:p>
    <w:p>
      <w:pPr>
        <w:keepNext w:val="false"/>
        <w:spacing w:after="65"/>
      </w:pPr>
      <w:r>
        <w:t xml:space="preserve">B. Chicken-and-methi curry with rice</w:t>
      </w:r>
    </w:p>
    <w:p>
      <w:pPr>
        <w:keepNext/>
        <w:spacing w:after="15" w:before="45"/>
      </w:pPr>
      <w:r>
        <w:rPr>
          <w:b/>
          <w:bCs/>
          <w:color w:val="5F7052"/>
        </w:rPr>
        <w:t xml:space="preserve">Nourishment break — choose one:</w:t>
      </w:r>
    </w:p>
    <w:p>
      <w:pPr>
        <w:keepNext w:val="false"/>
        <w:spacing w:after="15"/>
      </w:pPr>
      <w:r>
        <w:t xml:space="preserve">A. An orange with roasted almonds (whole nuts and similarly hard foods remain choking hazards for young children; keep the adult portion separate)</w:t>
      </w:r>
    </w:p>
    <w:p>
      <w:pPr>
        <w:keepNext w:val="false"/>
        <w:spacing w:after="65"/>
      </w:pPr>
      <w:r>
        <w:t xml:space="preserve">B. A glass of milk with a spoon of smooth cashew paste stirred in (whole or soaked cashews remain choking hazards for young children; keep them adult-only)</w:t>
      </w:r>
    </w:p>
    <w:p>
      <w:pPr>
        <w:keepNext/>
        <w:spacing w:after="15" w:before="45"/>
      </w:pPr>
      <w:r>
        <w:rPr>
          <w:b/>
          <w:bCs/>
          <w:color w:val="5F7052"/>
        </w:rPr>
        <w:t xml:space="preserve">Dinner — choose one:</w:t>
      </w:r>
    </w:p>
    <w:p>
      <w:pPr>
        <w:keepNext/>
        <w:spacing w:after="15"/>
      </w:pPr>
      <w:r>
        <w:t xml:space="preserve">A. Roti with a lobia dal and a cooked vegetable</w:t>
      </w:r>
    </w:p>
    <w:p>
      <w:pPr>
        <w:keepNext/>
        <w:spacing w:after="65"/>
      </w:pPr>
      <w:r>
        <w:t xml:space="preserve">B. Fish curry with rice and a cooked vegetable</w:t>
      </w:r>
    </w:p>
    <w:p>
      <w:pPr>
        <w:keepNext w:val="false"/>
        <w:spacing w:after="80"/>
      </w:pPr>
      <w:r>
        <w:rPr>
          <w:b/>
          <w:bCs/>
          <w:color w:val="5F7052"/>
        </w:rPr>
        <w:t xml:space="preserve">If you're still hungry: </w:t>
      </w:r>
      <w:r>
        <w:rPr>
          <w:color w:val="000000"/>
        </w:rPr>
        <w:t xml:space="preserve">A glass of warm milk</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Is there one small food-related pleasure — a dish, a restaurant, a way of cooking — that used to be yours, and that you might make room for again this week?</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"feeling like yourself again" be about becoming, not returning — and to let food be part of that pleasure rather than a test of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this stretch of motherhood keeps changing, and your relationship with food gets to change right along with it, toward more ease, not less.</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2026-08-22T17:29:17.983Z</dcterms:created>
  <dcterms:modified xsi:type="dcterms:W3CDTF">2026-08-22T17:29:17.983Z</dcterms:modified>
</cp:coreProperties>
</file>

<file path=docProps/custom.xml><?xml version="1.0" encoding="utf-8"?>
<Properties xmlns="http://schemas.openxmlformats.org/officeDocument/2006/custom-properties" xmlns:vt="http://schemas.openxmlformats.org/officeDocument/2006/docPropsVTypes"/>
</file>