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68</w:t>
      </w:r>
    </w:p>
    <w:p>
      <w:pPr>
        <w:keepNext w:val="false"/>
        <w:spacing w:after="240" w:before="0"/>
      </w:pPr>
      <w:r>
        <w:rPr>
          <w:b w:val="false"/>
          <w:bCs w:val="false"/>
          <w:i/>
          <w:iCs/>
          <w:color w:val="5F7052"/>
        </w:rPr>
        <w:t xml:space="preserve">"This is a phase to move through together — not a habit to break."</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toddler is stuck on the same few foods</w:t>
      </w:r>
    </w:p>
    <w:p>
      <w:pPr>
        <w:keepNext w:val="false"/>
        <w:spacing w:after="240" w:before="0"/>
      </w:pPr>
      <w:r>
        <w:rPr>
          <w:b w:val="false"/>
          <w:bCs w:val="false"/>
          <w:i/>
          <w:iCs/>
          <w:color w:val="5F7052"/>
        </w:rPr>
        <w:t xml:space="preserve">"This is a phase to move through together — not a habit to break."</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food jag — when a child repeatedly asks for or accepts the same small group of foods — is common during toddlerhood. It may last days or weeks and can recur as preferences, appetite and development change. If your child remains active, generally well and growing as expected, a short repetitive phase is usually more useful to observe calmly than to confront.</w:t>
      </w:r>
    </w:p>
    <w:p>
      <w:pPr>
        <w:keepNext w:val="false"/>
        <w:spacing w:after="105" w:before="0"/>
      </w:pPr>
      <w:r>
        <w:rPr>
          <w:b w:val="false"/>
          <w:bCs w:val="false"/>
          <w:i w:val="false"/>
          <w:iCs w:val="false"/>
          <w:color w:val="000000"/>
        </w:rPr>
        <w:t xml:space="preserve">Wariness of unfamiliar foods is developmentally common. Taste, smell, texture, appearance and the desire for predictability can all make familiar foods feel safer, especially when a toddler is tired, teething, unwell or seeking more control — reasons that have little to do with your cooking or your child's overall appetite.</w:t>
      </w:r>
    </w:p>
    <w:p>
      <w:pPr>
        <w:keepNext w:val="false"/>
        <w:spacing w:after="105" w:before="0"/>
      </w:pPr>
      <w:r>
        <w:rPr>
          <w:b w:val="false"/>
          <w:bCs w:val="false"/>
          <w:i w:val="false"/>
          <w:iCs w:val="false"/>
          <w:color w:val="000000"/>
        </w:rPr>
        <w:t xml:space="preserve">What tends to help: keep serving the jag food without letting it become the only thing offered, keep quietly offering new foods alongside it without pressure, and judge how things are going across a week or two rather than any single meal.</w:t>
      </w:r>
    </w:p>
    <w:p>
      <w:pPr>
        <w:keepNext w:val="false"/>
        <w:spacing w:after="105" w:before="0"/>
      </w:pPr>
      <w:r>
        <w:rPr>
          <w:b w:val="false"/>
          <w:bCs w:val="false"/>
          <w:i w:val="false"/>
          <w:iCs w:val="false"/>
          <w:color w:val="000000"/>
        </w:rPr>
        <w:t xml:space="preserve">Most jags resolve on their own without any dramatic intervention. This week also covers the smaller set of signs that are worth a conversation with your paediatrician, so you know the difference between an ordinary phase and something worth a closer look.</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your child seems unusually pale, tired, or has a noticeably reduced appetite: </w:t>
      </w:r>
      <w:r>
        <w:rPr>
          <w:color w:val="000000"/>
        </w:rPr>
        <w:t xml:space="preserve">mention this to your paediatrician — it's worth checking iron levels rather than assuming it will resolve on its own.</w:t>
      </w:r>
    </w:p>
    <w:p>
      <w:pPr>
        <w:keepNext w:val="false"/>
        <w:spacing w:after="80"/>
      </w:pPr>
      <w:r>
        <w:rPr>
          <w:b/>
          <w:bCs/>
          <w:color w:val="BE6240"/>
        </w:rPr>
        <w:t xml:space="preserve">If the accepted range remains extremely narrow or keeps shrinking over time: </w:t>
      </w:r>
      <w:r>
        <w:rPr>
          <w:color w:val="000000"/>
        </w:rPr>
        <w:t xml:space="preserve">mention the pattern to your paediatrician — especially if entire food groups or age-appropriate textures are absent, meals regularly cause distress, eating takes unusually long, chewing or swallowing appears difficult, or growth, energy or nutrition is affected. The number of accepted foods can provide useful context, but no single number diagnoses a feeding disorder.</w:t>
      </w:r>
    </w:p>
    <w:p>
      <w:pPr>
        <w:keepNext w:val="false"/>
        <w:spacing w:after="80"/>
      </w:pPr>
      <w:r>
        <w:rPr>
          <w:b/>
          <w:bCs/>
          <w:color w:val="BE6240"/>
        </w:rPr>
        <w:t xml:space="preserve">If your child shows real distress — crying, gagging, or vomiting — at the sight of a new food: </w:t>
      </w:r>
      <w:r>
        <w:rPr>
          <w:color w:val="000000"/>
        </w:rPr>
        <w:t xml:space="preserve">rather than simple reluctance, this is different from ordinary wariness and is worth discussing with your paediatrician.</w:t>
      </w:r>
    </w:p>
    <w:p>
      <w:pPr>
        <w:keepNext w:val="false"/>
        <w:spacing w:after="80"/>
      </w:pPr>
      <w:r>
        <w:rPr>
          <w:b/>
          <w:bCs/>
          <w:color w:val="BE6240"/>
        </w:rPr>
        <w:t xml:space="preserve">If the jag food carries a choking risk: </w:t>
      </w:r>
      <w:r>
        <w:rPr>
          <w:color w:val="000000"/>
        </w:rPr>
        <w:t xml:space="preserve">prepare it in a developmentally safe form when that is possible — or do not serve it yet when it cannot be made safe. Quarter grapes lengthwise, avoid popcorn and whole nuts, cook hard fruit and vegetables until soft, and spread nut or seed butter thinly rather than offering a spoonful or thick lump.</w:t>
      </w:r>
    </w:p>
    <w:p>
      <w:pPr>
        <w:keepNext/>
        <w:spacing w:after="8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8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8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A narrow week of eating is common enough to expect — it's the trend over months, not the odd repetitive week, that's worth watching.</w:t>
      </w:r>
    </w:p>
    <w:p>
      <w:pPr>
        <w:pStyle w:val="Heading1"/>
        <w:keepNext/>
        <w:spacing w:after="120" w:before="240"/>
      </w:pPr>
      <w:r>
        <w:rPr>
          <w:b/>
          <w:bCs/>
          <w:color w:val="1F2E4D"/>
        </w:rPr>
        <w:t xml:space="preserve">If you eat meat, fish, or eggs</w:t>
      </w:r>
    </w:p>
    <w:p>
      <w:pPr>
        <w:spacing w:after="240"/>
      </w:pPr>
      <w:r>
        <w:rPr>
          <w:color w:val="BE6240"/>
        </w:rPr>
        <w:t xml:space="preserve">Meat, fish and eggs can contribute protein and micronutrients this week. Meat and eggs can provide iron, while varied lower-mercury fish can provide omega-3 fats. Cook each fully and keep fish within the locally recommended weekly amount.</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If mealtimes lately have meant the same two or three foods, on repeat, for what feels like the tenth day running — you're not doing anything wrong, and neither is your child. This week is about riding out a food jag without it becoming a bigger fight than it needs to be.</w:t>
      </w:r>
    </w:p>
    <w:p>
      <w:pPr>
        <w:keepNext/>
        <w:spacing w:after="105" w:before="0"/>
      </w:pPr>
      <w:r>
        <w:rPr>
          <w:b w:val="false"/>
          <w:bCs w:val="false"/>
          <w:i/>
          <w:iCs/>
          <w:color w:val="5F7052"/>
        </w:rPr>
        <w:t xml:space="preserve">The choices below are for the family meal. For your child, include at least one currently accepted food alongside a very small portion of the family food when practical. Success this week means calm exposure and adequate nourishment — not eating every item listed.</w:t>
      </w:r>
    </w:p>
    <w:p>
      <w:pPr>
        <w:keepNext/>
        <w:spacing w:after="15" w:before="45"/>
      </w:pPr>
      <w:r>
        <w:rPr>
          <w:b/>
          <w:bCs/>
          <w:color w:val="5F7052"/>
        </w:rPr>
        <w:t xml:space="preserve">Breakfast — choose one:</w:t>
      </w:r>
    </w:p>
    <w:p>
      <w:pPr>
        <w:keepNext/>
        <w:spacing w:after="15"/>
      </w:pPr>
      <w:r>
        <w:t xml:space="preserve">A. Vegetable dhokla with green chutney</w:t>
      </w:r>
    </w:p>
    <w:p>
      <w:pPr>
        <w:keepNext w:val="false"/>
        <w:spacing w:after="65"/>
      </w:pPr>
      <w:r>
        <w:t xml:space="preserve">B. Egg-and-carrot bhurji with toast</w:t>
      </w:r>
    </w:p>
    <w:p>
      <w:pPr>
        <w:keepNext/>
        <w:spacing w:after="15" w:before="45"/>
      </w:pPr>
      <w:r>
        <w:rPr>
          <w:b/>
          <w:bCs/>
          <w:color w:val="5F7052"/>
        </w:rPr>
        <w:t xml:space="preserve">Lunch — choose one:</w:t>
      </w:r>
    </w:p>
    <w:p>
      <w:pPr>
        <w:keepNext/>
        <w:spacing w:after="15"/>
      </w:pPr>
      <w:r>
        <w:t xml:space="preserve">A. Rice with a moong dal and a carrot sabzi</w:t>
      </w:r>
    </w:p>
    <w:p>
      <w:pPr>
        <w:keepNext w:val="false"/>
        <w:spacing w:after="65"/>
      </w:pPr>
      <w:r>
        <w:t xml:space="preserve">B. Chicken curry with rice and a carrot sabzi</w:t>
      </w:r>
    </w:p>
    <w:p>
      <w:pPr>
        <w:keepNext/>
        <w:spacing w:after="15" w:before="45"/>
      </w:pPr>
      <w:r>
        <w:rPr>
          <w:b/>
          <w:bCs/>
          <w:color w:val="5F7052"/>
        </w:rPr>
        <w:t xml:space="preserve">Nourishment break — choose one:</w:t>
      </w:r>
    </w:p>
    <w:p>
      <w:pPr>
        <w:keepNext/>
        <w:spacing w:after="15"/>
      </w:pPr>
      <w:r>
        <w:t xml:space="preserve">A. A bowl of pineapple chunks with roasted almonds for the adult; do not offer whole roasted almonds to the young child</w:t>
      </w:r>
    </w:p>
    <w:p>
      <w:pPr>
        <w:keepNext w:val="false"/>
        <w:spacing w:after="65"/>
      </w:pPr>
      <w:r>
        <w:t xml:space="preserve">B. A glass of buttermilk with a pinch of ajwain</w:t>
      </w:r>
    </w:p>
    <w:p>
      <w:pPr>
        <w:keepNext/>
        <w:spacing w:after="15" w:before="45"/>
      </w:pPr>
      <w:r>
        <w:rPr>
          <w:b/>
          <w:bCs/>
          <w:color w:val="5F7052"/>
        </w:rPr>
        <w:t xml:space="preserve">Dinner — choose one:</w:t>
      </w:r>
    </w:p>
    <w:p>
      <w:pPr>
        <w:keepNext/>
        <w:spacing w:after="15"/>
      </w:pPr>
      <w:r>
        <w:t xml:space="preserve">A. Roti with a chana dal and a beetroot sabzi</w:t>
      </w:r>
    </w:p>
    <w:p>
      <w:pPr>
        <w:keepNext/>
        <w:spacing w:after="65"/>
      </w:pPr>
      <w:r>
        <w:t xml:space="preserve">B. Fish curry with rice and a beetroot sabzi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2 — Why this happens</w:t>
      </w:r>
    </w:p>
    <w:p>
      <w:pPr>
        <w:keepNext/>
        <w:spacing w:after="105" w:before="0"/>
      </w:pPr>
      <w:r>
        <w:rPr>
          <w:b w:val="false"/>
          <w:bCs w:val="false"/>
          <w:i w:val="false"/>
          <w:iCs w:val="false"/>
          <w:color w:val="000000"/>
        </w:rPr>
        <w:t xml:space="preserve">Food jags are a well-recognised, normal part of toddler development — not a sign you've done something wrong. Wariness of unfamiliar foods is developmentally common, and mealtime autonomy is one of the few things your child can fully control, which can make plain, predictable foods feel safer.</w:t>
      </w:r>
    </w:p>
    <w:p>
      <w:pPr>
        <w:keepNext/>
        <w:spacing w:after="80"/>
      </w:pPr>
      <w:r>
        <w:rPr>
          <w:b/>
          <w:bCs/>
          <w:color w:val="BE6240"/>
        </w:rPr>
        <w:t xml:space="preserve">For your child: </w:t>
      </w:r>
      <w:r>
        <w:rPr>
          <w:color w:val="000000"/>
        </w:rPr>
        <w:t xml:space="preserve">This phase can recur as preferences, appetite and development change. Pulling the favourite food away entirely often backfires — the aim is to keep offering it without letting it crowd out everything else.</w:t>
      </w:r>
    </w:p>
    <w:p>
      <w:pPr>
        <w:keepNext/>
        <w:spacing w:after="105" w:before="0"/>
      </w:pPr>
      <w:r>
        <w:rPr>
          <w:b w:val="false"/>
          <w:bCs w:val="false"/>
          <w:i w:val="false"/>
          <w:iCs w:val="false"/>
          <w:color w:val="BE6240"/>
        </w:rPr>
        <w:t xml:space="preserve">Prepare all shared foods for your child's developmental stage: cook beans until very soft and mash or flatten them as needed, remove bones from meat and fish, cut slippery or fibrous fruit into safe shapes and textures, and avoid whole nuts, seeds and roasted chana. Keep nut and seed butter thinly spread or fully mixed into soft food. Keep your child seated upright and supervise continuously while eating.</w:t>
      </w:r>
    </w:p>
    <w:p>
      <w:pPr>
        <w:keepNext/>
        <w:spacing w:after="15" w:before="45"/>
      </w:pPr>
      <w:r>
        <w:rPr>
          <w:b/>
          <w:bCs/>
          <w:color w:val="5F7052"/>
        </w:rPr>
        <w:t xml:space="preserve">Breakfast — choose one:</w:t>
      </w:r>
    </w:p>
    <w:p>
      <w:pPr>
        <w:keepNext/>
        <w:spacing w:after="15"/>
      </w:pPr>
      <w:r>
        <w:t xml:space="preserve">A. Sooji cheela with tomato chutney</w:t>
      </w:r>
    </w:p>
    <w:p>
      <w:pPr>
        <w:keepNext w:val="false"/>
        <w:spacing w:after="65"/>
      </w:pPr>
      <w:r>
        <w:t xml:space="preserve">B. Egg-and-methi bhurji with toast</w:t>
      </w:r>
    </w:p>
    <w:p>
      <w:pPr>
        <w:keepNext/>
        <w:spacing w:after="15" w:before="45"/>
      </w:pPr>
      <w:r>
        <w:rPr>
          <w:b/>
          <w:bCs/>
          <w:color w:val="5F7052"/>
        </w:rPr>
        <w:t xml:space="preserve">Lunch — choose one:</w:t>
      </w:r>
    </w:p>
    <w:p>
      <w:pPr>
        <w:keepNext/>
        <w:spacing w:after="15"/>
      </w:pPr>
      <w:r>
        <w:t xml:space="preserve">A. Rice with a rajma curry and a beans sabzi</w:t>
      </w:r>
    </w:p>
    <w:p>
      <w:pPr>
        <w:keepNext w:val="false"/>
        <w:spacing w:after="65"/>
      </w:pPr>
      <w:r>
        <w:t xml:space="preserve">B. Mutton curry with rice and a beans sabzi</w:t>
      </w:r>
    </w:p>
    <w:p>
      <w:pPr>
        <w:keepNext/>
        <w:spacing w:after="15" w:before="45"/>
      </w:pPr>
      <w:r>
        <w:rPr>
          <w:b/>
          <w:bCs/>
          <w:color w:val="5F7052"/>
        </w:rPr>
        <w:t xml:space="preserve">Nourishment break — choose one:</w:t>
      </w:r>
    </w:p>
    <w:p>
      <w:pPr>
        <w:keepNext/>
        <w:spacing w:after="15"/>
      </w:pPr>
      <w:r>
        <w:t xml:space="preserve">A. A mosambi with roasted walnuts for the adult; do not offer whole roasted walnuts to the young child</w:t>
      </w:r>
    </w:p>
    <w:p>
      <w:pPr>
        <w:keepNext w:val="false"/>
        <w:spacing w:after="65"/>
      </w:pPr>
      <w:r>
        <w:t xml:space="preserve">B. Curd with finely ground pumpkin seeds mixed through it; keep whole roasted pumpkin seeds for the adult portion only</w:t>
      </w:r>
    </w:p>
    <w:p>
      <w:pPr>
        <w:keepNext/>
        <w:spacing w:after="15" w:before="45"/>
      </w:pPr>
      <w:r>
        <w:rPr>
          <w:b/>
          <w:bCs/>
          <w:color w:val="5F7052"/>
        </w:rPr>
        <w:t xml:space="preserve">Dinner — choose one:</w:t>
      </w:r>
    </w:p>
    <w:p>
      <w:pPr>
        <w:keepNext/>
        <w:spacing w:after="15"/>
      </w:pPr>
      <w:r>
        <w:t xml:space="preserve">A. Roti with a masoor dal and a capsicum sabzi</w:t>
      </w:r>
    </w:p>
    <w:p>
      <w:pPr>
        <w:keepNext/>
        <w:spacing w:after="65"/>
      </w:pPr>
      <w:r>
        <w:t xml:space="preserve">B. Egg curry with roti and a capsicum sabzi</w:t>
      </w:r>
    </w:p>
    <w:p>
      <w:pPr>
        <w:keepNext w:val="false"/>
        <w:spacing w:after="80"/>
      </w:pPr>
      <w:r>
        <w:rPr>
          <w:b/>
          <w:bCs/>
          <w:color w:val="5F7052"/>
        </w:rPr>
        <w:t xml:space="preserve">If you're still hungry: </w:t>
      </w:r>
      <w:r>
        <w:rPr>
          <w:color w:val="000000"/>
        </w:rPr>
        <w:t xml:space="preserve">A boiled egg</w:t>
      </w:r>
    </w:p>
    <w:p>
      <w:pPr>
        <w:pStyle w:val="Heading2"/>
        <w:keepNext/>
        <w:pBdr>
          <w:top w:val="single" w:color="A97418" w:sz="12" w:space="4"/>
        </w:pBdr>
        <w:spacing w:after="70" w:before="120"/>
      </w:pPr>
      <w:r>
        <w:rPr>
          <w:b/>
          <w:bCs/>
          <w:color w:val="1F2E4D"/>
        </w:rPr>
        <w:t xml:space="preserve">Day 3 — Keep offering, without pressure</w:t>
      </w:r>
    </w:p>
    <w:p>
      <w:pPr>
        <w:keepNext/>
        <w:spacing w:after="105" w:before="0"/>
      </w:pPr>
      <w:r>
        <w:rPr>
          <w:b w:val="false"/>
          <w:bCs w:val="false"/>
          <w:i w:val="false"/>
          <w:iCs w:val="false"/>
          <w:color w:val="000000"/>
        </w:rPr>
        <w:t xml:space="preserve">A new food may need to appear many times — sometimes ten or more — before a toddler tastes or accepts it. Seeing, touching, smelling or tolerating it nearby can all be steps in learning. The number is not a target or deadline, and an untouched food can be offered again another day without comment.</w:t>
      </w:r>
    </w:p>
    <w:p>
      <w:pPr>
        <w:keepNext/>
        <w:spacing w:after="105" w:before="0"/>
      </w:pPr>
      <w:r>
        <w:rPr>
          <w:b w:val="false"/>
          <w:bCs w:val="false"/>
          <w:i/>
          <w:iCs/>
          <w:color w:val="5F7052"/>
        </w:rPr>
        <w:t xml:space="preserve">You decide what's offered, when, and where; your child decides whether to eat it and how much — that division holds just as well during a jag as any other week.</w:t>
      </w:r>
    </w:p>
    <w:p>
      <w:pPr>
        <w:keepNext/>
        <w:spacing w:after="80"/>
      </w:pPr>
      <w:r>
        <w:rPr>
          <w:b/>
          <w:bCs/>
          <w:color w:val="BE6240"/>
        </w:rPr>
        <w:t xml:space="preserve">For you: </w:t>
      </w:r>
      <w:r>
        <w:rPr>
          <w:color w:val="000000"/>
        </w:rPr>
        <w:t xml:space="preserve">Pressuring, bargaining, or using the jag food as a reward for trying something new tends to backfire — it can make the new food feel like a chore and the familiar one feel even more like the prize.</w:t>
      </w:r>
    </w:p>
    <w:p>
      <w:pPr>
        <w:keepNext/>
        <w:spacing w:after="15" w:before="45"/>
      </w:pPr>
      <w:r>
        <w:rPr>
          <w:b/>
          <w:bCs/>
          <w:color w:val="5F7052"/>
        </w:rPr>
        <w:t xml:space="preserve">Breakfast — choose one:</w:t>
      </w:r>
    </w:p>
    <w:p>
      <w:pPr>
        <w:keepNext/>
        <w:spacing w:after="15"/>
      </w:pPr>
      <w:r>
        <w:t xml:space="preserve">A. Moong dal dosa with coconut chutney</w:t>
      </w:r>
    </w:p>
    <w:p>
      <w:pPr>
        <w:keepNext w:val="false"/>
        <w:spacing w:after="65"/>
      </w:pPr>
      <w:r>
        <w:t xml:space="preserve">B. Egg-and-capsicum bhurji with toast</w:t>
      </w:r>
    </w:p>
    <w:p>
      <w:pPr>
        <w:keepNext/>
        <w:spacing w:after="15" w:before="45"/>
      </w:pPr>
      <w:r>
        <w:rPr>
          <w:b/>
          <w:bCs/>
          <w:color w:val="5F7052"/>
        </w:rPr>
        <w:t xml:space="preserve">Lunch — choose one:</w:t>
      </w:r>
    </w:p>
    <w:p>
      <w:pPr>
        <w:keepNext/>
        <w:spacing w:after="15"/>
      </w:pPr>
      <w:r>
        <w:t xml:space="preserve">A. Rice with a toor dal and a brinjal sabzi</w:t>
      </w:r>
    </w:p>
    <w:p>
      <w:pPr>
        <w:keepNext w:val="false"/>
        <w:spacing w:after="65"/>
      </w:pPr>
      <w:r>
        <w:t xml:space="preserve">B. Fish curry with rice and a brinjal sabzi</w:t>
      </w:r>
    </w:p>
    <w:p>
      <w:pPr>
        <w:keepNext/>
        <w:spacing w:after="15" w:before="45"/>
      </w:pPr>
      <w:r>
        <w:rPr>
          <w:b/>
          <w:bCs/>
          <w:color w:val="5F7052"/>
        </w:rPr>
        <w:t xml:space="preserve">Nourishment break — choose one:</w:t>
      </w:r>
    </w:p>
    <w:p>
      <w:pPr>
        <w:keepNext/>
        <w:spacing w:after="15"/>
      </w:pPr>
      <w:r>
        <w:t xml:space="preserve">A. An orange with roasted cashews for the adult; do not offer whole roasted cashews to the young child</w:t>
      </w:r>
    </w:p>
    <w:p>
      <w:pPr>
        <w:keepNext w:val="false"/>
        <w:spacing w:after="65"/>
      </w:pPr>
      <w:r>
        <w:t xml:space="preserve">B. A glass of milk with a pinch of cardamom</w:t>
      </w:r>
    </w:p>
    <w:p>
      <w:pPr>
        <w:keepNext/>
        <w:spacing w:after="15" w:before="45"/>
      </w:pPr>
      <w:r>
        <w:rPr>
          <w:b/>
          <w:bCs/>
          <w:color w:val="5F7052"/>
        </w:rPr>
        <w:t xml:space="preserve">Dinner — choose one:</w:t>
      </w:r>
    </w:p>
    <w:p>
      <w:pPr>
        <w:keepNext/>
        <w:spacing w:after="15"/>
      </w:pPr>
      <w:r>
        <w:t xml:space="preserve">A. Roti with a chana-methi dal and a bhindi sabzi</w:t>
      </w:r>
    </w:p>
    <w:p>
      <w:pPr>
        <w:keepNext/>
        <w:spacing w:after="65"/>
      </w:pPr>
      <w:r>
        <w:t xml:space="preserve">B. Paneer curry with roti and a bhindi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4 — Widening the circle without a fight</w:t>
      </w:r>
    </w:p>
    <w:p>
      <w:pPr>
        <w:keepNext/>
        <w:spacing w:after="105" w:before="0"/>
      </w:pPr>
      <w:r>
        <w:rPr>
          <w:b w:val="false"/>
          <w:bCs w:val="false"/>
          <w:i w:val="false"/>
          <w:iCs w:val="false"/>
          <w:color w:val="000000"/>
        </w:rPr>
        <w:t xml:space="preserve">Offer a very small amount of a similar food beside the familiar one — a similar shape, colour, or texture to the jag food. If having it on the same plate causes distress, use a separate side plate or simply let your child see it on the table. Exposure does not require touching, tasting or eating.</w:t>
      </w:r>
    </w:p>
    <w:p>
      <w:pPr>
        <w:keepNext/>
        <w:spacing w:after="105" w:before="0"/>
      </w:pPr>
      <w:r>
        <w:rPr>
          <w:b w:val="false"/>
          <w:bCs w:val="false"/>
          <w:i w:val="false"/>
          <w:iCs w:val="false"/>
          <w:color w:val="BE6240"/>
        </w:rPr>
        <w:t xml:space="preserve">A new food sitting untouched next to a familiar one still counts as exposure. Repetition, not persuasion, is usually what shifts things.</w:t>
      </w:r>
    </w:p>
    <w:p>
      <w:pPr>
        <w:keepNext/>
        <w:spacing w:after="15" w:before="45"/>
      </w:pPr>
      <w:r>
        <w:rPr>
          <w:b/>
          <w:bCs/>
          <w:color w:val="5F7052"/>
        </w:rPr>
        <w:t xml:space="preserve">Breakfast — choose one:</w:t>
      </w:r>
    </w:p>
    <w:p>
      <w:pPr>
        <w:keepNext/>
        <w:spacing w:after="15"/>
      </w:pPr>
      <w:r>
        <w:t xml:space="preserve">A. Vegetable idli with sambar</w:t>
      </w:r>
    </w:p>
    <w:p>
      <w:pPr>
        <w:keepNext w:val="false"/>
        <w:spacing w:after="65"/>
      </w:pPr>
      <w:r>
        <w:t xml:space="preserve">B. Egg-and-cucumber bhurji with toast</w:t>
      </w:r>
    </w:p>
    <w:p>
      <w:pPr>
        <w:keepNext/>
        <w:spacing w:after="15" w:before="45"/>
      </w:pPr>
      <w:r>
        <w:rPr>
          <w:b/>
          <w:bCs/>
          <w:color w:val="5F7052"/>
        </w:rPr>
        <w:t xml:space="preserve">Lunch — choose one:</w:t>
      </w:r>
    </w:p>
    <w:p>
      <w:pPr>
        <w:keepNext/>
        <w:spacing w:after="15"/>
      </w:pPr>
      <w:r>
        <w:t xml:space="preserve">A. Rice with a masoor dal and a capsicum sabzi</w:t>
      </w:r>
    </w:p>
    <w:p>
      <w:pPr>
        <w:keepNext w:val="false"/>
        <w:spacing w:after="65"/>
      </w:pPr>
      <w:r>
        <w:t xml:space="preserve">B. Chicken-and-capsicum curry with rice</w:t>
      </w:r>
    </w:p>
    <w:p>
      <w:pPr>
        <w:keepNext/>
        <w:spacing w:after="15" w:before="45"/>
      </w:pPr>
      <w:r>
        <w:rPr>
          <w:b/>
          <w:bCs/>
          <w:color w:val="5F7052"/>
        </w:rPr>
        <w:t xml:space="preserve">Nourishment break — choose one:</w:t>
      </w:r>
    </w:p>
    <w:p>
      <w:pPr>
        <w:keepNext/>
        <w:spacing w:after="15"/>
      </w:pPr>
      <w:r>
        <w:t xml:space="preserve">A. A plum with roasted peanuts for the adult; use smooth peanut butter spread thinly if sharing</w:t>
      </w:r>
    </w:p>
    <w:p>
      <w:pPr>
        <w:keepNext w:val="false"/>
        <w:spacing w:after="65"/>
      </w:pPr>
      <w:r>
        <w:t xml:space="preserve">B. A small bowl of curd with a grated pear</w:t>
      </w:r>
    </w:p>
    <w:p>
      <w:pPr>
        <w:keepNext/>
        <w:spacing w:after="15" w:before="45"/>
      </w:pPr>
      <w:r>
        <w:rPr>
          <w:b/>
          <w:bCs/>
          <w:color w:val="5F7052"/>
        </w:rPr>
        <w:t xml:space="preserve">Dinner — choose one:</w:t>
      </w:r>
    </w:p>
    <w:p>
      <w:pPr>
        <w:keepNext/>
        <w:spacing w:after="15"/>
      </w:pPr>
      <w:r>
        <w:t xml:space="preserve">A. Roti with a rajma-tomato curry</w:t>
      </w:r>
    </w:p>
    <w:p>
      <w:pPr>
        <w:keepNext/>
        <w:spacing w:after="65"/>
      </w:pPr>
      <w:r>
        <w:t xml:space="preserve">B. Mutton-and-tomato curry with rice</w:t>
      </w:r>
    </w:p>
    <w:p>
      <w:pPr>
        <w:keepNext w:val="false"/>
        <w:spacing w:after="80"/>
      </w:pPr>
      <w:r>
        <w:rPr>
          <w:b/>
          <w:bCs/>
          <w:color w:val="5F7052"/>
        </w:rPr>
        <w:t xml:space="preserve">If you're still hungry: </w:t>
      </w:r>
      <w:r>
        <w:rPr>
          <w:color w:val="000000"/>
        </w:rPr>
        <w:t xml:space="preserve">A glass of warm milk</w:t>
      </w:r>
    </w:p>
    <w:p>
      <w:pPr>
        <w:pStyle w:val="Heading2"/>
        <w:keepNext/>
        <w:pBdr>
          <w:top w:val="single" w:color="A97418" w:sz="12" w:space="4"/>
        </w:pBdr>
        <w:spacing w:after="70" w:before="120"/>
      </w:pPr>
      <w:r>
        <w:rPr>
          <w:b/>
          <w:bCs/>
          <w:color w:val="1F2E4D"/>
        </w:rPr>
        <w:t xml:space="preserve">Day 5 — Checking nutrition over the week, not the meal</w:t>
      </w:r>
    </w:p>
    <w:p>
      <w:pPr>
        <w:keepNext/>
        <w:spacing w:after="105" w:before="0"/>
      </w:pPr>
      <w:r>
        <w:rPr>
          <w:b w:val="false"/>
          <w:bCs w:val="false"/>
          <w:i w:val="false"/>
          <w:iCs w:val="false"/>
          <w:color w:val="000000"/>
        </w:rPr>
        <w:t xml:space="preserve">A single day of jag eating rarely matters nutritionally. What's worth a glance is the pattern across a week or two — rough variety, energy levels, and how your child is growing over time, rather than any one meal.</w:t>
      </w:r>
    </w:p>
    <w:p>
      <w:pPr>
        <w:keepNext/>
        <w:spacing w:after="80"/>
      </w:pPr>
      <w:r>
        <w:rPr>
          <w:b/>
          <w:bCs/>
          <w:color w:val="BE6240"/>
        </w:rPr>
        <w:t xml:space="preserve">For your child: </w:t>
      </w:r>
      <w:r>
        <w:rPr>
          <w:color w:val="000000"/>
        </w:rPr>
        <w:t xml:space="preserve">The nutrients most affected depend on which foods your child currently accepts. A pattern dominated by refined starches may provide limited fibre, iron and micronutrient variety, while avoidance of whole food groups can create different gaps. Look at the overall pattern with your paediatrician or a registered dietitian rather than trying to diagnose a deficiency from the jag food alone.</w:t>
      </w:r>
    </w:p>
    <w:p>
      <w:pPr>
        <w:keepNext/>
        <w:spacing w:after="105" w:before="0"/>
      </w:pPr>
      <w:r>
        <w:rPr>
          <w:b w:val="false"/>
          <w:bCs w:val="false"/>
          <w:i w:val="false"/>
          <w:iCs w:val="false"/>
          <w:color w:val="BE6240"/>
        </w:rPr>
        <w:t xml:space="preserve">If your child already accepts a food with ground seeds, nut butter or puréed vegetables mixed into it, that can add nourishment. Be matter-of-fact about what the food contains rather than disguising it, and avoid repeatedly changing a trusted food without warning. Continue offering foods visibly and without pressure so familiarity can grow over time.</w:t>
      </w:r>
    </w:p>
    <w:p>
      <w:pPr>
        <w:keepNext/>
        <w:spacing w:after="15" w:before="45"/>
      </w:pPr>
      <w:r>
        <w:rPr>
          <w:b/>
          <w:bCs/>
          <w:color w:val="5F7052"/>
        </w:rPr>
        <w:t xml:space="preserve">Breakfast — choose one:</w:t>
      </w:r>
    </w:p>
    <w:p>
      <w:pPr>
        <w:keepNext/>
        <w:spacing w:after="15"/>
      </w:pPr>
      <w:r>
        <w:t xml:space="preserve">A. Rava dosa with mint chutney</w:t>
      </w:r>
    </w:p>
    <w:p>
      <w:pPr>
        <w:keepNext w:val="false"/>
        <w:spacing w:after="65"/>
      </w:pPr>
      <w:r>
        <w:t xml:space="preserve">B. Egg-and-mushroom toast</w:t>
      </w:r>
    </w:p>
    <w:p>
      <w:pPr>
        <w:keepNext/>
        <w:spacing w:after="15" w:before="45"/>
      </w:pPr>
      <w:r>
        <w:rPr>
          <w:b/>
          <w:bCs/>
          <w:color w:val="5F7052"/>
        </w:rPr>
        <w:t xml:space="preserve">Lunch — choose one:</w:t>
      </w:r>
    </w:p>
    <w:p>
      <w:pPr>
        <w:keepNext/>
        <w:spacing w:after="15"/>
      </w:pPr>
      <w:r>
        <w:t xml:space="preserve">A. Rice with a chana dal and a tinda sabzi</w:t>
      </w:r>
    </w:p>
    <w:p>
      <w:pPr>
        <w:keepNext w:val="false"/>
        <w:spacing w:after="65"/>
      </w:pPr>
      <w:r>
        <w:t xml:space="preserve">B. Mutton-and-tinda curry with rice</w:t>
      </w:r>
    </w:p>
    <w:p>
      <w:pPr>
        <w:keepNext/>
        <w:spacing w:after="15" w:before="45"/>
      </w:pPr>
      <w:r>
        <w:rPr>
          <w:b/>
          <w:bCs/>
          <w:color w:val="5F7052"/>
        </w:rPr>
        <w:t xml:space="preserve">Nourishment break — choose one:</w:t>
      </w:r>
    </w:p>
    <w:p>
      <w:pPr>
        <w:keepNext/>
        <w:spacing w:after="15"/>
      </w:pPr>
      <w:r>
        <w:t xml:space="preserve">A. A bowl of dragon fruit cubes with roasted sunflower seeds for the adult; do not offer whole roasted sunflower seeds to the young child</w:t>
      </w:r>
    </w:p>
    <w:p>
      <w:pPr>
        <w:keepNext w:val="false"/>
        <w:spacing w:after="65"/>
      </w:pPr>
      <w:r>
        <w:t xml:space="preserve">B. A small bowl of curd with a drizzle of honey</w:t>
      </w:r>
    </w:p>
    <w:p>
      <w:pPr>
        <w:keepNext/>
        <w:spacing w:after="15" w:before="45"/>
      </w:pPr>
      <w:r>
        <w:rPr>
          <w:b/>
          <w:bCs/>
          <w:color w:val="5F7052"/>
        </w:rPr>
        <w:t xml:space="preserve">Dinner — choose one:</w:t>
      </w:r>
    </w:p>
    <w:p>
      <w:pPr>
        <w:keepNext/>
        <w:spacing w:after="15"/>
      </w:pPr>
      <w:r>
        <w:t xml:space="preserve">A. Roti with a moong-cabbage dal</w:t>
      </w:r>
    </w:p>
    <w:p>
      <w:pPr>
        <w:keepNext/>
        <w:spacing w:after="65"/>
      </w:pPr>
      <w:r>
        <w:t xml:space="preserve">B. Egg curry with roti and a cabbage sabzi</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6 — When to loop in your paediatrician</w:t>
      </w:r>
    </w:p>
    <w:p>
      <w:pPr>
        <w:keepNext/>
        <w:spacing w:after="105" w:before="0"/>
      </w:pPr>
      <w:r>
        <w:rPr>
          <w:b w:val="false"/>
          <w:bCs w:val="false"/>
          <w:i w:val="false"/>
          <w:iCs w:val="false"/>
          <w:color w:val="000000"/>
        </w:rPr>
        <w:t xml:space="preserve">Most food jags are a phase, not a problem. A smaller set of signs is worth a conversation with your child's paediatrician rather than waiting it out.</w:t>
      </w:r>
    </w:p>
    <w:p>
      <w:pPr>
        <w:keepNext/>
        <w:spacing w:after="80"/>
      </w:pPr>
      <w:r>
        <w:rPr>
          <w:b/>
          <w:bCs/>
          <w:color w:val="BE6240"/>
        </w:rPr>
        <w:t xml:space="preserve">Worth knowing: </w:t>
      </w:r>
      <w:r>
        <w:rPr>
          <w:color w:val="000000"/>
        </w:rPr>
        <w:t xml:space="preserve">Normal growth doesn't fully rule out a feeding concern — a child can gain weight steadily on a narrow diet. If the accepted range keeps shrinking rather than holding steady or slowly widening, mention that trend even if growth looks fine.</w:t>
      </w:r>
    </w:p>
    <w:p>
      <w:pPr>
        <w:keepNext/>
        <w:spacing w:after="80"/>
      </w:pPr>
      <w:r>
        <w:rPr>
          <w:b/>
          <w:bCs/>
          <w:color w:val="BE6240"/>
        </w:rPr>
        <w:t xml:space="preserve">For your child: </w:t>
      </w:r>
      <w:r>
        <w:rPr>
          <w:color w:val="000000"/>
        </w:rPr>
        <w:t xml:space="preserve">Mention the pattern to your child's paediatrician if the accepted range remains extremely narrow or keeps shrinking over time — especially if entire food groups or age-appropriate textures are absent, meals regularly cause distress, eating takes unusually long, chewing or swallowing appears difficult, or growth, energy or nutrition is affected. The number of accepted foods can provide useful context, but no single number diagnoses a feeding disorder.</w:t>
      </w:r>
    </w:p>
    <w:p>
      <w:pPr>
        <w:keepNext/>
        <w:spacing w:after="105" w:before="0"/>
      </w:pPr>
      <w:r>
        <w:rPr>
          <w:b w:val="false"/>
          <w:bCs w:val="false"/>
          <w:i w:val="false"/>
          <w:iCs w:val="false"/>
          <w:color w:val="BE6240"/>
        </w:rPr>
        <w:t xml:space="preserve">Your paediatrician can also refer you to a registered dietitian or a paediatric feeding specialist if the pattern needs a closer look.</w:t>
      </w:r>
    </w:p>
    <w:p>
      <w:pPr>
        <w:keepNext/>
        <w:spacing w:after="15" w:before="45"/>
      </w:pPr>
      <w:r>
        <w:rPr>
          <w:b/>
          <w:bCs/>
          <w:color w:val="5F7052"/>
        </w:rPr>
        <w:t xml:space="preserve">Breakfast — choose one:</w:t>
      </w:r>
    </w:p>
    <w:p>
      <w:pPr>
        <w:keepNext/>
        <w:spacing w:after="15"/>
      </w:pPr>
      <w:r>
        <w:t xml:space="preserve">A. Oats chilla with coriander chutney</w:t>
      </w:r>
    </w:p>
    <w:p>
      <w:pPr>
        <w:keepNext w:val="false"/>
        <w:spacing w:after="65"/>
      </w:pPr>
      <w:r>
        <w:t xml:space="preserve">B. Egg-and-spinach bhurji with toast</w:t>
      </w:r>
    </w:p>
    <w:p>
      <w:pPr>
        <w:keepNext/>
        <w:spacing w:after="15" w:before="45"/>
      </w:pPr>
      <w:r>
        <w:rPr>
          <w:b/>
          <w:bCs/>
          <w:color w:val="5F7052"/>
        </w:rPr>
        <w:t xml:space="preserve">Lunch — choose one:</w:t>
      </w:r>
    </w:p>
    <w:p>
      <w:pPr>
        <w:keepNext/>
        <w:spacing w:after="15"/>
      </w:pPr>
      <w:r>
        <w:t xml:space="preserve">A. Rice with a masoor-toor dal and a pumpkin sabzi</w:t>
      </w:r>
    </w:p>
    <w:p>
      <w:pPr>
        <w:keepNext w:val="false"/>
        <w:spacing w:after="65"/>
      </w:pPr>
      <w:r>
        <w:t xml:space="preserve">B. Chicken curry with rice and a pumpkin sabzi</w:t>
      </w:r>
    </w:p>
    <w:p>
      <w:pPr>
        <w:keepNext/>
        <w:spacing w:after="15" w:before="45"/>
      </w:pPr>
      <w:r>
        <w:rPr>
          <w:b/>
          <w:bCs/>
          <w:color w:val="5F7052"/>
        </w:rPr>
        <w:t xml:space="preserve">Nourishment break — choose one:</w:t>
      </w:r>
    </w:p>
    <w:p>
      <w:pPr>
        <w:keepNext/>
        <w:spacing w:after="15"/>
      </w:pPr>
      <w:r>
        <w:t xml:space="preserve">A. A bowl of fresh fig halves with roasted walnuts for the adult; do not offer whole roasted walnuts to the young child</w:t>
      </w:r>
    </w:p>
    <w:p>
      <w:pPr>
        <w:keepNext w:val="false"/>
        <w:spacing w:after="65"/>
      </w:pPr>
      <w:r>
        <w:t xml:space="preserve">B. A glass of buttermilk with a few crushed mint leaves</w:t>
      </w:r>
    </w:p>
    <w:p>
      <w:pPr>
        <w:keepNext/>
        <w:spacing w:after="15" w:before="45"/>
      </w:pPr>
      <w:r>
        <w:rPr>
          <w:b/>
          <w:bCs/>
          <w:color w:val="5F7052"/>
        </w:rPr>
        <w:t xml:space="preserve">Dinner — choose one:</w:t>
      </w:r>
    </w:p>
    <w:p>
      <w:pPr>
        <w:keepNext/>
        <w:spacing w:after="15"/>
      </w:pPr>
      <w:r>
        <w:t xml:space="preserve">A. Roti with a chana dal and a spinach sabzi</w:t>
      </w:r>
    </w:p>
    <w:p>
      <w:pPr>
        <w:keepNext/>
        <w:spacing w:after="65"/>
      </w:pPr>
      <w:r>
        <w:t xml:space="preserve">B. Fish curry with rice and a spinach sabzi</w:t>
      </w:r>
    </w:p>
    <w:p>
      <w:pPr>
        <w:keepNext w:val="false"/>
        <w:spacing w:after="8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What's the one food that's carried the last week or two — and is there a new food that's quietly been sitting next to it, waiting its turn?</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this phase be exactly that — a phase — rather than a verdict on how your child eats, or how well you're feeding them?</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2026-08-23T16:29:13.633Z</dcterms:created>
  <dcterms:modified xsi:type="dcterms:W3CDTF">2026-08-23T16:29:13.633Z</dcterms:modified>
</cp:coreProperties>
</file>

<file path=docProps/custom.xml><?xml version="1.0" encoding="utf-8"?>
<Properties xmlns="http://schemas.openxmlformats.org/officeDocument/2006/custom-properties" xmlns:vt="http://schemas.openxmlformats.org/officeDocument/2006/docPropsVTypes"/>
</file>