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spacing w:after="20"/>
      </w:pPr>
      <w:r>
        <w:rPr>
          <w:b/>
          <w:bCs/>
          <w:color w:val="1F2E4D"/>
        </w:rPr>
        <w:t xml:space="preserve">Phase 2 of 6 — Finding rhythm</w:t>
      </w:r>
    </w:p>
    <w:p>
      <w:pPr>
        <w:keepNext w:val="false"/>
        <w:spacing w:after="200"/>
      </w:pPr>
      <w:r>
        <w:rPr>
          <w:color w:val="5F7052"/>
        </w:rPr>
        <w:t xml:space="preserve">Postpartum Week 7</w:t>
      </w:r>
    </w:p>
    <w:p>
      <w:pPr>
        <w:keepNext w:val="false"/>
        <w:spacing w:after="200"/>
      </w:pPr>
      <w:r>
        <w:rPr>
          <w:i/>
          <w:iCs/>
          <w:color w:val="5F7052"/>
        </w:rPr>
        <w:t xml:space="preserve">Small, steady sources can add up.</w:t>
      </w:r>
    </w:p>
    <w:p>
      <w:pPr>
        <w:pStyle w:val="Heading1"/>
        <w:spacing w:after="120" w:before="240"/>
      </w:pPr>
      <w:r>
        <w:rPr>
          <w:b/>
          <w:bCs/>
          <w:color w:val="1F2E4D"/>
        </w:rPr>
        <w:t xml:space="preserve">Weekly nourishment theme</w:t>
      </w:r>
    </w:p>
    <w:p>
      <w:pPr>
        <w:keepNext w:val="false"/>
        <w:spacing w:after="100"/>
      </w:pPr>
      <w:r>
        <w:rPr>
          <w:b/>
          <w:bCs/>
          <w:color w:val="1F2E4D"/>
        </w:rPr>
        <w:t xml:space="preserve">Calcium, for bones and everyday strength</w:t>
      </w:r>
    </w:p>
    <w:p>
      <w:pPr>
        <w:keepNext w:val="false"/>
        <w:spacing w:after="200"/>
      </w:pPr>
      <w:r>
        <w:rPr>
          <w:i/>
          <w:iCs/>
          <w:color w:val="5F7052"/>
        </w:rPr>
        <w:t xml:space="preserve">“Small, steady sources can add up.”</w:t>
      </w:r>
    </w:p>
    <w:p>
      <w:pPr>
        <w:pStyle w:val="Heading2"/>
        <w:spacing w:after="120" w:before="240"/>
      </w:pPr>
      <w:r>
        <w:rPr>
          <w:b/>
          <w:bCs/>
          <w:color w:val="1F2E4D"/>
        </w:rPr>
        <w:t xml:space="preserve">Why it matters now</w:t>
      </w:r>
    </w:p>
    <w:p>
      <w:pPr>
        <w:keepNext w:val="false"/>
        <w:spacing w:after="160"/>
      </w:pPr>
      <w:r>
        <w:rPr>
          <w:color w:val="2B2420"/>
        </w:rPr>
        <w:t xml:space="preserve">Calcium keeps supporting your bones, muscles, nerves, and heart function well past pregnancy — it's one of the nutrients that matters throughout adulthood, not just during pregnancy or breastfeeding.</w:t>
      </w:r>
    </w:p>
    <w:p>
      <w:pPr>
        <w:keepNext w:val="false"/>
        <w:spacing w:after="140"/>
      </w:pPr>
      <w:r>
        <w:rPr>
          <w:b/>
          <w:bCs/>
          <w:color w:val="BE6240"/>
        </w:rPr>
        <w:t xml:space="preserve">If you are breastfeeding or expressing milk: </w:t>
      </w:r>
      <w:r>
        <w:rPr>
          <w:color w:val="2B2420"/>
        </w:rPr>
        <w:t xml:space="preserve">Your body has hormonal systems that help supply calcium to breast milk. A temporary decrease in maternal bone density can occur during lactation and isn't evidence that you haven't eaten properly — it's a normal, hormone-driven process.</w:t>
      </w:r>
    </w:p>
    <w:p>
      <w:pPr>
        <w:keepNext w:val="false"/>
        <w:spacing w:after="140"/>
      </w:pPr>
      <w:r>
        <w:rPr>
          <w:b/>
          <w:bCs/>
          <w:color w:val="BE6240"/>
        </w:rPr>
        <w:t xml:space="preserve">If you are not breastfeeding: </w:t>
      </w:r>
      <w:r>
        <w:rPr>
          <w:color w:val="2B2420"/>
        </w:rPr>
        <w:t xml:space="preserve">Calcium remains important for your own bones, muscles, nerves, and overall nutrition. The meals this week are equally relevant to you.</w:t>
      </w:r>
    </w:p>
    <w:p>
      <w:pPr>
        <w:keepNext/>
        <w:spacing w:after="140"/>
      </w:pPr>
      <w:r>
        <w:rPr>
          <w:i/>
          <w:iCs/>
          <w:color w:val="5F7052"/>
        </w:rPr>
        <w:t xml:space="preserve">Bone density is typically restored during or after weaning, often over the following months — recovery timing varies between mothers.</w:t>
      </w:r>
    </w:p>
    <w:p>
      <w:pPr>
        <w:keepNext w:val="false"/>
        <w:spacing w:after="140"/>
      </w:pPr>
      <w:r>
        <w:rPr>
          <w:b/>
          <w:bCs/>
          <w:color w:val="BE6240"/>
        </w:rPr>
        <w:t xml:space="preserve">Worth knowing: </w:t>
      </w:r>
      <w:r>
        <w:rPr>
          <w:color w:val="2B2420"/>
        </w:rPr>
        <w:t xml:space="preserve">Severe or persistent back, hip, or pelvic pain, or a fracture after only minimal strain, isn't something to explain with diet alone. Temporary lactation-related bone changes are normal, but pregnancy- and lactation-associated osteoporosis, though rare, can occur — that kind of pain deserves medical assessment.</w:t>
      </w:r>
    </w:p>
    <w:p>
      <w:pPr>
        <w:keepNext w:val="false"/>
        <w:spacing w:after="140"/>
      </w:pPr>
      <w:r>
        <w:rPr>
          <w:b/>
          <w:bCs/>
          <w:color w:val="BE6240"/>
        </w:rPr>
        <w:t xml:space="preserve">If you eat dairy: </w:t>
      </w:r>
      <w:r>
        <w:rPr>
          <w:color w:val="2B2420"/>
        </w:rPr>
        <w:t xml:space="preserve">Milk, curd, and paneer are the most concentrated, easily absorbed calcium sources in a typical Indian diet. A glass of milk (about 250ml) provides roughly a quarter of your daily target on its own.</w:t>
      </w:r>
    </w:p>
    <w:p>
      <w:pPr>
        <w:keepNext w:val="false"/>
        <w:spacing w:after="140"/>
      </w:pPr>
      <w:r>
        <w:rPr>
          <w:b/>
          <w:bCs/>
          <w:color w:val="BE6240"/>
        </w:rPr>
        <w:t xml:space="preserve">If you're dairy-free or lactose intolerant: </w:t>
      </w:r>
      <w:r>
        <w:rPr>
          <w:color w:val="2B2420"/>
        </w:rPr>
        <w:t xml:space="preserve">Ragi (finger millet) is a useful plant source of calcium, though the amount in a prepared serving depends on the flour, recipe, and portion. Fortified plant drinks, calcium-set tofu, whole unhulled sesame, and certain leafy vegetables can contribute too — sesame's calcium varies considerably between hulled and unhulled varieties, so whole/unhulled sesame is the more meaningful source.</w:t>
      </w:r>
    </w:p>
    <w:p>
      <w:pPr>
        <w:keepNext w:val="false"/>
        <w:spacing w:after="140"/>
      </w:pPr>
      <w:r>
        <w:rPr>
          <w:b/>
          <w:bCs/>
          <w:color w:val="BE6240"/>
        </w:rPr>
        <w:t xml:space="preserve">A gentle note for this week: </w:t>
      </w:r>
      <w:r>
        <w:rPr>
          <w:color w:val="2B2420"/>
        </w:rPr>
        <w:t xml:space="preserve">Many mothers can meet their calcium needs through food, but prenatal and postnatal multivitamins vary and may contain relatively little calcium — a meaningful calcium dose is bulky, so check your label rather than assuming yours covers the full amount. If your intake is limited, or a supplement has been prescribed, follow your individual plan. If you take a separate calcium supplement and a separate iron supplement, space them at least a couple of hours apart — taken together, calcium can meaningfully reduce how much iron your body absorbs. This isn't a concern when calcium- and iron-rich foods simply appear together in a meal. Taking extra calcium doesn't prevent the normal temporary bone change associated with lactation described above.</w:t>
      </w:r>
    </w:p>
    <w:p>
      <w:pPr>
        <w:keepNext w:val="false"/>
        <w:spacing w:after="140"/>
      </w:pPr>
      <w:r>
        <w:rPr>
          <w:b/>
          <w:bCs/>
          <w:color w:val="5F7052"/>
        </w:rPr>
        <w:t xml:space="preserve">If a full plate feels like too much: </w:t>
      </w:r>
      <w:r>
        <w:rPr>
          <w:color w:val="2B2420"/>
        </w:rPr>
        <w:t xml:space="preserve">If a full meal feels like too much, smaller calcium-containing choices can still help — a glass of milk, a small bowl of curd, a piece of paneer, or a spoon of whole/unhulled sesame seeds stirred into something soft. Choose whatever's easy to manage right now.</w:t>
      </w:r>
    </w:p>
    <w:p>
      <w:pPr>
        <w:keepNext w:val="false"/>
        <w:spacing w:after="140"/>
      </w:pPr>
      <w:r>
        <w:rPr>
          <w:b/>
          <w:bCs/>
          <w:color w:val="5F7052"/>
        </w:rPr>
        <w:t xml:space="preserve">This week's rhythm: </w:t>
      </w:r>
      <w:r>
        <w:rPr>
          <w:color w:val="2B2420"/>
        </w:rPr>
        <w:t xml:space="preserve">Choose one dependable calcium anchor that fits your household — milk, curd, a fortified soy drink, calcium-set tofu, ragi, or another suitable option — and place it at roughly the same meal most days. Missing a day doesn't undo anything.</w:t>
      </w:r>
    </w:p>
    <w:p>
      <w:pPr>
        <w:keepNext w:val="false"/>
        <w:spacing w:after="200"/>
      </w:pPr>
      <w:r>
        <w:rPr>
          <w:i/>
          <w:iCs/>
          <w:color w:val="5F7052"/>
        </w:rPr>
        <w:t xml:space="preserve">Each day below offers two options. Some days contrast a dairy and a dairy-free dish; other days offer two different dishes that both work either way. Choose whichever suits you today — there's no 'right' path between A and B.</w:t>
      </w:r>
    </w:p>
    <w:p>
      <w:pPr>
        <w:pStyle w:val="Heading2"/>
        <w:spacing w:after="120" w:before="240"/>
      </w:pPr>
      <w:r>
        <w:rPr>
          <w:b/>
          <w:bCs/>
          <w:color w:val="1F2E4D"/>
        </w:rPr>
        <w:t xml:space="preserve">If you are managing a health condition</w:t>
      </w:r>
    </w:p>
    <w:p>
      <w:pPr>
        <w:pStyle w:val="ListParagraph"/>
        <w:numPr>
          <w:ilvl w:val="0"/>
          <w:numId w:val="1"/>
        </w:numPr>
        <w:spacing w:after="100"/>
      </w:pPr>
      <w:r>
        <w:rPr>
          <w:color w:val="2B2420"/>
        </w:rPr>
        <w:t xml:space="preserve">Thyroid condition: Calcium supplements and calcium-rich foods can affect levothyroxine absorption. Take levothyroxine exactly as prescribed, and follow your pharmacist's instructions about spacing milk, fortified drinks, and calcium supplements around your dose — don't create your own timing rule from this meal plan.</w:t>
      </w:r>
    </w:p>
    <w:p>
      <w:pPr>
        <w:pStyle w:val="ListParagraph"/>
        <w:numPr>
          <w:ilvl w:val="0"/>
          <w:numId w:val="1"/>
        </w:numPr>
        <w:spacing w:after="100"/>
      </w:pPr>
      <w:r>
        <w:rPr>
          <w:color w:val="2B2420"/>
        </w:rPr>
        <w:t xml:space="preserve">Kidney disease: Calcium, phosphorus, and vitamin D often need individual adjustment with kidney disease — follow your renal team's specific guidance rather than increasing calcium-rich foods or supplements on your own.</w:t>
      </w:r>
    </w:p>
    <w:p>
      <w:pPr>
        <w:pStyle w:val="ListParagraph"/>
        <w:numPr>
          <w:ilvl w:val="0"/>
          <w:numId w:val="1"/>
        </w:numPr>
        <w:spacing w:after="100"/>
      </w:pPr>
      <w:r>
        <w:rPr>
          <w:color w:val="2B2420"/>
        </w:rPr>
        <w:t xml:space="preserve">High blood pressure or previous pre-eclampsia: No special calcium adjustment is needed now that you're postpartum; continue eating calcium-rich foods as part of an overall balanced diet.</w:t>
      </w:r>
    </w:p>
    <w:p>
      <w:pPr>
        <w:pStyle w:val="ListParagraph"/>
        <w:numPr>
          <w:ilvl w:val="0"/>
          <w:numId w:val="1"/>
        </w:numPr>
        <w:spacing w:after="100"/>
      </w:pPr>
      <w:r>
        <w:rPr>
          <w:color w:val="2B2420"/>
        </w:rPr>
        <w:t xml:space="preserve">Diabetes, recent gestational diabetes, or PCOS: Plain milk, unsweetened curd, paneer, calcium-set tofu, and unsweetened fortified drinks can fit many eating plans, but portions and carbohydrate counting still depend on your individual plan. Milk contains natural carbohydrate; jaggery, dates, sweetened drinks, and flavoured curd contain additional or concentrated sugars.</w:t>
      </w:r>
    </w:p>
    <w:p>
      <w:pPr>
        <w:keepNext w:val="false"/>
        <w:spacing w:after="60"/>
      </w:pPr>
      <w:r>
        <w:rPr>
          <w:color w:val="2B2420"/>
        </w:rPr>
        <w:t xml:space="preserve"/>
      </w:r>
    </w:p>
    <w:p>
      <w:pPr>
        <w:keepNext/>
        <w:pBdr>
          <w:top w:val="single" w:color="A97418" w:sz="12" w:space="4"/>
        </w:pBdr>
        <w:spacing w:after="140" w:before="320"/>
      </w:pPr>
      <w:r>
        <w:rPr>
          <w:b/>
          <w:bCs/>
          <w:color w:val="1F2E4D"/>
          <w:sz w:val="26"/>
          <w:szCs w:val="26"/>
        </w:rPr>
        <w:t xml:space="preserve">Day 1 — Anchor</w:t>
      </w:r>
    </w:p>
    <w:p>
      <w:pPr>
        <w:keepNext/>
        <w:spacing w:after="140"/>
      </w:pPr>
      <w:r>
        <w:rPr>
          <w:color w:val="2B2420"/>
        </w:rPr>
        <w:t xml:space="preserve">This week begins Finding rhythm with a nutrient that matters throughout adulthood. If you're breastfeeding, calcium also contributes to breast milk; if you're not, it still supports your own bones and everyday body functions.</w:t>
      </w:r>
    </w:p>
    <w:p>
      <w:pPr>
        <w:keepNext/>
        <w:spacing w:after="80"/>
      </w:pPr>
      <w:r>
        <w:rPr>
          <w:b/>
          <w:bCs/>
          <w:color w:val="5F7052"/>
        </w:rPr>
        <w:t xml:space="preserve">Breakfast — choose one:</w:t>
      </w:r>
    </w:p>
    <w:p>
      <w:pPr>
        <w:keepNext/>
        <w:spacing w:after="80"/>
        <w:ind w:left="360"/>
      </w:pPr>
      <w:r>
        <w:rPr>
          <w:color w:val="2B2420"/>
        </w:rPr>
        <w:t xml:space="preserve">A. Ragi (finger millet) porridge with milk, plain or lightly sweetened if that suits your individual plan.</w:t>
      </w:r>
    </w:p>
    <w:p>
      <w:pPr>
        <w:spacing w:after="160"/>
        <w:ind w:left="360"/>
      </w:pPr>
      <w:r>
        <w:rPr>
          <w:color w:val="2B2420"/>
        </w:rPr>
        <w:t xml:space="preserve">B. Vegetable-and-cheese omelette (fully cooked) with toast.</w:t>
      </w:r>
    </w:p>
    <w:p>
      <w:pPr>
        <w:keepNext/>
        <w:spacing w:after="80"/>
      </w:pPr>
      <w:r>
        <w:rPr>
          <w:b/>
          <w:bCs/>
          <w:color w:val="5F7052"/>
        </w:rPr>
        <w:t xml:space="preserve">Lunch — choose one:</w:t>
      </w:r>
    </w:p>
    <w:p>
      <w:pPr>
        <w:keepNext/>
        <w:spacing w:after="80"/>
        <w:ind w:left="360"/>
      </w:pPr>
      <w:r>
        <w:rPr>
          <w:color w:val="2B2420"/>
        </w:rPr>
        <w:t xml:space="preserve">A. Whole-wheat roti with methi (fenugreek leaves) and paneer sabzi.</w:t>
      </w:r>
    </w:p>
    <w:p>
      <w:pPr>
        <w:spacing w:after="160"/>
        <w:ind w:left="360"/>
      </w:pPr>
      <w:r>
        <w:rPr>
          <w:color w:val="2B2420"/>
        </w:rPr>
        <w:t xml:space="preserve">B. Sardine curry, made with canned sardines and their soft, edible bones, with rice.</w:t>
      </w:r>
    </w:p>
    <w:p>
      <w:pPr>
        <w:keepNext/>
        <w:spacing w:after="80"/>
      </w:pPr>
      <w:r>
        <w:rPr>
          <w:b/>
          <w:bCs/>
          <w:color w:val="5F7052"/>
        </w:rPr>
        <w:t xml:space="preserve">Nourishment break — choose one:</w:t>
      </w:r>
    </w:p>
    <w:p>
      <w:pPr>
        <w:keepNext/>
        <w:spacing w:after="80"/>
        <w:ind w:left="360"/>
      </w:pPr>
      <w:r>
        <w:rPr>
          <w:color w:val="2B2420"/>
        </w:rPr>
        <w:t xml:space="preserve">A. A glass of milk with a date.</w:t>
      </w:r>
    </w:p>
    <w:p>
      <w:pPr>
        <w:spacing w:after="160"/>
        <w:ind w:left="360"/>
      </w:pPr>
      <w:r>
        <w:rPr>
          <w:color w:val="2B2420"/>
        </w:rPr>
        <w:t xml:space="preserve">B. A small bowl of curd with a banana.</w:t>
      </w:r>
    </w:p>
    <w:p>
      <w:pPr>
        <w:keepNext/>
        <w:spacing w:after="80"/>
      </w:pPr>
      <w:r>
        <w:rPr>
          <w:b/>
          <w:bCs/>
          <w:color w:val="5F7052"/>
        </w:rPr>
        <w:t xml:space="preserve">Dinner — choose one:</w:t>
      </w:r>
    </w:p>
    <w:p>
      <w:pPr>
        <w:keepNext/>
        <w:spacing w:after="80"/>
        <w:ind w:left="360"/>
      </w:pPr>
      <w:r>
        <w:rPr>
          <w:color w:val="2B2420"/>
        </w:rPr>
        <w:t xml:space="preserve">A. Whole-wheat roti with a mixed-vegetable-and-paneer curry.</w:t>
      </w:r>
    </w:p>
    <w:p>
      <w:pPr>
        <w:spacing w:after="160"/>
        <w:ind w:left="360"/>
      </w:pPr>
      <w:r>
        <w:rPr>
          <w:color w:val="2B2420"/>
        </w:rPr>
        <w:t xml:space="preserve">B. Chicken curry (cooked through) with soft roti and a small bowl of curd.</w:t>
      </w:r>
    </w:p>
    <w:p>
      <w:pPr>
        <w:keepNext w:val="false"/>
        <w:spacing w:after="140"/>
      </w:pPr>
      <w:r>
        <w:rPr>
          <w:b/>
          <w:bCs/>
          <w:color w:val="5F7052"/>
        </w:rPr>
        <w:t xml:space="preserve">If you're still hungry: </w:t>
      </w:r>
      <w:r>
        <w:rPr>
          <w:color w:val="2B2420"/>
        </w:rPr>
        <w:t xml:space="preserve">Whatever's easiest to reach for right now.</w:t>
      </w:r>
    </w:p>
    <w:p>
      <w:pPr>
        <w:keepNext/>
        <w:pBdr>
          <w:top w:val="single" w:color="A97418" w:sz="12" w:space="4"/>
        </w:pBdr>
        <w:spacing w:after="140" w:before="320"/>
      </w:pPr>
      <w:r>
        <w:rPr>
          <w:b/>
          <w:bCs/>
          <w:color w:val="1F2E4D"/>
          <w:sz w:val="26"/>
          <w:szCs w:val="26"/>
        </w:rPr>
        <w:t xml:space="preserve">Day 2 — How your body manages calcium</w:t>
      </w:r>
    </w:p>
    <w:p>
      <w:pPr>
        <w:keepNext/>
        <w:spacing w:after="140"/>
      </w:pPr>
      <w:r>
        <w:rPr>
          <w:color w:val="2B2420"/>
        </w:rPr>
        <w:t xml:space="preserve">If you're breastfeeding, your body has a built-in system for supplying calcium to your milk, drawing on your bones if your day's intake falls short — this is normal physiology, not a sign anything's wrong. Whether or not you're breastfeeding, your bones are in constant, ordinary turnover — a lifelong process, not something unique to this stretch.</w:t>
      </w:r>
    </w:p>
    <w:p>
      <w:pPr>
        <w:keepNext/>
        <w:spacing w:after="80"/>
      </w:pPr>
      <w:r>
        <w:rPr>
          <w:b/>
          <w:bCs/>
          <w:color w:val="5F7052"/>
        </w:rPr>
        <w:t xml:space="preserve">Breakfast — choose one:</w:t>
      </w:r>
    </w:p>
    <w:p>
      <w:pPr>
        <w:keepNext/>
        <w:spacing w:after="80"/>
        <w:ind w:left="360"/>
      </w:pPr>
      <w:r>
        <w:rPr>
          <w:color w:val="2B2420"/>
        </w:rPr>
        <w:t xml:space="preserve">A. Vegetable upma with a glass of milk.</w:t>
      </w:r>
    </w:p>
    <w:p>
      <w:pPr>
        <w:spacing w:after="160"/>
        <w:ind w:left="360"/>
      </w:pPr>
      <w:r>
        <w:rPr>
          <w:color w:val="2B2420"/>
        </w:rPr>
        <w:t xml:space="preserve">B. Besan-and-vegetable chilla with a glass of buttermilk (chaas).</w:t>
      </w:r>
    </w:p>
    <w:p>
      <w:pPr>
        <w:keepNext/>
        <w:spacing w:after="80"/>
      </w:pPr>
      <w:r>
        <w:rPr>
          <w:b/>
          <w:bCs/>
          <w:color w:val="5F7052"/>
        </w:rPr>
        <w:t xml:space="preserve">Lunch — choose one:</w:t>
      </w:r>
    </w:p>
    <w:p>
      <w:pPr>
        <w:keepNext/>
        <w:spacing w:after="80"/>
        <w:ind w:left="360"/>
      </w:pPr>
      <w:r>
        <w:rPr>
          <w:color w:val="2B2420"/>
        </w:rPr>
        <w:t xml:space="preserve">A. Whole-wheat roti with rajma curry and a side of curd.</w:t>
      </w:r>
    </w:p>
    <w:p>
      <w:pPr>
        <w:spacing w:after="160"/>
        <w:ind w:left="360"/>
      </w:pPr>
      <w:r>
        <w:rPr>
          <w:color w:val="2B2420"/>
        </w:rPr>
        <w:t xml:space="preserve">B. Fully cooked egg curry with rice and a small bowl of curd.</w:t>
      </w:r>
    </w:p>
    <w:p>
      <w:pPr>
        <w:keepNext/>
        <w:spacing w:after="80"/>
      </w:pPr>
      <w:r>
        <w:rPr>
          <w:b/>
          <w:bCs/>
          <w:color w:val="5F7052"/>
        </w:rPr>
        <w:t xml:space="preserve">Nourishment break — choose one:</w:t>
      </w:r>
    </w:p>
    <w:p>
      <w:pPr>
        <w:keepNext/>
        <w:spacing w:after="80"/>
        <w:ind w:left="360"/>
      </w:pPr>
      <w:r>
        <w:rPr>
          <w:color w:val="2B2420"/>
        </w:rPr>
        <w:t xml:space="preserve">A. Roasted whole/unhulled sesame seeds with a small orange, or one piece of til-gur (sesame-jaggery) chikki as an occasional sweet.</w:t>
      </w:r>
    </w:p>
    <w:p>
      <w:pPr>
        <w:spacing w:after="160"/>
        <w:ind w:left="360"/>
      </w:pPr>
      <w:r>
        <w:rPr>
          <w:color w:val="2B2420"/>
        </w:rPr>
        <w:t xml:space="preserve">B. A small bowl of curd with roasted chana.</w:t>
      </w:r>
    </w:p>
    <w:p>
      <w:pPr>
        <w:keepNext/>
        <w:spacing w:after="80"/>
      </w:pPr>
      <w:r>
        <w:rPr>
          <w:b/>
          <w:bCs/>
          <w:color w:val="5F7052"/>
        </w:rPr>
        <w:t xml:space="preserve">Dinner — choose one:</w:t>
      </w:r>
    </w:p>
    <w:p>
      <w:pPr>
        <w:keepNext/>
        <w:spacing w:after="80"/>
        <w:ind w:left="360"/>
      </w:pPr>
      <w:r>
        <w:rPr>
          <w:color w:val="2B2420"/>
        </w:rPr>
        <w:t xml:space="preserve">A. Moringa (drumstick leaves) and dal curry with soft roti.</w:t>
      </w:r>
    </w:p>
    <w:p>
      <w:pPr>
        <w:spacing w:after="160"/>
        <w:ind w:left="360"/>
      </w:pPr>
      <w:r>
        <w:rPr>
          <w:color w:val="2B2420"/>
        </w:rPr>
        <w:t xml:space="preserve">B. Chicken-and-methi curry with soft roti and a small bowl of curd.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3 — Where calcium naturally shows up</w:t>
      </w:r>
    </w:p>
    <w:p>
      <w:pPr>
        <w:keepNext/>
        <w:spacing w:after="140"/>
      </w:pPr>
      <w:r>
        <w:rPr>
          <w:color w:val="2B2420"/>
        </w:rPr>
        <w:t xml:space="preserve">Dairy is the most concentrated route, but it isn't the only one — ragi, whole/unhulled sesame, certain leafy vegetables, tofu, and canned fish eaten with their soft bones all genuinely contribute too.</w:t>
      </w:r>
    </w:p>
    <w:p>
      <w:pPr>
        <w:keepNext/>
        <w:spacing w:after="80"/>
      </w:pPr>
      <w:r>
        <w:rPr>
          <w:b/>
          <w:bCs/>
          <w:color w:val="5F7052"/>
        </w:rPr>
        <w:t xml:space="preserve">Breakfast — choose one:</w:t>
      </w:r>
    </w:p>
    <w:p>
      <w:pPr>
        <w:keepNext/>
        <w:spacing w:after="80"/>
        <w:ind w:left="360"/>
      </w:pPr>
      <w:r>
        <w:rPr>
          <w:color w:val="2B2420"/>
        </w:rPr>
        <w:t xml:space="preserve">A. Ragi (finger millet) idli with sambar.</w:t>
      </w:r>
    </w:p>
    <w:p>
      <w:pPr>
        <w:spacing w:after="160"/>
        <w:ind w:left="360"/>
      </w:pPr>
      <w:r>
        <w:rPr>
          <w:color w:val="2B2420"/>
        </w:rPr>
        <w:t xml:space="preserve">B. Spinach-and-egg scramble with toast and a glass of milk or fortified unsweetened soy drink.</w:t>
      </w:r>
    </w:p>
    <w:p>
      <w:pPr>
        <w:keepNext/>
        <w:spacing w:after="80"/>
      </w:pPr>
      <w:r>
        <w:rPr>
          <w:b/>
          <w:bCs/>
          <w:color w:val="5F7052"/>
        </w:rPr>
        <w:t xml:space="preserve">Lunch — choose one:</w:t>
      </w:r>
    </w:p>
    <w:p>
      <w:pPr>
        <w:keepNext/>
        <w:spacing w:after="80"/>
        <w:ind w:left="360"/>
      </w:pPr>
      <w:r>
        <w:rPr>
          <w:color w:val="2B2420"/>
        </w:rPr>
        <w:t xml:space="preserve">A. Whole-wheat roti with sesame-tempered chana dal, using whole/unhulled sesame.</w:t>
      </w:r>
    </w:p>
    <w:p>
      <w:pPr>
        <w:spacing w:after="160"/>
        <w:ind w:left="360"/>
      </w:pPr>
      <w:r>
        <w:rPr>
          <w:color w:val="2B2420"/>
        </w:rPr>
        <w:t xml:space="preserve">B. Calcium-set tofu-and-vegetable rice bowl with a sesame-lemon dressing (using whole/unhulled sesame).</w:t>
      </w:r>
    </w:p>
    <w:p>
      <w:pPr>
        <w:keepNext/>
        <w:spacing w:after="80"/>
      </w:pPr>
      <w:r>
        <w:rPr>
          <w:b/>
          <w:bCs/>
          <w:color w:val="5F7052"/>
        </w:rPr>
        <w:t xml:space="preserve">Nourishment break — choose one:</w:t>
      </w:r>
    </w:p>
    <w:p>
      <w:pPr>
        <w:keepNext/>
        <w:spacing w:after="80"/>
        <w:ind w:left="360"/>
      </w:pPr>
      <w:r>
        <w:rPr>
          <w:color w:val="2B2420"/>
        </w:rPr>
        <w:t xml:space="preserve">A. A small bowl of curd with whole/unhulled sesame seeds.</w:t>
      </w:r>
    </w:p>
    <w:p>
      <w:pPr>
        <w:spacing w:after="160"/>
        <w:ind w:left="360"/>
      </w:pPr>
      <w:r>
        <w:rPr>
          <w:color w:val="2B2420"/>
        </w:rPr>
        <w:t xml:space="preserve">B. A glass of milk with roasted chana.</w:t>
      </w:r>
    </w:p>
    <w:p>
      <w:pPr>
        <w:keepNext/>
        <w:spacing w:after="80"/>
      </w:pPr>
      <w:r>
        <w:rPr>
          <w:b/>
          <w:bCs/>
          <w:color w:val="5F7052"/>
        </w:rPr>
        <w:t xml:space="preserve">Dinner — choose one:</w:t>
      </w:r>
    </w:p>
    <w:p>
      <w:pPr>
        <w:keepNext/>
        <w:spacing w:after="80"/>
        <w:ind w:left="360"/>
      </w:pPr>
      <w:r>
        <w:rPr>
          <w:color w:val="2B2420"/>
        </w:rPr>
        <w:t xml:space="preserve">A. Methi (fenugreek) and moong dal curry with soft roti.</w:t>
      </w:r>
    </w:p>
    <w:p>
      <w:pPr>
        <w:spacing w:after="160"/>
        <w:ind w:left="360"/>
      </w:pPr>
      <w:r>
        <w:rPr>
          <w:color w:val="2B2420"/>
        </w:rPr>
        <w:t xml:space="preserve">B. Chicken-and-sesame stir-fry, using whole/unhulled sesame seeds, with a cooked vegetable side and a small bowl of curd.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4 — Building calcium without dairy</w:t>
      </w:r>
    </w:p>
    <w:p>
      <w:pPr>
        <w:keepNext/>
        <w:spacing w:after="140"/>
      </w:pPr>
      <w:r>
        <w:rPr>
          <w:color w:val="2B2420"/>
        </w:rPr>
        <w:t xml:space="preserve">If dairy isn't part of your diet — whether from lactose intolerance, a vegan choice, or personal preference — genuine calcium sources exist beyond milk. Today's choices are both dairy-free.</w:t>
      </w:r>
    </w:p>
    <w:p>
      <w:pPr>
        <w:keepNext/>
        <w:spacing w:after="80"/>
      </w:pPr>
      <w:r>
        <w:rPr>
          <w:b/>
          <w:bCs/>
          <w:color w:val="5F7052"/>
        </w:rPr>
        <w:t xml:space="preserve">Breakfast — choose one:</w:t>
      </w:r>
    </w:p>
    <w:p>
      <w:pPr>
        <w:keepNext/>
        <w:spacing w:after="80"/>
        <w:ind w:left="360"/>
      </w:pPr>
      <w:r>
        <w:rPr>
          <w:color w:val="2B2420"/>
        </w:rPr>
        <w:t xml:space="preserve">A. Oats porridge made with a calcium-fortified, unsweetened soy drink (shake before pouring, since added calcium can settle), with nuts or fruit according to appetite and individual needs.</w:t>
      </w:r>
    </w:p>
    <w:p>
      <w:pPr>
        <w:spacing w:after="160"/>
        <w:ind w:left="360"/>
      </w:pPr>
      <w:r>
        <w:rPr>
          <w:color w:val="2B2420"/>
        </w:rPr>
        <w:t xml:space="preserve">B. Besan-and-sesame chilla, using whole/unhulled sesame, with a mint-coriander chutney.</w:t>
      </w:r>
    </w:p>
    <w:p>
      <w:pPr>
        <w:keepNext/>
        <w:spacing w:after="80"/>
      </w:pPr>
      <w:r>
        <w:rPr>
          <w:b/>
          <w:bCs/>
          <w:color w:val="5F7052"/>
        </w:rPr>
        <w:t xml:space="preserve">Lunch — choose one:</w:t>
      </w:r>
    </w:p>
    <w:p>
      <w:pPr>
        <w:keepNext/>
        <w:spacing w:after="80"/>
        <w:ind w:left="360"/>
      </w:pPr>
      <w:r>
        <w:rPr>
          <w:color w:val="2B2420"/>
        </w:rPr>
        <w:t xml:space="preserve">A. Whole-wheat roti with sesame-tempered rajma curry (using whole/unhulled sesame) and a moringa-leaf sabzi side.</w:t>
      </w:r>
    </w:p>
    <w:p>
      <w:pPr>
        <w:spacing w:after="160"/>
        <w:ind w:left="360"/>
      </w:pPr>
      <w:r>
        <w:rPr>
          <w:color w:val="2B2420"/>
        </w:rPr>
        <w:t xml:space="preserve">B. Calcium-set tofu-and-vegetable curry with rice.</w:t>
      </w:r>
    </w:p>
    <w:p>
      <w:pPr>
        <w:keepNext/>
        <w:spacing w:after="80"/>
      </w:pPr>
      <w:r>
        <w:rPr>
          <w:b/>
          <w:bCs/>
          <w:color w:val="5F7052"/>
        </w:rPr>
        <w:t xml:space="preserve">Nourishment break — choose one:</w:t>
      </w:r>
    </w:p>
    <w:p>
      <w:pPr>
        <w:keepNext/>
        <w:spacing w:after="80"/>
        <w:ind w:left="360"/>
      </w:pPr>
      <w:r>
        <w:rPr>
          <w:color w:val="2B2420"/>
        </w:rPr>
        <w:t xml:space="preserve">A. Roasted whole/unhulled sesame seeds and almonds.</w:t>
      </w:r>
    </w:p>
    <w:p>
      <w:pPr>
        <w:spacing w:after="160"/>
        <w:ind w:left="360"/>
      </w:pPr>
      <w:r>
        <w:rPr>
          <w:color w:val="2B2420"/>
        </w:rPr>
        <w:t xml:space="preserve">B. A calcium-fortified, unsweetened soy drink (shaken before pouring) with a piece of fruit.</w:t>
      </w:r>
    </w:p>
    <w:p>
      <w:pPr>
        <w:keepNext/>
        <w:spacing w:after="80"/>
      </w:pPr>
      <w:r>
        <w:rPr>
          <w:b/>
          <w:bCs/>
          <w:color w:val="5F7052"/>
        </w:rPr>
        <w:t xml:space="preserve">Dinner — choose one:</w:t>
      </w:r>
    </w:p>
    <w:p>
      <w:pPr>
        <w:keepNext/>
        <w:spacing w:after="80"/>
        <w:ind w:left="360"/>
      </w:pPr>
      <w:r>
        <w:rPr>
          <w:color w:val="2B2420"/>
        </w:rPr>
        <w:t xml:space="preserve">A. Palak (spinach) and chickpea curry with soft roti.</w:t>
      </w:r>
    </w:p>
    <w:p>
      <w:pPr>
        <w:spacing w:after="160"/>
        <w:ind w:left="360"/>
      </w:pPr>
      <w:r>
        <w:rPr>
          <w:color w:val="2B2420"/>
        </w:rPr>
        <w:t xml:space="preserve">B. Sesame-tempered mixed-vegetable stir-fry, using whole/unhulled sesame, with quinoa or millet.</w:t>
      </w:r>
    </w:p>
    <w:p>
      <w:pPr>
        <w:keepNext w:val="false"/>
        <w:spacing w:after="140"/>
      </w:pPr>
      <w:r>
        <w:rPr>
          <w:b/>
          <w:bCs/>
          <w:color w:val="5F7052"/>
        </w:rPr>
        <w:t xml:space="preserve">If you're still hungry: </w:t>
      </w:r>
      <w:r>
        <w:rPr>
          <w:color w:val="2B2420"/>
        </w:rPr>
        <w:t xml:space="preserve">A familiar snack.</w:t>
      </w:r>
    </w:p>
    <w:p>
      <w:pPr>
        <w:keepNext w:val="false"/>
        <w:spacing w:after="160"/>
      </w:pPr>
      <w:r>
        <w:rPr>
          <w:i/>
          <w:iCs/>
          <w:color w:val="5F7052"/>
        </w:rPr>
        <w:t xml:space="preserve">A note on plant drinks: choose one with a calcium amount comparable to milk where available. Almond drinks are often lower in protein than soy or dairy milk, so they aren't automatically nutritionally equivalent — soy is usually the closer match if protein matters to you today.</w:t>
      </w:r>
    </w:p>
    <w:p>
      <w:pPr>
        <w:keepNext/>
        <w:pBdr>
          <w:top w:val="single" w:color="A97418" w:sz="12" w:space="4"/>
        </w:pBdr>
        <w:spacing w:after="140" w:before="320"/>
      </w:pPr>
      <w:r>
        <w:rPr>
          <w:b/>
          <w:bCs/>
          <w:color w:val="1F2E4D"/>
          <w:sz w:val="26"/>
          <w:szCs w:val="26"/>
        </w:rPr>
        <w:t xml:space="preserve">Day 5 — Away from home</w:t>
      </w:r>
    </w:p>
    <w:p>
      <w:pPr>
        <w:keepNext/>
        <w:spacing w:after="140"/>
      </w:pPr>
      <w:r>
        <w:rPr>
          <w:color w:val="2B2420"/>
        </w:rPr>
        <w:t xml:space="preserve">Choose a single-serve UHT milk pack where possible — it's shelf-stable while unopened; once opened, drink it promptly or keep it chilled and discard any remainder that hasn't stayed cold. Regular milk, curd, paneer, and egg dishes need an insulated bag with an ice pack and should stay chilled until eaten.</w:t>
      </w:r>
    </w:p>
    <w:p>
      <w:pPr>
        <w:keepNext/>
        <w:spacing w:after="80"/>
      </w:pPr>
      <w:r>
        <w:rPr>
          <w:b/>
          <w:bCs/>
          <w:color w:val="5F7052"/>
        </w:rPr>
        <w:t xml:space="preserve">Breakfast — choose one:</w:t>
      </w:r>
    </w:p>
    <w:p>
      <w:pPr>
        <w:keepNext/>
        <w:spacing w:after="80"/>
        <w:ind w:left="360"/>
      </w:pPr>
      <w:r>
        <w:rPr>
          <w:color w:val="2B2420"/>
        </w:rPr>
        <w:t xml:space="preserve">A. A single-serve UHT milk pack with roasted makhana (fox nuts) tossed in a little ghee.</w:t>
      </w:r>
    </w:p>
    <w:p>
      <w:pPr>
        <w:spacing w:after="160"/>
        <w:ind w:left="360"/>
      </w:pPr>
      <w:r>
        <w:rPr>
          <w:color w:val="2B2420"/>
        </w:rPr>
        <w:t xml:space="preserve">B. A pre-made paneer-and-vegetable sandwich, carried in an insulated bag with an ice pack.</w:t>
      </w:r>
    </w:p>
    <w:p>
      <w:pPr>
        <w:keepNext/>
        <w:spacing w:after="80"/>
      </w:pPr>
      <w:r>
        <w:rPr>
          <w:b/>
          <w:bCs/>
          <w:color w:val="5F7052"/>
        </w:rPr>
        <w:t xml:space="preserve">Lunch — choose one:</w:t>
      </w:r>
    </w:p>
    <w:p>
      <w:pPr>
        <w:keepNext/>
        <w:spacing w:after="80"/>
        <w:ind w:left="360"/>
      </w:pPr>
      <w:r>
        <w:rPr>
          <w:color w:val="2B2420"/>
        </w:rPr>
        <w:t xml:space="preserve">A. Ragi (finger millet) khakhra with curd carried in an insulated bag with an ice pack.</w:t>
      </w:r>
    </w:p>
    <w:p>
      <w:pPr>
        <w:spacing w:after="160"/>
        <w:ind w:left="360"/>
      </w:pPr>
      <w:r>
        <w:rPr>
          <w:color w:val="2B2420"/>
        </w:rPr>
        <w:t xml:space="preserve">B. A fully cooked egg-and-vegetable roll with a small chilled curd, both carried in an insulated bag with an ice pack.</w:t>
      </w:r>
    </w:p>
    <w:p>
      <w:pPr>
        <w:keepNext/>
        <w:spacing w:after="80"/>
      </w:pPr>
      <w:r>
        <w:rPr>
          <w:b/>
          <w:bCs/>
          <w:color w:val="5F7052"/>
        </w:rPr>
        <w:t xml:space="preserve">Nourishment break — choose one:</w:t>
      </w:r>
    </w:p>
    <w:p>
      <w:pPr>
        <w:keepNext/>
        <w:spacing w:after="80"/>
        <w:ind w:left="360"/>
      </w:pPr>
      <w:r>
        <w:rPr>
          <w:color w:val="2B2420"/>
        </w:rPr>
        <w:t xml:space="preserve">A. A small tub of curd with roasted chana, carried in an insulated bag with an ice pack.</w:t>
      </w:r>
    </w:p>
    <w:p>
      <w:pPr>
        <w:spacing w:after="160"/>
        <w:ind w:left="360"/>
      </w:pPr>
      <w:r>
        <w:rPr>
          <w:color w:val="2B2420"/>
        </w:rPr>
        <w:t xml:space="preserve">B. Roasted chana with a piece of fruit.</w:t>
      </w:r>
    </w:p>
    <w:p>
      <w:pPr>
        <w:keepNext/>
        <w:spacing w:after="80"/>
      </w:pPr>
      <w:r>
        <w:rPr>
          <w:b/>
          <w:bCs/>
          <w:color w:val="5F7052"/>
        </w:rPr>
        <w:t xml:space="preserve">Dinner — choose one:</w:t>
      </w:r>
    </w:p>
    <w:p>
      <w:pPr>
        <w:keepNext/>
        <w:spacing w:after="80"/>
        <w:ind w:left="360"/>
      </w:pPr>
      <w:r>
        <w:rPr>
          <w:color w:val="2B2420"/>
        </w:rPr>
        <w:t xml:space="preserve">A. A reheated moong dal-and-vegetable khichdi.</w:t>
      </w:r>
    </w:p>
    <w:p>
      <w:pPr>
        <w:spacing w:after="160"/>
        <w:ind w:left="360"/>
      </w:pPr>
      <w:r>
        <w:rPr>
          <w:color w:val="2B2420"/>
        </w:rPr>
        <w:t xml:space="preserve">B. A reheated chicken-and-vegetable curry with rice and a side of curd.</w:t>
      </w:r>
    </w:p>
    <w:p>
      <w:pPr>
        <w:keepNext/>
        <w:spacing w:after="140"/>
      </w:pPr>
      <w:r>
        <w:rPr>
          <w:b/>
          <w:bCs/>
          <w:color w:val="5F7052"/>
        </w:rPr>
        <w:t xml:space="preserve">If you're still hungry: </w:t>
      </w:r>
      <w:r>
        <w:rPr>
          <w:color w:val="2B2420"/>
        </w:rPr>
        <w:t xml:space="preserve">Whatever's already within reach.</w:t>
      </w:r>
    </w:p>
    <w:p>
      <w:pPr>
        <w:keepNext w:val="false"/>
        <w:spacing w:after="140"/>
      </w:pPr>
      <w:r>
        <w:rPr>
          <w:b/>
          <w:bCs/>
          <w:color w:val="BE6240"/>
        </w:rPr>
        <w:t xml:space="preserve">Food safety: </w:t>
      </w:r>
      <w:r>
        <w:rPr>
          <w:color w:val="2B2420"/>
        </w:rPr>
        <w:t xml:space="preserve">Keep the sandwich, roll, curd, and paneer refrigerated or in an insulated bag with an ice pack until you need them, and discard anything that's been sitting out at room temperature for more than about two hours (about one hour in hot weather). Once the UHT pack is opened, drink it promptly or keep it chilled — don't count on refrigerating it 'later' if a fridge isn't actually available. Reheat the khichdi or curry until steaming hot before eating.</w:t>
      </w:r>
    </w:p>
    <w:p>
      <w:pPr>
        <w:keepNext/>
        <w:pBdr>
          <w:top w:val="single" w:color="A97418" w:sz="12" w:space="4"/>
        </w:pBdr>
        <w:spacing w:after="140" w:before="320"/>
      </w:pPr>
      <w:r>
        <w:rPr>
          <w:b/>
          <w:bCs/>
          <w:color w:val="1F2E4D"/>
          <w:sz w:val="26"/>
          <w:szCs w:val="26"/>
        </w:rPr>
        <w:t xml:space="preserve">Day 6 — Small habits, repeated</w:t>
      </w:r>
    </w:p>
    <w:p>
      <w:pPr>
        <w:keepNext/>
        <w:spacing w:after="140"/>
      </w:pPr>
      <w:r>
        <w:rPr>
          <w:color w:val="2B2420"/>
        </w:rPr>
        <w:t xml:space="preserve">This is what a repeated calcium anchor can look like in practice — pick whichever meal already includes yours today, or add one in.</w:t>
      </w:r>
    </w:p>
    <w:p>
      <w:pPr>
        <w:keepNext/>
        <w:spacing w:after="80"/>
      </w:pPr>
      <w:r>
        <w:rPr>
          <w:b/>
          <w:bCs/>
          <w:color w:val="5F7052"/>
        </w:rPr>
        <w:t xml:space="preserve">Breakfast — choose one:</w:t>
      </w:r>
    </w:p>
    <w:p>
      <w:pPr>
        <w:keepNext/>
        <w:spacing w:after="80"/>
        <w:ind w:left="360"/>
      </w:pPr>
      <w:r>
        <w:rPr>
          <w:color w:val="2B2420"/>
        </w:rPr>
        <w:t xml:space="preserve">A. Vegetable poha with a glass of milk on the side.</w:t>
      </w:r>
    </w:p>
    <w:p>
      <w:pPr>
        <w:spacing w:after="160"/>
        <w:ind w:left="360"/>
      </w:pPr>
      <w:r>
        <w:rPr>
          <w:color w:val="2B2420"/>
        </w:rPr>
        <w:t xml:space="preserve">B. Egg-and-spinach paratha with curd.</w:t>
      </w:r>
    </w:p>
    <w:p>
      <w:pPr>
        <w:keepNext/>
        <w:spacing w:after="80"/>
      </w:pPr>
      <w:r>
        <w:rPr>
          <w:b/>
          <w:bCs/>
          <w:color w:val="5F7052"/>
        </w:rPr>
        <w:t xml:space="preserve">Lunch — choose one:</w:t>
      </w:r>
    </w:p>
    <w:p>
      <w:pPr>
        <w:keepNext/>
        <w:spacing w:after="80"/>
        <w:ind w:left="360"/>
      </w:pPr>
      <w:r>
        <w:rPr>
          <w:color w:val="2B2420"/>
        </w:rPr>
        <w:t xml:space="preserve">A. Whole-wheat roti with sesame-tempered lobia curry, using whole/unhulled sesame.</w:t>
      </w:r>
    </w:p>
    <w:p>
      <w:pPr>
        <w:spacing w:after="160"/>
        <w:ind w:left="360"/>
      </w:pPr>
      <w:r>
        <w:rPr>
          <w:color w:val="2B2420"/>
        </w:rPr>
        <w:t xml:space="preserve">B. Chicken curry (cooked through) with rice and a side of curd.</w:t>
      </w:r>
    </w:p>
    <w:p>
      <w:pPr>
        <w:keepNext/>
        <w:spacing w:after="80"/>
      </w:pPr>
      <w:r>
        <w:rPr>
          <w:b/>
          <w:bCs/>
          <w:color w:val="5F7052"/>
        </w:rPr>
        <w:t xml:space="preserve">Nourishment break — choose one:</w:t>
      </w:r>
    </w:p>
    <w:p>
      <w:pPr>
        <w:keepNext/>
        <w:spacing w:after="80"/>
        <w:ind w:left="360"/>
      </w:pPr>
      <w:r>
        <w:rPr>
          <w:color w:val="2B2420"/>
        </w:rPr>
        <w:t xml:space="preserve">A. A glass of milk with a small handful of roasted almonds.</w:t>
      </w:r>
    </w:p>
    <w:p>
      <w:pPr>
        <w:spacing w:after="160"/>
        <w:ind w:left="360"/>
      </w:pPr>
      <w:r>
        <w:rPr>
          <w:color w:val="2B2420"/>
        </w:rPr>
        <w:t xml:space="preserve">B. Roasted whole/unhulled sesame-and-peanut mix, or a small slice of cheese as an occasional alternative.</w:t>
      </w:r>
    </w:p>
    <w:p>
      <w:pPr>
        <w:keepNext/>
        <w:spacing w:after="80"/>
      </w:pPr>
      <w:r>
        <w:rPr>
          <w:b/>
          <w:bCs/>
          <w:color w:val="5F7052"/>
        </w:rPr>
        <w:t xml:space="preserve">Dinner — choose one:</w:t>
      </w:r>
    </w:p>
    <w:p>
      <w:pPr>
        <w:keepNext/>
        <w:spacing w:after="80"/>
        <w:ind w:left="360"/>
      </w:pPr>
      <w:r>
        <w:rPr>
          <w:color w:val="2B2420"/>
        </w:rPr>
        <w:t xml:space="preserve">A. Palak (spinach) paneer curry with soft roti.</w:t>
      </w:r>
    </w:p>
    <w:p>
      <w:pPr>
        <w:spacing w:after="160"/>
        <w:ind w:left="360"/>
      </w:pPr>
      <w:r>
        <w:rPr>
          <w:color w:val="2B2420"/>
        </w:rPr>
        <w:t xml:space="preserve">B. Whole-wheat roti with a moong dal curry and a small bowl of curd.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7 — Reflection</w:t>
      </w:r>
    </w:p>
    <w:p>
      <w:pPr>
        <w:keepNext/>
        <w:spacing w:after="140"/>
      </w:pPr>
      <w:r>
        <w:rPr>
          <w:color w:val="2B2420"/>
        </w:rPr>
        <w:t xml:space="preserve">A quiet week to notice what already felt manageable, and what you'd want to carry into the weeks ahead.</w:t>
      </w:r>
    </w:p>
    <w:p>
      <w:pPr>
        <w:keepNext/>
        <w:spacing w:after="140"/>
      </w:pPr>
      <w:r>
        <w:rPr>
          <w:b/>
          <w:bCs/>
          <w:color w:val="5F7052"/>
        </w:rPr>
        <w:t xml:space="preserve">Breakfast: </w:t>
      </w:r>
      <w:r>
        <w:rPr>
          <w:color w:val="2B2420"/>
        </w:rPr>
        <w:t xml:space="preserve">Whichever breakfast felt best this week — worth repeating.</w:t>
      </w:r>
    </w:p>
    <w:p>
      <w:pPr>
        <w:keepNext/>
        <w:spacing w:after="140"/>
      </w:pPr>
      <w:r>
        <w:rPr>
          <w:b/>
          <w:bCs/>
          <w:color w:val="5F7052"/>
        </w:rPr>
        <w:t xml:space="preserve">Lunch: </w:t>
      </w:r>
      <w:r>
        <w:rPr>
          <w:color w:val="2B2420"/>
        </w:rPr>
        <w:t xml:space="preserve">Whichever lunch from this week you'd want again.</w:t>
      </w:r>
    </w:p>
    <w:p>
      <w:pPr>
        <w:keepNext/>
        <w:spacing w:after="140"/>
      </w:pPr>
      <w:r>
        <w:rPr>
          <w:b/>
          <w:bCs/>
          <w:color w:val="5F7052"/>
        </w:rPr>
        <w:t xml:space="preserve">Nourishment break: </w:t>
      </w:r>
      <w:r>
        <w:rPr>
          <w:color w:val="2B2420"/>
        </w:rPr>
        <w:t xml:space="preserve">Whichever snack worked best for you this week.</w:t>
      </w:r>
    </w:p>
    <w:p>
      <w:pPr>
        <w:keepNext/>
        <w:spacing w:after="140"/>
      </w:pPr>
      <w:r>
        <w:rPr>
          <w:b/>
          <w:bCs/>
          <w:color w:val="5F7052"/>
        </w:rPr>
        <w:t xml:space="preserve">Dinner: </w:t>
      </w:r>
      <w:r>
        <w:rPr>
          <w:color w:val="2B2420"/>
        </w:rPr>
        <w:t xml:space="preserve">Whichever dinner from this week you'd want again.</w:t>
      </w:r>
    </w:p>
    <w:p>
      <w:pPr>
        <w:keepNext w:val="false"/>
        <w:spacing w:after="140"/>
      </w:pPr>
      <w:r>
        <w:rPr>
          <w:b/>
          <w:bCs/>
          <w:color w:val="5F7052"/>
        </w:rPr>
        <w:t xml:space="preserve">If you're still hungry: </w:t>
      </w:r>
      <w:r>
        <w:rPr>
          <w:color w:val="2B2420"/>
        </w:rPr>
        <w:t xml:space="preserve">A familiar snack, whatever suits you.</w:t>
      </w:r>
    </w:p>
    <w:p>
      <w:pPr>
        <w:keepNext w:val="false"/>
        <w:spacing w:after="160"/>
      </w:pPr>
      <w:r>
        <w:rPr>
          <w:i/>
          <w:iCs/>
          <w:color w:val="5F7052"/>
        </w:rPr>
        <w:t xml:space="preserve">One week into Finding rhythm — a stretch about settling into what works, not chasing a new milestone every day.</w:t>
      </w:r>
    </w:p>
    <w:p>
      <w:pPr>
        <w:pStyle w:val="Heading2"/>
        <w:spacing w:after="120" w:before="240"/>
      </w:pPr>
      <w:r>
        <w:rPr>
          <w:b/>
          <w:bCs/>
          <w:color w:val="1F2E4D"/>
        </w:rPr>
        <w:t xml:space="preserve">Gentle weekly reflection</w:t>
      </w:r>
    </w:p>
    <w:p>
      <w:pPr>
        <w:keepNext w:val="false"/>
        <w:spacing w:after="160"/>
      </w:pPr>
      <w:r>
        <w:rPr>
          <w:color w:val="2B2420"/>
        </w:rPr>
        <w:t xml:space="preserve">Whether healing feels further behind or still very present, has any part of feeding yourself started to feel more familiar?</w:t>
      </w:r>
    </w:p>
    <w:p>
      <w:pPr>
        <w:pStyle w:val="Heading2"/>
        <w:spacing w:after="120" w:before="240"/>
      </w:pPr>
      <w:r>
        <w:rPr>
          <w:b/>
          <w:bCs/>
          <w:color w:val="1F2E4D"/>
        </w:rPr>
        <w:t xml:space="preserve">Looking ahead</w:t>
      </w:r>
    </w:p>
    <w:p>
      <w:pPr>
        <w:keepNext w:val="false"/>
        <w:spacing w:after="160"/>
      </w:pPr>
      <w:r>
        <w:rPr>
          <w:color w:val="2B2420"/>
        </w:rPr>
        <w:t xml:space="preserve">Next week, we'll look at another nutrient that plays its own quiet role as you continue finding your rhythm.</w:t>
      </w:r>
    </w:p>
    <w:p>
      <w:pPr>
        <w:pStyle w:val="Heading2"/>
        <w:spacing w:after="120" w:before="240"/>
      </w:pPr>
      <w:r>
        <w:rPr>
          <w:b/>
          <w:bCs/>
          <w:color w:val="1F2E4D"/>
        </w:rPr>
        <w:t xml:space="preserve">Food safety basics</w:t>
      </w:r>
    </w:p>
    <w:p>
      <w:pPr>
        <w:pStyle w:val="ListParagraph"/>
        <w:numPr>
          <w:ilvl w:val="0"/>
          <w:numId w:val="1"/>
        </w:numPr>
        <w:spacing w:after="100"/>
      </w:pPr>
      <w:r>
        <w:rPr>
          <w:color w:val="2B2420"/>
        </w:rPr>
        <w:t xml:space="preserve">Cook eggs, meat, and fish all the way through — no runny yolks or pink centres.</w:t>
      </w:r>
    </w:p>
    <w:p>
      <w:pPr>
        <w:pStyle w:val="ListParagraph"/>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numPr>
          <w:ilvl w:val="0"/>
          <w:numId w:val="1"/>
        </w:numPr>
        <w:spacing w:after="100"/>
      </w:pPr>
      <w:r>
        <w:rPr>
          <w:color w:val="2B2420"/>
        </w:rPr>
        <w:t xml:space="preserve">Choose pasteurized milk, curd, and paneer.</w:t>
      </w:r>
    </w:p>
    <w:p>
      <w:pPr>
        <w:pStyle w:val="ListParagraph"/>
        <w:numPr>
          <w:ilvl w:val="0"/>
          <w:numId w:val="1"/>
        </w:numPr>
        <w:spacing w:after="100"/>
      </w:pPr>
      <w:r>
        <w:rPr>
          <w:color w:val="2B2420"/>
        </w:rPr>
        <w:t xml:space="preserve">Wash fruits and vegetables well.</w:t>
      </w:r>
    </w:p>
    <w:p>
      <w:pPr>
        <w:pStyle w:val="ListParagraph"/>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100"/>
      </w:pPr>
      <w:r>
        <w:rPr>
          <w:color w:val="2B2420"/>
        </w:rPr>
        <w:t xml:space="preserve">Keep total caffeine under 200 mg a day if you're breastfeeding, unless your maternity team advises otherwise.</w:t>
      </w:r>
    </w:p>
    <w:p>
      <w:pPr>
        <w:pStyle w:val="ListParagraph"/>
        <w:numPr>
          <w:ilvl w:val="0"/>
          <w:numId w:val="1"/>
        </w:numPr>
        <w:spacing w:after="100"/>
      </w:pPr>
      <w:r>
        <w:rPr>
          <w:color w:val="2B2420"/>
        </w:rPr>
        <w:t xml:space="preserve">Not drinking alcohol is the safest option while breastfeeding. If you choose one standard drink, wait at least two hours before breastfeeding and make sure a sober adult is available to care for the baby.</w:t>
      </w:r>
    </w:p>
    <w:p>
      <w:pPr>
        <w:pStyle w:val="ListParagraph"/>
        <w:numPr>
          <w:ilvl w:val="0"/>
          <w:numId w:val="1"/>
        </w:numPr>
        <w:spacing w:after="100"/>
      </w:pPr>
      <w:r>
        <w:rPr>
          <w:color w:val="2B2420"/>
        </w:rPr>
        <w:t xml:space="preserve">Refrigerate cooked food promptly, and reheat leftovers until steaming hot, not just warm.</w:t>
      </w:r>
    </w:p>
    <w:p>
      <w:pPr>
        <w:pStyle w:val="ListParagraph"/>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2026-08-09T10:11:12.050Z</dcterms:created>
  <dcterms:modified xsi:type="dcterms:W3CDTF">2026-08-09T10:11:12.056Z</dcterms:modified>
</cp:coreProperties>
</file>

<file path=docProps/custom.xml><?xml version="1.0" encoding="utf-8"?>
<Properties xmlns="http://schemas.openxmlformats.org/officeDocument/2006/custom-properties" xmlns:vt="http://schemas.openxmlformats.org/officeDocument/2006/docPropsVTypes"/>
</file>