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85</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a growth spurt</w:t>
      </w:r>
    </w:p>
    <w:p>
      <w:pPr>
        <w:keepNext w:val="false"/>
        <w:spacing w:after="240" w:before="0"/>
      </w:pPr>
      <w:r>
        <w:rPr>
          <w:b w:val="false"/>
          <w:bCs w:val="false"/>
          <w:i/>
          <w:iCs/>
          <w:color w:val="5F7052"/>
        </w:rPr>
        <w:t xml:space="preserve">"A sudden bigger appetite is usually just your child's hunger swinging the other way — real, ordinary, and best met with more of what's already on the table."</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A stretch of days where your toddler suddenly wants more at every meal, or asks for food sooner than usual, tends to show up sometime in this second year — often described as a "growth spurt." This week is about responding to it simply, without needing to confirm exactly what's behind it.</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"Growth spurt" is a real but loosely used term. Children do grow in uneven bursts rather than perfectly smoothly, but mainstream pediatric guidance doesn't treat a toddler "spurt" as something a parent can reliably identify in the moment — it's far more confident about ordinary day-to-day appetite variability, which is the same variability behind an occasional smaller appetite too. A hungrier stretch is usually just that variability running the other way, and it calls for the same steady response either way.</w:t>
      </w:r>
    </w:p>
    <w:p>
      <w:pPr>
        <w:keepNext w:val="false"/>
        <w:spacing w:after="30" w:before="0"/>
      </w:pPr>
      <w:r>
        <w:rPr>
          <w:b w:val="false"/>
          <w:bCs w:val="false"/>
          <w:i w:val="false"/>
          <w:iCs w:val="false"/>
          <w:color w:val="000000"/>
        </w:rPr>
        <w:t xml:space="preserve">The simplest response to genuine extra hunger is more of what's already on offer — another helping of dal, rice, roti, fruit or curd — rather than new sugary or processed food to fill the gap. Offering larger portions of familiar, healthy food is a safe way to meet a bigger appetite, since children this age are generally good at regulating how much they eat once the food itself is nutritious.</w:t>
      </w:r>
    </w:p>
    <w:p>
      <w:pPr>
        <w:keepNext w:val="false"/>
        <w:spacing w:after="30" w:before="0"/>
      </w:pPr>
      <w:r>
        <w:rPr>
          <w:b w:val="false"/>
          <w:bCs w:val="false"/>
          <w:i w:val="false"/>
          <w:iCs w:val="false"/>
          <w:color w:val="000000"/>
        </w:rPr>
        <w:t xml:space="preserve">A plate built around a grain, a dal or other legume, and some milk or dairy already supports what growth draws on, without needing to chase a specific number — and pairing iron-rich foods with a vitamin-C food in the same meal helps the body absorb more of that iron.</w:t>
      </w:r>
    </w:p>
    <w:p>
      <w:pPr>
        <w:keepNext w:val="false"/>
        <w:spacing w:after="30" w:before="0"/>
      </w:pPr>
      <w:r>
        <w:rPr>
          <w:b w:val="false"/>
          <w:bCs w:val="false"/>
          <w:i w:val="false"/>
          <w:iCs w:val="false"/>
          <w:color w:val="000000"/>
        </w:rPr>
        <w:t xml:space="preserve">A bigger appetite that comes with steady or increasing weight and energy needs nothing more than feeding it. A bigger appetite alongside weight loss, unusual thirst, frequent urination, or increasing tiredness is a different picture. Contact your child's healthcare professional promptly — ideally the same day — for advice and assessment, rather than putting it down to a growth spurt. Seek urgent medical care if vomiting, abdominal pain, rapid or deep breathing, fruity-smelling breath, marked drowsiness or reduced responsiveness develops.</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child's bigger appetite comes with weight loss, unusual thirst or frequent urination: </w:t>
      </w:r>
      <w:r>
        <w:rPr>
          <w:color w:val="000000"/>
        </w:rPr>
        <w:t xml:space="preserve">that combination isn't a growth spurt. Contact your child's healthcare professional promptly — ideally the same day — for advice and assessment. Seek urgent medical care if vomiting, abdominal pain, rapid or deep breathing, fruity-smelling breath, marked drowsiness or reduced responsiveness develops.</w:t>
      </w:r>
    </w:p>
    <w:p>
      <w:pPr>
        <w:keepNext/>
        <w:spacing w:after="20"/>
      </w:pPr>
      <w:r>
        <w:rPr>
          <w:b/>
          <w:bCs/>
          <w:color w:val="BE6240"/>
        </w:rPr>
        <w:t xml:space="preserve">If you manage diabetes: </w:t>
      </w:r>
      <w:r>
        <w:rPr>
          <w:color w:val="000000"/>
        </w:rPr>
        <w:t xml:space="preserve">continue your prescribed meal, monitoring and medication schedule as usual — your child's appetite doesn't need to change what you do for yourself this week.</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 even while offering your child extra helpings of the same foods.</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Offer more of what's already on the table, watch the pattern rather than any single meal, and take a genuine cluster of red-flag signs seriously rather than a bigger appetite on its own.</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A toddler who suddenly wants seconds at every meal, or asks for a snack sooner than usual, isn't doing anything unusual — appetite swings in both directions at this age, and a stretch of noticeably bigger hunger is simply the other side of the same variability that sometimes shows up as a smaller appetite instead.</w:t>
      </w:r>
    </w:p>
    <w:p>
      <w:pPr>
        <w:keepNext/>
        <w:spacing w:after="105" w:before="0"/>
      </w:pPr>
      <w:r>
        <w:rPr>
          <w:b w:val="false"/>
          <w:bCs w:val="false"/>
          <w:i/>
          <w:iCs/>
          <w:color w:val="5F7052"/>
        </w:rPr>
        <w:t xml:space="preserve">Whether it lines up with an actual stretch of faster growth or not, the response is the same either way, so there's no need to try to confirm which one this is.</w:t>
      </w:r>
    </w:p>
    <w:p>
      <w:pPr>
        <w:keepNext/>
        <w:spacing w:after="105" w:before="0"/>
      </w:pPr>
      <w:r>
        <w:rPr>
          <w:b w:val="false"/>
          <w:bCs w:val="false"/>
          <w:i w:val="false"/>
          <w:iCs w:val="false"/>
          <w:color w:val="BE6240"/>
        </w:rPr>
        <w:t xml:space="preserve">The same choices still apply: the adult decides what food is offered, and broadly when and where it's served. Your child decides whether to eat and how much — including asking for more.</w:t>
      </w:r>
    </w:p>
    <w:p>
      <w:pPr>
        <w:keepNext/>
        <w:spacing w:after="4" w:before="12"/>
      </w:pPr>
      <w:r>
        <w:rPr>
          <w:b/>
          <w:bCs/>
          <w:color w:val="5F7052"/>
        </w:rPr>
        <w:t xml:space="preserve">Breakfast — choose one:</w:t>
      </w:r>
    </w:p>
    <w:p>
      <w:pPr>
        <w:keepNext/>
        <w:spacing w:after="4"/>
      </w:pPr>
      <w:r>
        <w:t xml:space="preserve">A. Ragi porridge with mashed banana</w:t>
      </w:r>
    </w:p>
    <w:p>
      <w:pPr>
        <w:keepNext w:val="false"/>
        <w:spacing w:after="20"/>
      </w:pPr>
      <w:r>
        <w:t xml:space="preserve">B. Ragi porridge with a fully cooked scrambled egg on the side</w:t>
      </w:r>
    </w:p>
    <w:p>
      <w:pPr>
        <w:keepNext/>
        <w:spacing w:after="4" w:before="12"/>
      </w:pPr>
      <w:r>
        <w:rPr>
          <w:b/>
          <w:bCs/>
          <w:color w:val="5F7052"/>
        </w:rPr>
        <w:t xml:space="preserve">Lunch — choose one:</w:t>
      </w:r>
    </w:p>
    <w:p>
      <w:pPr>
        <w:keepNext/>
        <w:spacing w:after="4"/>
      </w:pPr>
      <w:r>
        <w:t xml:space="preserve">A. Rice with a sambar and soft-cooked carrot</w:t>
      </w:r>
    </w:p>
    <w:p>
      <w:pPr>
        <w:keepNext w:val="false"/>
        <w:spacing w:after="20"/>
      </w:pPr>
      <w:r>
        <w:t xml:space="preserve">B. Rice with boneless, finely shredded chicken and soft-cooked carrot</w:t>
      </w:r>
    </w:p>
    <w:p>
      <w:pPr>
        <w:keepNext/>
        <w:spacing w:after="4" w:before="12"/>
      </w:pPr>
      <w:r>
        <w:rPr>
          <w:b/>
          <w:bCs/>
          <w:color w:val="5F7052"/>
        </w:rPr>
        <w:t xml:space="preserve">Nourishment break — choose one:</w:t>
      </w:r>
    </w:p>
    <w:p>
      <w:pPr>
        <w:keepNext/>
        <w:spacing w:after="4"/>
      </w:pPr>
      <w:r>
        <w:t xml:space="preserve">A. Soft-cooked beetroot, mashed into curd or hummus made with previously introduced ingredients</w:t>
      </w:r>
    </w:p>
    <w:p>
      <w:pPr>
        <w:keepNext w:val="false"/>
        <w:spacing w:after="20"/>
      </w:pPr>
      <w:r>
        <w:t xml:space="preserve">B. A small bowl of curd with mashed banana</w:t>
      </w:r>
    </w:p>
    <w:p>
      <w:pPr>
        <w:keepNext/>
        <w:spacing w:after="4" w:before="12"/>
      </w:pPr>
      <w:r>
        <w:rPr>
          <w:b/>
          <w:bCs/>
          <w:color w:val="5F7052"/>
        </w:rPr>
        <w:t xml:space="preserve">Dinner — choose one:</w:t>
      </w:r>
    </w:p>
    <w:p>
      <w:pPr>
        <w:keepNext/>
        <w:spacing w:after="4"/>
      </w:pPr>
      <w:r>
        <w:t xml:space="preserve">A. Soft roti with a dal makhani, lentils cooked until very soft</w:t>
      </w:r>
    </w:p>
    <w:p>
      <w:pPr>
        <w:keepNext/>
        <w:spacing w:after="20"/>
      </w:pPr>
      <w:r>
        <w:t xml:space="preserve">B. Soft roti with a mild chicken keema, minced and boneless, fully cooked</w:t>
      </w:r>
    </w:p>
    <w:p>
      <w:pPr>
        <w:keepNext w:val="false"/>
        <w:spacing w:after="20"/>
      </w:pPr>
      <w:r>
        <w:rPr>
          <w:b/>
          <w:bCs/>
          <w:color w:val="5F7052"/>
        </w:rPr>
        <w:t xml:space="preserve">If you're still hungry: </w:t>
      </w:r>
      <w:r>
        <w:rPr>
          <w:color w:val="000000"/>
        </w:rPr>
        <w:t xml:space="preserve">An extra small helping of whatever's already on the table</w:t>
      </w:r>
    </w:p>
    <w:p>
      <w:pPr>
        <w:pStyle w:val="Heading2"/>
        <w:keepNext/>
        <w:pBdr>
          <w:top w:val="single" w:color="A97418" w:sz="12" w:space="4"/>
        </w:pBdr>
        <w:spacing w:after="20" w:before="40"/>
      </w:pPr>
      <w:r>
        <w:rPr>
          <w:b/>
          <w:bCs/>
          <w:color w:val="1F2E4D"/>
        </w:rPr>
        <w:t xml:space="preserve">Day 2 — Offering more without overdoing it</w:t>
      </w:r>
    </w:p>
    <w:p>
      <w:pPr>
        <w:keepNext/>
        <w:spacing w:after="105" w:before="0"/>
      </w:pPr>
      <w:r>
        <w:rPr>
          <w:b w:val="false"/>
          <w:bCs w:val="false"/>
          <w:i w:val="false"/>
          <w:iCs w:val="false"/>
          <w:color w:val="000000"/>
        </w:rPr>
        <w:t xml:space="preserve">When the extra hunger is genuine, the simplest response is more of what's already part of the rotation — another small helping of dal, rice, roti, fruit or curd — rather than reaching for something sweeter or more processed to fill the gap.</w:t>
      </w:r>
    </w:p>
    <w:p>
      <w:pPr>
        <w:keepNext/>
        <w:spacing w:after="20"/>
      </w:pPr>
      <w:r>
        <w:rPr>
          <w:b/>
          <w:bCs/>
          <w:color w:val="BE6240"/>
        </w:rPr>
        <w:t xml:space="preserve">Worth knowing: </w:t>
      </w:r>
      <w:r>
        <w:rPr>
          <w:color w:val="000000"/>
        </w:rPr>
        <w:t xml:space="preserve">Serving a bigger portion of a familiar food doesn't need any new preparation caution — keep it to the same textures and cuts you'd normally use for your child.</w:t>
      </w:r>
    </w:p>
    <w:p>
      <w:pPr>
        <w:keepNext/>
        <w:spacing w:after="20"/>
      </w:pPr>
      <w:r>
        <w:rPr>
          <w:b/>
          <w:bCs/>
          <w:color w:val="BE6240"/>
        </w:rPr>
        <w:t xml:space="preserve">For your child: </w:t>
      </w:r>
      <w:r>
        <w:rPr>
          <w:color w:val="000000"/>
        </w:rPr>
        <w:t xml:space="preserve">It's fine to simply refill the plate a second time without turning it into a bigger production — a toddler who's genuinely hungry usually just wants more of the same, not something new.</w:t>
      </w:r>
    </w:p>
    <w:p>
      <w:pPr>
        <w:keepNext/>
        <w:spacing w:after="4" w:before="12"/>
      </w:pPr>
      <w:r>
        <w:rPr>
          <w:b/>
          <w:bCs/>
          <w:color w:val="5F7052"/>
        </w:rPr>
        <w:t xml:space="preserve">Breakfast — choose one:</w:t>
      </w:r>
    </w:p>
    <w:p>
      <w:pPr>
        <w:keepNext/>
        <w:spacing w:after="4"/>
      </w:pPr>
      <w:r>
        <w:t xml:space="preserve">A. Besan cheela with mint chutney</w:t>
      </w:r>
    </w:p>
    <w:p>
      <w:pPr>
        <w:keepNext w:val="false"/>
        <w:spacing w:after="20"/>
      </w:pPr>
      <w:r>
        <w:t xml:space="preserve">B. Besan cheela with thin egg omelette strips on the side</w:t>
      </w:r>
    </w:p>
    <w:p>
      <w:pPr>
        <w:keepNext/>
        <w:spacing w:after="4" w:before="12"/>
      </w:pPr>
      <w:r>
        <w:rPr>
          <w:b/>
          <w:bCs/>
          <w:color w:val="5F7052"/>
        </w:rPr>
        <w:t xml:space="preserve">Lunch — choose one:</w:t>
      </w:r>
    </w:p>
    <w:p>
      <w:pPr>
        <w:keepNext/>
        <w:spacing w:after="4"/>
      </w:pPr>
      <w:r>
        <w:t xml:space="preserve">A. Rice with a sabut moong dal and soft-cooked cabbage</w:t>
      </w:r>
    </w:p>
    <w:p>
      <w:pPr>
        <w:keepNext w:val="false"/>
        <w:spacing w:after="20"/>
      </w:pPr>
      <w:r>
        <w:t xml:space="preserve">B. Rice with a well-cooked fish curry, finely flaked and carefully checked for bones</w:t>
      </w:r>
    </w:p>
    <w:p>
      <w:pPr>
        <w:keepNext/>
        <w:spacing w:after="4" w:before="12"/>
      </w:pPr>
      <w:r>
        <w:rPr>
          <w:b/>
          <w:bCs/>
          <w:color w:val="5F7052"/>
        </w:rPr>
        <w:t xml:space="preserve">Nourishment break — choose one:</w:t>
      </w:r>
    </w:p>
    <w:p>
      <w:pPr>
        <w:keepNext/>
        <w:spacing w:after="4"/>
      </w:pPr>
      <w:r>
        <w:t xml:space="preserve">A. Soft-cooked yam (suran), mashed with curd or a little smooth hummus</w:t>
      </w:r>
    </w:p>
    <w:p>
      <w:pPr>
        <w:keepNext w:val="false"/>
        <w:spacing w:after="20"/>
      </w:pPr>
      <w:r>
        <w:t xml:space="preserve">B. A small bowl of curd with mashed papaya</w:t>
      </w:r>
    </w:p>
    <w:p>
      <w:pPr>
        <w:keepNext/>
        <w:spacing w:after="4" w:before="12"/>
      </w:pPr>
      <w:r>
        <w:rPr>
          <w:b/>
          <w:bCs/>
          <w:color w:val="5F7052"/>
        </w:rPr>
        <w:t xml:space="preserve">Dinner — choose one:</w:t>
      </w:r>
    </w:p>
    <w:p>
      <w:pPr>
        <w:keepNext/>
        <w:spacing w:after="4"/>
      </w:pPr>
      <w:r>
        <w:t xml:space="preserve">A. Soft khichdi with a lauki chana dal</w:t>
      </w:r>
    </w:p>
    <w:p>
      <w:pPr>
        <w:keepNext/>
        <w:spacing w:after="20"/>
      </w:pPr>
      <w:r>
        <w:t xml:space="preserve">B. Soft khichdi with a boneless mutton keema, fully cooked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3 — What actually helps growth</w:t>
      </w:r>
    </w:p>
    <w:p>
      <w:pPr>
        <w:keepNext/>
        <w:spacing w:after="105" w:before="0"/>
      </w:pPr>
      <w:r>
        <w:rPr>
          <w:b w:val="false"/>
          <w:bCs w:val="false"/>
          <w:i w:val="false"/>
          <w:iCs w:val="false"/>
          <w:color w:val="000000"/>
        </w:rPr>
        <w:t xml:space="preserve">A plate built around a grain, a dal or other legume, and some milk or dairy already covers a lot of what growth actually draws on — there's no need to chase an exact number to get this right.</w:t>
      </w:r>
    </w:p>
    <w:p>
      <w:pPr>
        <w:keepNext/>
        <w:spacing w:after="20"/>
      </w:pPr>
      <w:r>
        <w:rPr>
          <w:b/>
          <w:bCs/>
          <w:color w:val="BE6240"/>
        </w:rPr>
        <w:t xml:space="preserve">For your child: </w:t>
      </w:r>
      <w:r>
        <w:rPr>
          <w:color w:val="000000"/>
        </w:rPr>
        <w:t xml:space="preserve">Iron-rich foods — dal, dark leafy greens, egg, chicken — are absorbed better when paired with a vitamin-C food in the same meal, like tomato, orange, amla, or a squeeze of lemon. A small pairing, but it goes a long way, especially on days built mostly around plant foods.</w:t>
      </w:r>
    </w:p>
    <w:p>
      <w:pPr>
        <w:keepNext/>
        <w:spacing w:after="105" w:before="0"/>
      </w:pPr>
      <w:r>
        <w:rPr>
          <w:b w:val="false"/>
          <w:bCs w:val="false"/>
          <w:i w:val="false"/>
          <w:iCs w:val="false"/>
          <w:color w:val="BE6240"/>
        </w:rPr>
        <w:t xml:space="preserve">Combining cereals with pulses or legumes — and including milk, curd, paneer, egg, fish or meat according to your family's diet — helps provide a useful range of protein and other nutrients without requiring special products or precise calculations.</w:t>
      </w:r>
    </w:p>
    <w:p>
      <w:pPr>
        <w:keepNext/>
        <w:spacing w:after="4" w:before="12"/>
      </w:pPr>
      <w:r>
        <w:rPr>
          <w:b/>
          <w:bCs/>
          <w:color w:val="5F7052"/>
        </w:rPr>
        <w:t xml:space="preserve">Breakfast — choose one:</w:t>
      </w:r>
    </w:p>
    <w:p>
      <w:pPr>
        <w:keepNext/>
        <w:spacing w:after="4"/>
      </w:pPr>
      <w:r>
        <w:t xml:space="preserve">A. Moong dal cheela with tomato chutney</w:t>
      </w:r>
    </w:p>
    <w:p>
      <w:pPr>
        <w:keepNext w:val="false"/>
        <w:spacing w:after="20"/>
      </w:pPr>
      <w:r>
        <w:t xml:space="preserve">B. Moong dal cheela with a boiled egg on the side</w:t>
      </w:r>
    </w:p>
    <w:p>
      <w:pPr>
        <w:keepNext/>
        <w:spacing w:after="4" w:before="12"/>
      </w:pPr>
      <w:r>
        <w:rPr>
          <w:b/>
          <w:bCs/>
          <w:color w:val="5F7052"/>
        </w:rPr>
        <w:t xml:space="preserve">Lunch — choose one:</w:t>
      </w:r>
    </w:p>
    <w:p>
      <w:pPr>
        <w:keepNext/>
        <w:spacing w:after="4"/>
      </w:pPr>
      <w:r>
        <w:t xml:space="preserve">A. Rice with a chana dal and a tomato-based soft-cooked spinach</w:t>
      </w:r>
    </w:p>
    <w:p>
      <w:pPr>
        <w:keepNext w:val="false"/>
        <w:spacing w:after="20"/>
      </w:pPr>
      <w:r>
        <w:t xml:space="preserve">B. Rice with boneless, finely shredded chicken in a tomato-based spinach curry</w:t>
      </w:r>
    </w:p>
    <w:p>
      <w:pPr>
        <w:keepNext/>
        <w:spacing w:after="4" w:before="12"/>
      </w:pPr>
      <w:r>
        <w:rPr>
          <w:b/>
          <w:bCs/>
          <w:color w:val="5F7052"/>
        </w:rPr>
        <w:t xml:space="preserve">Nourishment break — choose one:</w:t>
      </w:r>
    </w:p>
    <w:p>
      <w:pPr>
        <w:keepNext/>
        <w:spacing w:after="4"/>
      </w:pPr>
      <w:r>
        <w:t xml:space="preserve">A. Very ripe guava, with the hard seed centre removed, cut into small soft pieces or mashed as needed</w:t>
      </w:r>
    </w:p>
    <w:p>
      <w:pPr>
        <w:keepNext w:val="false"/>
        <w:spacing w:after="20"/>
      </w:pPr>
      <w:r>
        <w:t xml:space="preserve">B. A small bowl of curd with finely grated beetroot</w:t>
      </w:r>
    </w:p>
    <w:p>
      <w:pPr>
        <w:keepNext/>
        <w:spacing w:after="4" w:before="12"/>
      </w:pPr>
      <w:r>
        <w:rPr>
          <w:b/>
          <w:bCs/>
          <w:color w:val="5F7052"/>
        </w:rPr>
        <w:t xml:space="preserve">Dinner — choose one:</w:t>
      </w:r>
    </w:p>
    <w:p>
      <w:pPr>
        <w:keepNext/>
        <w:spacing w:after="4"/>
      </w:pPr>
      <w:r>
        <w:t xml:space="preserve">A. Soft roti with a methi-moong dal</w:t>
      </w:r>
    </w:p>
    <w:p>
      <w:pPr>
        <w:keepNext/>
        <w:spacing w:after="20"/>
      </w:pPr>
      <w:r>
        <w:t xml:space="preserve">B. Soft roti with a mild fish curry, finely flaked and carefully checked for bones</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4 — Hunger doesn't always follow the clock</w:t>
      </w:r>
    </w:p>
    <w:p>
      <w:pPr>
        <w:keepNext/>
        <w:spacing w:after="105" w:before="0"/>
      </w:pPr>
      <w:r>
        <w:rPr>
          <w:b w:val="false"/>
          <w:bCs w:val="false"/>
          <w:i w:val="false"/>
          <w:iCs w:val="false"/>
          <w:color w:val="000000"/>
        </w:rPr>
        <w:t xml:space="preserve">A toddler may ask for food at an expected mealtime, after active play, during a disrupted routine, or while seeking comfort. Timing alone can't tell you whether the hunger is "real." Respond calmly: if food was offered recently, you can first check whether your child needs connection, rest, water, or a change of activity. If they still seem hungry, it's reasonable to offer a familiar snack or bring the next meal forward.</w:t>
      </w:r>
    </w:p>
    <w:p>
      <w:pPr>
        <w:keepNext/>
        <w:spacing w:after="20"/>
      </w:pPr>
      <w:r>
        <w:rPr>
          <w:b/>
          <w:bCs/>
          <w:color w:val="BE6240"/>
        </w:rPr>
        <w:t xml:space="preserve">For you: </w:t>
      </w:r>
      <w:r>
        <w:rPr>
          <w:color w:val="000000"/>
        </w:rPr>
        <w:t xml:space="preserve">Eating for comfort sometimes is human and doesn't need guilt or correction. You may choose food, rest, connection, or another form of care, according to what feels helpful in that moment.</w:t>
      </w:r>
    </w:p>
    <w:p>
      <w:pPr>
        <w:keepNext/>
        <w:spacing w:after="4" w:before="12"/>
      </w:pPr>
      <w:r>
        <w:rPr>
          <w:b/>
          <w:bCs/>
          <w:color w:val="5F7052"/>
        </w:rPr>
        <w:t xml:space="preserve">Breakfast — choose one:</w:t>
      </w:r>
    </w:p>
    <w:p>
      <w:pPr>
        <w:keepNext/>
        <w:spacing w:after="4"/>
      </w:pPr>
      <w:r>
        <w:t xml:space="preserve">A. Semolina uttapam with vegetables</w:t>
      </w:r>
    </w:p>
    <w:p>
      <w:pPr>
        <w:keepNext w:val="false"/>
        <w:spacing w:after="20"/>
      </w:pPr>
      <w:r>
        <w:t xml:space="preserve">B. Semolina uttapam with a fully cooked egg bhurji on the side</w:t>
      </w:r>
    </w:p>
    <w:p>
      <w:pPr>
        <w:keepNext/>
        <w:spacing w:after="4" w:before="12"/>
      </w:pPr>
      <w:r>
        <w:rPr>
          <w:b/>
          <w:bCs/>
          <w:color w:val="5F7052"/>
        </w:rPr>
        <w:t xml:space="preserve">Lunch — choose one:</w:t>
      </w:r>
    </w:p>
    <w:p>
      <w:pPr>
        <w:keepNext/>
        <w:spacing w:after="4"/>
      </w:pPr>
      <w:r>
        <w:t xml:space="preserve">A. Rice with a lobia curry, beans cooked until very soft and lightly mashed</w:t>
      </w:r>
    </w:p>
    <w:p>
      <w:pPr>
        <w:keepNext w:val="false"/>
        <w:spacing w:after="20"/>
      </w:pPr>
      <w:r>
        <w:t xml:space="preserve">B. Rice with a mild chicken curry, boneless and finely shredded</w:t>
      </w:r>
    </w:p>
    <w:p>
      <w:pPr>
        <w:keepNext/>
        <w:spacing w:after="4" w:before="12"/>
      </w:pPr>
      <w:r>
        <w:rPr>
          <w:b/>
          <w:bCs/>
          <w:color w:val="5F7052"/>
        </w:rPr>
        <w:t xml:space="preserve">Nourishment break — choose one:</w:t>
      </w:r>
    </w:p>
    <w:p>
      <w:pPr>
        <w:keepNext/>
        <w:spacing w:after="4"/>
      </w:pPr>
      <w:r>
        <w:t xml:space="preserve">A. Soft-cooked pumpkin, mashed</w:t>
      </w:r>
    </w:p>
    <w:p>
      <w:pPr>
        <w:keepNext w:val="false"/>
        <w:spacing w:after="20"/>
      </w:pPr>
      <w:r>
        <w:t xml:space="preserve">B. A soft cracker with a thin spread of hummus, only if its ingredients have already been introduced safely</w:t>
      </w:r>
    </w:p>
    <w:p>
      <w:pPr>
        <w:keepNext/>
        <w:spacing w:after="4" w:before="12"/>
      </w:pPr>
      <w:r>
        <w:rPr>
          <w:b/>
          <w:bCs/>
          <w:color w:val="5F7052"/>
        </w:rPr>
        <w:t xml:space="preserve">Dinner — choose one:</w:t>
      </w:r>
    </w:p>
    <w:p>
      <w:pPr>
        <w:keepNext/>
        <w:spacing w:after="4"/>
      </w:pPr>
      <w:r>
        <w:t xml:space="preserve">A. Soft khichdi with a masoor dal</w:t>
      </w:r>
    </w:p>
    <w:p>
      <w:pPr>
        <w:keepNext/>
        <w:spacing w:after="20"/>
      </w:pPr>
      <w:r>
        <w:t xml:space="preserve">B. Soft khichdi with a mild egg curry, egg fully cooked</w:t>
      </w:r>
    </w:p>
    <w:p>
      <w:pPr>
        <w:keepNext w:val="false"/>
        <w:spacing w:after="20"/>
      </w:pPr>
      <w:r>
        <w:rPr>
          <w:b/>
          <w:bCs/>
          <w:color w:val="5F7052"/>
        </w:rPr>
        <w:t xml:space="preserve">If you're still hungry: </w:t>
      </w:r>
      <w:r>
        <w:rPr>
          <w:color w:val="000000"/>
        </w:rPr>
        <w:t xml:space="preserve">Vegetable soup</w:t>
      </w:r>
    </w:p>
    <w:p>
      <w:pPr>
        <w:pStyle w:val="Heading2"/>
        <w:keepNext/>
        <w:pBdr>
          <w:top w:val="single" w:color="A97418" w:sz="12" w:space="4"/>
        </w:pBdr>
        <w:spacing w:after="20" w:before="40"/>
      </w:pPr>
      <w:r>
        <w:rPr>
          <w:b/>
          <w:bCs/>
          <w:color w:val="1F2E4D"/>
        </w:rPr>
        <w:t xml:space="preserve">Day 5 — When it's not a growth spurt</w:t>
      </w:r>
    </w:p>
    <w:p>
      <w:pPr>
        <w:keepNext/>
        <w:spacing w:after="105" w:before="0"/>
      </w:pPr>
      <w:r>
        <w:rPr>
          <w:b w:val="false"/>
          <w:bCs w:val="false"/>
          <w:i w:val="false"/>
          <w:iCs w:val="false"/>
          <w:color w:val="000000"/>
        </w:rPr>
        <w:t xml:space="preserve">A bigger appetite that comes with steady or increasing weight, energy, and general wellbeing is ordinary and needs nothing beyond feeding it. A bigger appetite alongside weight loss, unusual thirst, frequent urination, or a child who seems increasingly tired rather than more energetic is a different picture. Contact your child's healthcare professional promptly — ideally the same day — for advice and assessment. Seek urgent medical care if vomiting, abdominal pain, rapid or deep breathing, fruity-smelling breath, marked drowsiness or reduced responsiveness develops.</w:t>
      </w:r>
    </w:p>
    <w:p>
      <w:pPr>
        <w:keepNext/>
        <w:spacing w:after="20"/>
      </w:pPr>
      <w:r>
        <w:rPr>
          <w:b/>
          <w:bCs/>
          <w:color w:val="BE6240"/>
        </w:rPr>
        <w:t xml:space="preserve">Worth knowing: </w:t>
      </w:r>
      <w:r>
        <w:rPr>
          <w:color w:val="000000"/>
        </w:rPr>
        <w:t xml:space="preserve">Some steroid medicines can temporarily increase appetite. Continue the medicine exactly as prescribed, and don't change the dose or stop it because of increased hunger. Ask the prescribing clinician or pharmacist if the appetite change is extreme, comes with unusual thirst or urination, or concerns you for any other reason.</w:t>
      </w:r>
    </w:p>
    <w:p>
      <w:pPr>
        <w:keepNext/>
        <w:spacing w:after="4" w:before="12"/>
      </w:pPr>
      <w:r>
        <w:rPr>
          <w:b/>
          <w:bCs/>
          <w:color w:val="5F7052"/>
        </w:rPr>
        <w:t xml:space="preserve">Breakfast — choose one:</w:t>
      </w:r>
    </w:p>
    <w:p>
      <w:pPr>
        <w:keepNext/>
        <w:spacing w:after="4"/>
      </w:pPr>
      <w:r>
        <w:t xml:space="preserve">A. Vegetable dosa with a mild sambar</w:t>
      </w:r>
    </w:p>
    <w:p>
      <w:pPr>
        <w:keepNext w:val="false"/>
        <w:spacing w:after="20"/>
      </w:pPr>
      <w:r>
        <w:t xml:space="preserve">B. Vegetable dosa with fully cooked egg mixed into the filling</w:t>
      </w:r>
    </w:p>
    <w:p>
      <w:pPr>
        <w:keepNext/>
        <w:spacing w:after="4" w:before="12"/>
      </w:pPr>
      <w:r>
        <w:rPr>
          <w:b/>
          <w:bCs/>
          <w:color w:val="5F7052"/>
        </w:rPr>
        <w:t xml:space="preserve">Lunch — choose one:</w:t>
      </w:r>
    </w:p>
    <w:p>
      <w:pPr>
        <w:keepNext/>
        <w:spacing w:after="4"/>
      </w:pPr>
      <w:r>
        <w:t xml:space="preserve">A. Rice with a chana dal and soft-cooked cauliflower</w:t>
      </w:r>
    </w:p>
    <w:p>
      <w:pPr>
        <w:keepNext w:val="false"/>
        <w:spacing w:after="20"/>
      </w:pPr>
      <w:r>
        <w:t xml:space="preserve">B. Rice with boneless, finely shredded chicken and soft-cooked cauliflower</w:t>
      </w:r>
    </w:p>
    <w:p>
      <w:pPr>
        <w:keepNext/>
        <w:spacing w:after="4" w:before="12"/>
      </w:pPr>
      <w:r>
        <w:rPr>
          <w:b/>
          <w:bCs/>
          <w:color w:val="5F7052"/>
        </w:rPr>
        <w:t xml:space="preserve">Nourishment break — choose one:</w:t>
      </w:r>
    </w:p>
    <w:p>
      <w:pPr>
        <w:keepNext/>
        <w:spacing w:after="4"/>
      </w:pPr>
      <w:r>
        <w:t xml:space="preserve">A. Ripe chikoo (sapota), with all seeds removed, cut into small soft pieces or mashed as needed</w:t>
      </w:r>
    </w:p>
    <w:p>
      <w:pPr>
        <w:keepNext w:val="false"/>
        <w:spacing w:after="20"/>
      </w:pPr>
      <w:r>
        <w:t xml:space="preserve">B. A small bowl of curd with soft-cooked, mashed apple</w:t>
      </w:r>
    </w:p>
    <w:p>
      <w:pPr>
        <w:keepNext/>
        <w:spacing w:after="4" w:before="12"/>
      </w:pPr>
      <w:r>
        <w:rPr>
          <w:b/>
          <w:bCs/>
          <w:color w:val="5F7052"/>
        </w:rPr>
        <w:t xml:space="preserve">Dinner — choose one:</w:t>
      </w:r>
    </w:p>
    <w:p>
      <w:pPr>
        <w:keepNext/>
        <w:spacing w:after="4"/>
      </w:pPr>
      <w:r>
        <w:t xml:space="preserve">A. Soft roti with a tinda sabzi and a small bowl of dal or curd</w:t>
      </w:r>
    </w:p>
    <w:p>
      <w:pPr>
        <w:keepNext/>
        <w:spacing w:after="20"/>
      </w:pPr>
      <w:r>
        <w:t xml:space="preserve">B. Soft roti with a light chicken bhuna, boneless and finely shredded</w:t>
      </w:r>
    </w:p>
    <w:p>
      <w:pPr>
        <w:keepNext w:val="false"/>
        <w:spacing w:after="20"/>
      </w:pPr>
      <w:r>
        <w:rPr>
          <w:b/>
          <w:bCs/>
          <w:color w:val="5F7052"/>
        </w:rPr>
        <w:t xml:space="preserve">If you're still hungry: </w:t>
      </w:r>
      <w:r>
        <w:rPr>
          <w:color w:val="000000"/>
        </w:rPr>
        <w:t xml:space="preserve">Mashed avocado on soft toast</w:t>
      </w:r>
    </w:p>
    <w:p>
      <w:pPr>
        <w:pStyle w:val="Heading2"/>
        <w:keepNext/>
        <w:pBdr>
          <w:top w:val="single" w:color="A97418" w:sz="12" w:space="4"/>
        </w:pBdr>
        <w:spacing w:after="20" w:before="40"/>
      </w:pPr>
      <w:r>
        <w:rPr>
          <w:b/>
          <w:bCs/>
          <w:color w:val="1F2E4D"/>
        </w:rPr>
        <w:t xml:space="preserve">Day 6 — Keeping it simple</w:t>
      </w:r>
    </w:p>
    <w:p>
      <w:pPr>
        <w:keepNext/>
        <w:spacing w:after="105" w:before="0"/>
      </w:pPr>
      <w:r>
        <w:rPr>
          <w:b w:val="false"/>
          <w:bCs w:val="false"/>
          <w:i w:val="false"/>
          <w:iCs w:val="false"/>
          <w:color w:val="000000"/>
        </w:rPr>
        <w:t xml:space="preserve">None of this needs to turn into a bigger week than usual. Keep offering the same balanced rotation of family food, let seconds happen without comment, and let the appetite settle on its own timeline, while watching the broader pattern of energy, wellbeing and growth.</w:t>
      </w:r>
    </w:p>
    <w:p>
      <w:pPr>
        <w:keepNext/>
        <w:spacing w:after="105" w:before="0"/>
      </w:pPr>
      <w:r>
        <w:rPr>
          <w:b w:val="false"/>
          <w:bCs w:val="false"/>
          <w:i w:val="false"/>
          <w:iCs w:val="false"/>
          <w:color w:val="BE6240"/>
        </w:rPr>
        <w:t xml:space="preserve">Growth itself is best tracked the way it always has been — through your child's regular growth checks over time, not by trying to read a single hungrier week as a verdict on how they're doing.</w:t>
      </w:r>
    </w:p>
    <w:p>
      <w:pPr>
        <w:keepNext/>
        <w:spacing w:after="4" w:before="12"/>
      </w:pPr>
      <w:r>
        <w:rPr>
          <w:b/>
          <w:bCs/>
          <w:color w:val="5F7052"/>
        </w:rPr>
        <w:t xml:space="preserve">Breakfast — choose one:</w:t>
      </w:r>
    </w:p>
    <w:p>
      <w:pPr>
        <w:keepNext/>
        <w:spacing w:after="4"/>
      </w:pPr>
      <w:r>
        <w:t xml:space="preserve">A. Vegetable daliya khichdi</w:t>
      </w:r>
    </w:p>
    <w:p>
      <w:pPr>
        <w:keepNext w:val="false"/>
        <w:spacing w:after="20"/>
      </w:pPr>
      <w:r>
        <w:t xml:space="preserve">B. Vegetable daliya khichdi with a boiled egg on the side</w:t>
      </w:r>
    </w:p>
    <w:p>
      <w:pPr>
        <w:keepNext/>
        <w:spacing w:after="4" w:before="12"/>
      </w:pPr>
      <w:r>
        <w:rPr>
          <w:b/>
          <w:bCs/>
          <w:color w:val="5F7052"/>
        </w:rPr>
        <w:t xml:space="preserve">Lunch — choose one:</w:t>
      </w:r>
    </w:p>
    <w:p>
      <w:pPr>
        <w:keepNext/>
        <w:spacing w:after="4"/>
      </w:pPr>
      <w:r>
        <w:t xml:space="preserve">A. Rice with a chole curry, chickpeas cooked until very soft and lightly mashed</w:t>
      </w:r>
    </w:p>
    <w:p>
      <w:pPr>
        <w:keepNext w:val="false"/>
        <w:spacing w:after="20"/>
      </w:pPr>
      <w:r>
        <w:t xml:space="preserve">B. Rice with boneless, finely shredded chicken and soft-cooked green beans</w:t>
      </w:r>
    </w:p>
    <w:p>
      <w:pPr>
        <w:keepNext/>
        <w:spacing w:after="4" w:before="12"/>
      </w:pPr>
      <w:r>
        <w:rPr>
          <w:b/>
          <w:bCs/>
          <w:color w:val="5F7052"/>
        </w:rPr>
        <w:t xml:space="preserve">Nourishment break — choose one:</w:t>
      </w:r>
    </w:p>
    <w:p>
      <w:pPr>
        <w:keepNext/>
        <w:spacing w:after="4"/>
      </w:pPr>
      <w:r>
        <w:t xml:space="preserve">A. A small bowl of curd with a few finely ground almonds stirred in, only if almond has already been introduced safely</w:t>
      </w:r>
    </w:p>
    <w:p>
      <w:pPr>
        <w:keepNext w:val="false"/>
        <w:spacing w:after="20"/>
      </w:pPr>
      <w:r>
        <w:t xml:space="preserve">B. Sweet lime (mosambi) segments, seeds removed, cut into soft pieces</w:t>
      </w:r>
    </w:p>
    <w:p>
      <w:pPr>
        <w:keepNext/>
        <w:spacing w:after="4" w:before="12"/>
      </w:pPr>
      <w:r>
        <w:rPr>
          <w:b/>
          <w:bCs/>
          <w:color w:val="5F7052"/>
        </w:rPr>
        <w:t xml:space="preserve">Dinner — choose one:</w:t>
      </w:r>
    </w:p>
    <w:p>
      <w:pPr>
        <w:keepNext/>
        <w:spacing w:after="4"/>
      </w:pPr>
      <w:r>
        <w:t xml:space="preserve">A. Soft roti with a mixed vegetable curry and dal or paneer</w:t>
      </w:r>
    </w:p>
    <w:p>
      <w:pPr>
        <w:keepNext/>
        <w:spacing w:after="20"/>
      </w:pPr>
      <w:r>
        <w:t xml:space="preserve">B. Soft roti with a boneless mutton curry, finely shredded, fully cooked</w:t>
      </w:r>
    </w:p>
    <w:p>
      <w:pPr>
        <w:keepNext w:val="false"/>
        <w:spacing w:after="20"/>
      </w:pPr>
      <w:r>
        <w:rPr>
          <w:b/>
          <w:bCs/>
          <w:color w:val="5F7052"/>
        </w:rPr>
        <w:t xml:space="preserve">If you're still hungry: </w:t>
      </w:r>
      <w:r>
        <w:rPr>
          <w:color w:val="000000"/>
        </w:rPr>
        <w:t xml:space="preserve">Paneer bhurji</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Did this week actually feel like a bigger-appetite stretch, or did it settle back to normal on its own — and either way, what made it easiest to just offer more without overthinking it?</w:t>
      </w:r>
    </w:p>
    <w:p>
      <w:pPr>
        <w:pStyle w:val="Heading1"/>
        <w:keepNext/>
        <w:pageBreakBefore/>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Keeping up with a suddenly hungrier toddler takes real effort — more cooking, more portions, more trips back to the kitchen — worth acknowledging even though nothing about it looks unusual from the outside.</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2026-08-25T17:21:23.697Z</dcterms:created>
  <dcterms:modified xsi:type="dcterms:W3CDTF">2026-08-25T17:21:23.697Z</dcterms:modified>
</cp:coreProperties>
</file>

<file path=docProps/custom.xml><?xml version="1.0" encoding="utf-8"?>
<Properties xmlns="http://schemas.openxmlformats.org/officeDocument/2006/custom-properties" xmlns:vt="http://schemas.openxmlformats.org/officeDocument/2006/docPropsVTypes"/>
</file>