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88</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Rethinking salt and sugar in your toddler's everyday food</w:t>
      </w:r>
    </w:p>
    <w:p>
      <w:pPr>
        <w:keepNext w:val="false"/>
        <w:spacing w:after="240" w:before="0"/>
      </w:pPr>
      <w:r>
        <w:rPr>
          <w:b w:val="false"/>
          <w:bCs w:val="false"/>
          <w:i/>
          <w:iCs/>
          <w:color w:val="5F7052"/>
        </w:rPr>
        <w:t xml:space="preserve">"Your toddler's food doesn't need extra salt or sugar to taste good to them — their palate is still being set right now, and less of both supports a steadier appetite for real food later."</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Toddler food doesn't need extra salt or sugar to taste good to them — their palate is still being set right now, largely by what they're regularly given. This is a good week to notice where added salt and sugar are quietly showing up in your child's day.</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Guidance recommends avoiding added sugar before age two. Added sugars include sugar, jaggery, honey and syrups added during cooking, manufacturing or serving. WHO's broader term "free sugars" also includes the sugars in fruit juice and fruit-juice concentrates. The naturally occurring sugars in intact whole fruit and plain milk are treated differently, although fruit juice should still be limited. For children two and older, guidance points to under about 25g (6 teaspoons) of added sugar a day.</w:t>
      </w:r>
    </w:p>
    <w:p>
      <w:pPr>
        <w:keepNext w:val="false"/>
        <w:spacing w:after="30" w:before="0"/>
      </w:pPr>
      <w:r>
        <w:rPr>
          <w:b w:val="false"/>
          <w:bCs w:val="false"/>
          <w:i w:val="false"/>
          <w:iCs w:val="false"/>
          <w:color w:val="000000"/>
        </w:rPr>
        <w:t xml:space="preserve">Toddlers need considerably less salt than adults. Some national guidance uses a maximum of about 2g of salt a day for children aged one to three, including salt already present in food — well below a typical adult limit. Because recommendations and food labels may use either "salt" or "sodium," the most practical approach is to keep added salt modest and limit high-sodium packaged foods, stock cubes, sauces, pickles, papad and processed meats, rather than trying to calculate an exact daily total. Toddlers require much less food than adults, so adult levels of sodium can be reached quickly within their smaller overall intake. Keeping salty foods limited also helps the child become familiar with the natural flavours of ordinary food.</w:t>
      </w:r>
    </w:p>
    <w:p>
      <w:pPr>
        <w:keepNext w:val="false"/>
        <w:spacing w:after="30" w:before="0"/>
      </w:pPr>
      <w:r>
        <w:rPr>
          <w:b w:val="false"/>
          <w:bCs w:val="false"/>
          <w:i w:val="false"/>
          <w:iCs w:val="false"/>
          <w:color w:val="000000"/>
        </w:rPr>
        <w:t xml:space="preserve">How often sugar reaches the teeth matters as much as how much — frequent sipping or snacking on sweet foods and drinks through the day gives cavity-causing bacteria more chances to produce the acid that wears down enamel, which is one more reason grazing on sweet snacks is more of a dental concern than the same amount of sugar eaten in one sitting.</w:t>
      </w:r>
    </w:p>
    <w:p>
      <w:pPr>
        <w:keepNext w:val="false"/>
        <w:spacing w:after="30" w:before="0"/>
      </w:pPr>
      <w:r>
        <w:rPr>
          <w:b w:val="false"/>
          <w:bCs w:val="false"/>
          <w:i w:val="false"/>
          <w:iCs w:val="false"/>
          <w:color w:val="000000"/>
        </w:rPr>
        <w:t xml:space="preserve">Packaged snacks, restaurant food, sauces and sweetened drinks are common sources of added salt and sugar, but home-cooked food can contribute too — a heavily salted curry, dal, pulao or chutney adds up just as easily. Keep the family meal modestly salted, avoid adding extra salt to your toddler's serving, and let adults adjust their own portions separately if needed.</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eats packaged snacks often, or seems to strongly prefer very salty or very sweet foods: </w:t>
      </w:r>
      <w:r>
        <w:rPr>
          <w:color w:val="000000"/>
        </w:rPr>
        <w:t xml:space="preserve">that's a reasonable starting point for this week's changes, not something that needs fixing all at once.</w:t>
      </w:r>
    </w:p>
    <w:p>
      <w:pPr>
        <w:keepNext/>
        <w:spacing w:after="20"/>
      </w:pPr>
      <w:r>
        <w:rPr>
          <w:b/>
          <w:bCs/>
          <w:color w:val="BE6240"/>
        </w:rPr>
        <w:t xml:space="preserve">If you manage diabetes: </w:t>
      </w:r>
      <w:r>
        <w:rPr>
          <w:color w:val="000000"/>
        </w:rPr>
        <w:t xml:space="preserve">continue your prescribed meal, monitoring and medication schedule as usual — reducing your child's added sugar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 — the same everyday habits (checking labels, keeping the salt shaker off the table) tend to help both you and your child.</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The goal before age two is to avoid routinely offering foods with added sugar — if your child is given a small sweet at a celebration, there's no need for guilt or compensation, simply return to the usual routine afterward. Keep the salt shaker off the table, keep the family meal modestly salted, and avoid adding extra salt to your toddler's serving.</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Added sugar is best avoided entirely before age two. Added sugars include sugar, jaggery, honey and syrups added during cooking, manufacturing or serving — WHO's broader term "free sugars" also includes the sugars in fruit juice and fruit-juice concentrates, so fruit juice is still worth limiting. The naturally occurring sugars in intact whole fruit and plain milk are treated differently, and don't need limiting the same way. After age two, guidance points to roughly 25g (about 6 teaspoons) of added sugar a day.</w:t>
      </w:r>
    </w:p>
    <w:p>
      <w:pPr>
        <w:keepNext/>
        <w:spacing w:after="105" w:before="0"/>
      </w:pPr>
      <w:r>
        <w:rPr>
          <w:b w:val="false"/>
          <w:bCs w:val="false"/>
          <w:i/>
          <w:iCs/>
          <w:color w:val="5F7052"/>
        </w:rPr>
        <w:t xml:space="preserve">A ripe banana, a bowl of curd, or a glass of plain milk isn't "sugar" in the sense this week is about — the target is what gets added on top of ordinary food, not fruit or dairy in their natural form.</w:t>
      </w:r>
    </w:p>
    <w:p>
      <w:pPr>
        <w:keepNext/>
        <w:spacing w:after="105" w:before="0"/>
      </w:pPr>
      <w:r>
        <w:rPr>
          <w:b w:val="false"/>
          <w:bCs w:val="false"/>
          <w:i w:val="false"/>
          <w:iCs w:val="false"/>
          <w:color w:val="BE6240"/>
        </w:rPr>
        <w:t xml:space="preserve">This doesn't call for a completely separate meal for your toddler — but home-cooked food can still be a meaningful source of salt, so keep the family meal modestly salted and avoid adding extra salt to your toddler's serving.</w:t>
      </w:r>
    </w:p>
    <w:p>
      <w:pPr>
        <w:keepNext/>
        <w:spacing w:after="4" w:before="12"/>
      </w:pPr>
      <w:r>
        <w:rPr>
          <w:b/>
          <w:bCs/>
          <w:color w:val="5F7052"/>
        </w:rPr>
        <w:t xml:space="preserve">Breakfast — choose one:</w:t>
      </w:r>
    </w:p>
    <w:p>
      <w:pPr>
        <w:keepNext/>
        <w:spacing w:after="4"/>
      </w:pPr>
      <w:r>
        <w:t xml:space="preserve">A. Vegetable paratha with a small bowl of dal</w:t>
      </w:r>
    </w:p>
    <w:p>
      <w:pPr>
        <w:keepNext w:val="false"/>
        <w:spacing w:after="20"/>
      </w:pPr>
      <w:r>
        <w:t xml:space="preserve">B. Vegetable paratha with a fully cooked egg bhurji on the side</w:t>
      </w:r>
    </w:p>
    <w:p>
      <w:pPr>
        <w:keepNext/>
        <w:spacing w:after="4" w:before="12"/>
      </w:pPr>
      <w:r>
        <w:rPr>
          <w:b/>
          <w:bCs/>
          <w:color w:val="5F7052"/>
        </w:rPr>
        <w:t xml:space="preserve">Lunch — choose one:</w:t>
      </w:r>
    </w:p>
    <w:p>
      <w:pPr>
        <w:keepNext/>
        <w:spacing w:after="4"/>
      </w:pPr>
      <w:r>
        <w:t xml:space="preserve">A. Vegetable pulao with a small bowl of curd</w:t>
      </w:r>
    </w:p>
    <w:p>
      <w:pPr>
        <w:keepNext w:val="false"/>
        <w:spacing w:after="20"/>
      </w:pPr>
      <w:r>
        <w:t xml:space="preserve">B. Vegetable pulao with boneless, finely shredded chicken</w:t>
      </w:r>
    </w:p>
    <w:p>
      <w:pPr>
        <w:keepNext/>
        <w:spacing w:after="4" w:before="12"/>
      </w:pPr>
      <w:r>
        <w:rPr>
          <w:b/>
          <w:bCs/>
          <w:color w:val="5F7052"/>
        </w:rPr>
        <w:t xml:space="preserve">Nourishment break — choose one:</w:t>
      </w:r>
    </w:p>
    <w:p>
      <w:pPr>
        <w:keepNext/>
        <w:spacing w:after="4"/>
      </w:pPr>
      <w:r>
        <w:t xml:space="preserve">A. Soft, ripe banana, mashed</w:t>
      </w:r>
    </w:p>
    <w:p>
      <w:pPr>
        <w:keepNext w:val="false"/>
        <w:spacing w:after="20"/>
      </w:pPr>
      <w:r>
        <w:t xml:space="preserve">B. A small bowl of curd with ripe mango cut into small, soft pieces</w:t>
      </w:r>
    </w:p>
    <w:p>
      <w:pPr>
        <w:keepNext/>
        <w:spacing w:after="4" w:before="12"/>
      </w:pPr>
      <w:r>
        <w:rPr>
          <w:b/>
          <w:bCs/>
          <w:color w:val="5F7052"/>
        </w:rPr>
        <w:t xml:space="preserve">Dinner — choose one:</w:t>
      </w:r>
    </w:p>
    <w:p>
      <w:pPr>
        <w:keepNext/>
        <w:spacing w:after="4"/>
      </w:pPr>
      <w:r>
        <w:t xml:space="preserve">A. Soft roti with a toor dal and soft-cooked bhindi</w:t>
      </w:r>
    </w:p>
    <w:p>
      <w:pPr>
        <w:keepNext/>
        <w:spacing w:after="20"/>
      </w:pPr>
      <w:r>
        <w:t xml:space="preserve">B. Soft roti with a boneless chicken curry, finely shredded, mildly spiced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Why toddlers need so much less salt</w:t>
      </w:r>
    </w:p>
    <w:p>
      <w:pPr>
        <w:keepNext/>
        <w:spacing w:after="105" w:before="0"/>
      </w:pPr>
      <w:r>
        <w:rPr>
          <w:b w:val="false"/>
          <w:bCs w:val="false"/>
          <w:i w:val="false"/>
          <w:iCs w:val="false"/>
          <w:color w:val="000000"/>
        </w:rPr>
        <w:t xml:space="preserve">Toddlers need considerably less salt than adults. Some national guidance uses a maximum of about 2g of salt a day for children aged one to three, including salt already present in food. Toddlers require much less food than adults, so adult levels of sodium can be reached quickly within their smaller overall intake. Keeping salty foods limited also helps your child become familiar with the natural flavours of ordinary food, and early salt exposure appears to shape how salty food needs to taste to satisfy a child later on.</w:t>
      </w:r>
    </w:p>
    <w:p>
      <w:pPr>
        <w:keepNext/>
        <w:spacing w:after="20"/>
      </w:pPr>
      <w:r>
        <w:rPr>
          <w:b/>
          <w:bCs/>
          <w:color w:val="BE6240"/>
        </w:rPr>
        <w:t xml:space="preserve">For your child: </w:t>
      </w:r>
      <w:r>
        <w:rPr>
          <w:color w:val="000000"/>
        </w:rPr>
        <w:t xml:space="preserve">It doesn't have to taste salty to be high in sodium — some packaged snacks and processed foods carry a surprising amount of sodium without an obviously salty taste, so "it doesn't taste salty" isn't a reliable guide on its own.</w:t>
      </w:r>
    </w:p>
    <w:p>
      <w:pPr>
        <w:keepNext/>
        <w:spacing w:after="105" w:before="0"/>
      </w:pPr>
      <w:r>
        <w:rPr>
          <w:b w:val="false"/>
          <w:bCs w:val="false"/>
          <w:i w:val="false"/>
          <w:iCs w:val="false"/>
          <w:color w:val="BE6240"/>
        </w:rPr>
        <w:t xml:space="preserve">Chutneys, pickles and similar condiments are often saltier than they taste — make a low-salt version for your toddler's portion, or offer just a small amount.</w:t>
      </w:r>
    </w:p>
    <w:p>
      <w:pPr>
        <w:keepNext/>
        <w:spacing w:after="4" w:before="12"/>
      </w:pPr>
      <w:r>
        <w:rPr>
          <w:b/>
          <w:bCs/>
          <w:color w:val="5F7052"/>
        </w:rPr>
        <w:t xml:space="preserve">Breakfast — choose one:</w:t>
      </w:r>
    </w:p>
    <w:p>
      <w:pPr>
        <w:keepNext/>
        <w:spacing w:after="4"/>
      </w:pPr>
      <w:r>
        <w:t xml:space="preserve">A. Idli with a mild, low-salt coconut chutney</w:t>
      </w:r>
    </w:p>
    <w:p>
      <w:pPr>
        <w:keepNext w:val="false"/>
        <w:spacing w:after="20"/>
      </w:pPr>
      <w:r>
        <w:t xml:space="preserve">B. Idli with a boiled egg, chopped into small pieces</w:t>
      </w:r>
    </w:p>
    <w:p>
      <w:pPr>
        <w:keepNext/>
        <w:spacing w:after="4" w:before="12"/>
      </w:pPr>
      <w:r>
        <w:rPr>
          <w:b/>
          <w:bCs/>
          <w:color w:val="5F7052"/>
        </w:rPr>
        <w:t xml:space="preserve">Lunch — choose one:</w:t>
      </w:r>
    </w:p>
    <w:p>
      <w:pPr>
        <w:keepNext/>
        <w:spacing w:after="4"/>
      </w:pPr>
      <w:r>
        <w:t xml:space="preserve">A. Rice with a chana dal and soft-cooked cabbage</w:t>
      </w:r>
    </w:p>
    <w:p>
      <w:pPr>
        <w:keepNext w:val="false"/>
        <w:spacing w:after="20"/>
      </w:pPr>
      <w:r>
        <w:t xml:space="preserve">B. Rice with boneless, finely shredded chicken and soft-cooked beetroot</w:t>
      </w:r>
    </w:p>
    <w:p>
      <w:pPr>
        <w:keepNext/>
        <w:spacing w:after="4" w:before="12"/>
      </w:pPr>
      <w:r>
        <w:rPr>
          <w:b/>
          <w:bCs/>
          <w:color w:val="5F7052"/>
        </w:rPr>
        <w:t xml:space="preserve">Nourishment break — choose one:</w:t>
      </w:r>
    </w:p>
    <w:p>
      <w:pPr>
        <w:keepNext/>
        <w:spacing w:after="4"/>
      </w:pPr>
      <w:r>
        <w:t xml:space="preserve">A. Soft-cooked beetroot, mashed with a spoon of curd</w:t>
      </w:r>
    </w:p>
    <w:p>
      <w:pPr>
        <w:keepNext w:val="false"/>
        <w:spacing w:after="20"/>
      </w:pPr>
      <w:r>
        <w:t xml:space="preserve">B. A small bowl of curd with mashed ripe plum</w:t>
      </w:r>
    </w:p>
    <w:p>
      <w:pPr>
        <w:keepNext/>
        <w:spacing w:after="4" w:before="12"/>
      </w:pPr>
      <w:r>
        <w:rPr>
          <w:b/>
          <w:bCs/>
          <w:color w:val="5F7052"/>
        </w:rPr>
        <w:t xml:space="preserve">Dinner — choose one:</w:t>
      </w:r>
    </w:p>
    <w:p>
      <w:pPr>
        <w:keepNext/>
        <w:spacing w:after="4"/>
      </w:pPr>
      <w:r>
        <w:t xml:space="preserve">A. Soft khichdi with a moong-masoor dal</w:t>
      </w:r>
    </w:p>
    <w:p>
      <w:pPr>
        <w:keepNext/>
        <w:spacing w:after="20"/>
      </w:pPr>
      <w:r>
        <w:t xml:space="preserve">B. Soft khichdi with a mild mutton curry, boneless and finely shredded, fully cooked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3 — Why frequency matters as much as amount</w:t>
      </w:r>
    </w:p>
    <w:p>
      <w:pPr>
        <w:keepNext/>
        <w:spacing w:after="105" w:before="0"/>
      </w:pPr>
      <w:r>
        <w:rPr>
          <w:b w:val="false"/>
          <w:bCs w:val="false"/>
          <w:i w:val="false"/>
          <w:iCs w:val="false"/>
          <w:color w:val="000000"/>
        </w:rPr>
        <w:t xml:space="preserve">How often sugar reaches the teeth matters as much as how much — frequent sipping or snacking on sweet foods and drinks through the day gives cavity-causing bacteria more chances to produce the acid that wears down enamel. If a sweet food is offered, serving it with a planned meal is generally gentler on the teeth than allowing repeated grazing or sipping throughout the day.</w:t>
      </w:r>
    </w:p>
    <w:p>
      <w:pPr>
        <w:keepNext/>
        <w:spacing w:after="105" w:before="0"/>
      </w:pPr>
      <w:r>
        <w:rPr>
          <w:b w:val="false"/>
          <w:bCs w:val="false"/>
          <w:i/>
          <w:iCs/>
          <w:color w:val="5F7052"/>
        </w:rPr>
        <w:t xml:space="preserve">This is the same idea behind last week's guidance on bottles and sippy cups — steady exposure across the day matters more than any single sweet food or drink.</w:t>
      </w:r>
    </w:p>
    <w:p>
      <w:pPr>
        <w:keepNext/>
        <w:spacing w:after="4" w:before="12"/>
      </w:pPr>
      <w:r>
        <w:rPr>
          <w:b/>
          <w:bCs/>
          <w:color w:val="5F7052"/>
        </w:rPr>
        <w:t xml:space="preserve">Breakfast — choose one:</w:t>
      </w:r>
    </w:p>
    <w:p>
      <w:pPr>
        <w:keepNext/>
        <w:spacing w:after="4"/>
      </w:pPr>
      <w:r>
        <w:t xml:space="preserve">A. Vegetable upma with a squeeze of lemon</w:t>
      </w:r>
    </w:p>
    <w:p>
      <w:pPr>
        <w:keepNext w:val="false"/>
        <w:spacing w:after="20"/>
      </w:pPr>
      <w:r>
        <w:t xml:space="preserve">B. Vegetable upma with a fully cooked egg stirred in</w:t>
      </w:r>
    </w:p>
    <w:p>
      <w:pPr>
        <w:keepNext/>
        <w:spacing w:after="4" w:before="12"/>
      </w:pPr>
      <w:r>
        <w:rPr>
          <w:b/>
          <w:bCs/>
          <w:color w:val="5F7052"/>
        </w:rPr>
        <w:t xml:space="preserve">Lunch — choose one:</w:t>
      </w:r>
    </w:p>
    <w:p>
      <w:pPr>
        <w:keepNext/>
        <w:spacing w:after="4"/>
      </w:pPr>
      <w:r>
        <w:t xml:space="preserve">A. Rice with a sambar and soft-cooked carrot</w:t>
      </w:r>
    </w:p>
    <w:p>
      <w:pPr>
        <w:keepNext w:val="false"/>
        <w:spacing w:after="20"/>
      </w:pPr>
      <w:r>
        <w:t xml:space="preserve">B. Rice with boneless, finely shredded chicken and soft-cooked carrot</w:t>
      </w:r>
    </w:p>
    <w:p>
      <w:pPr>
        <w:keepNext/>
        <w:spacing w:after="4" w:before="12"/>
      </w:pPr>
      <w:r>
        <w:rPr>
          <w:b/>
          <w:bCs/>
          <w:color w:val="5F7052"/>
        </w:rPr>
        <w:t xml:space="preserve">Nourishment break — choose one:</w:t>
      </w:r>
    </w:p>
    <w:p>
      <w:pPr>
        <w:keepNext/>
        <w:spacing w:after="4"/>
      </w:pPr>
      <w:r>
        <w:t xml:space="preserve">A. Soft-cooked apple, mashed</w:t>
      </w:r>
    </w:p>
    <w:p>
      <w:pPr>
        <w:keepNext w:val="false"/>
        <w:spacing w:after="20"/>
      </w:pPr>
      <w:r>
        <w:t xml:space="preserve">B. A small bowl of curd with finely ground walnut stirred in, only if walnut has already been introduced safely</w:t>
      </w:r>
    </w:p>
    <w:p>
      <w:pPr>
        <w:keepNext/>
        <w:spacing w:after="4" w:before="12"/>
      </w:pPr>
      <w:r>
        <w:rPr>
          <w:b/>
          <w:bCs/>
          <w:color w:val="5F7052"/>
        </w:rPr>
        <w:t xml:space="preserve">Dinner — choose one:</w:t>
      </w:r>
    </w:p>
    <w:p>
      <w:pPr>
        <w:keepNext/>
        <w:spacing w:after="4"/>
      </w:pPr>
      <w:r>
        <w:t xml:space="preserve">A. Soft roti with a rajma curry, beans cooked until very soft and lightly mashed</w:t>
      </w:r>
    </w:p>
    <w:p>
      <w:pPr>
        <w:keepNext/>
        <w:spacing w:after="20"/>
      </w:pPr>
      <w:r>
        <w:t xml:space="preserve">B. Soft roti with a fully cooked chicken curry, boneless and finely shredded</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4 — Where it's actually hiding</w:t>
      </w:r>
    </w:p>
    <w:p>
      <w:pPr>
        <w:keepNext/>
        <w:spacing w:after="105" w:before="0"/>
      </w:pPr>
      <w:r>
        <w:rPr>
          <w:b w:val="false"/>
          <w:bCs w:val="false"/>
          <w:i w:val="false"/>
          <w:iCs w:val="false"/>
          <w:color w:val="000000"/>
        </w:rPr>
        <w:t xml:space="preserve">Packaged snacks, sweetened drinks and restaurant food are common sources of added sugar and sodium, and a heavily salted or sweetened home-cooked dish adds up too. Checking the "added sugars" line on a label (a separate line from total sugars, which includes natural sugar from fruit or dairy) and keeping the family meal modestly seasoned are two of the most useful everyday habits.</w:t>
      </w:r>
    </w:p>
    <w:p>
      <w:pPr>
        <w:keepNext/>
        <w:spacing w:after="20"/>
      </w:pPr>
      <w:r>
        <w:rPr>
          <w:b/>
          <w:bCs/>
          <w:color w:val="BE6240"/>
        </w:rPr>
        <w:t xml:space="preserve">For you: </w:t>
      </w:r>
      <w:r>
        <w:rPr>
          <w:color w:val="000000"/>
        </w:rPr>
        <w:t xml:space="preserve">A "sugar-free" or "no added sugar" claim doesn't automatically make a product suitable for a toddler. Check the ingredient list for jaggery, honey, syrups, fruit-juice concentrate and low- or no-calorie sweeteners — best avoided for children under two unless specifically advised by their clinician. Also check the sodium content and the overall ingredient list rather than relying only on the claim on the front.</w:t>
      </w:r>
    </w:p>
    <w:p>
      <w:pPr>
        <w:keepNext/>
        <w:spacing w:after="4" w:before="12"/>
      </w:pPr>
      <w:r>
        <w:rPr>
          <w:b/>
          <w:bCs/>
          <w:color w:val="5F7052"/>
        </w:rPr>
        <w:t xml:space="preserve">Breakfast — choose one:</w:t>
      </w:r>
    </w:p>
    <w:p>
      <w:pPr>
        <w:keepNext/>
        <w:spacing w:after="4"/>
      </w:pPr>
      <w:r>
        <w:t xml:space="preserve">A. Vegetable dhokla with a low-salt tomato chutney</w:t>
      </w:r>
    </w:p>
    <w:p>
      <w:pPr>
        <w:keepNext w:val="false"/>
        <w:spacing w:after="20"/>
      </w:pPr>
      <w:r>
        <w:t xml:space="preserve">B. Vegetable dhokla with a fully cooked egg bhurji on the side</w:t>
      </w:r>
    </w:p>
    <w:p>
      <w:pPr>
        <w:keepNext/>
        <w:spacing w:after="4" w:before="12"/>
      </w:pPr>
      <w:r>
        <w:rPr>
          <w:b/>
          <w:bCs/>
          <w:color w:val="5F7052"/>
        </w:rPr>
        <w:t xml:space="preserve">Lunch — choose one:</w:t>
      </w:r>
    </w:p>
    <w:p>
      <w:pPr>
        <w:keepNext/>
        <w:spacing w:after="4"/>
      </w:pPr>
      <w:r>
        <w:t xml:space="preserve">A. Rice with a moong dal and soft-cooked lauki</w:t>
      </w:r>
    </w:p>
    <w:p>
      <w:pPr>
        <w:keepNext w:val="false"/>
        <w:spacing w:after="20"/>
      </w:pPr>
      <w:r>
        <w:t xml:space="preserve">B. Rice with boneless, finely shredded chicken and soft-cooked lauki</w:t>
      </w:r>
    </w:p>
    <w:p>
      <w:pPr>
        <w:keepNext/>
        <w:spacing w:after="4" w:before="12"/>
      </w:pPr>
      <w:r>
        <w:rPr>
          <w:b/>
          <w:bCs/>
          <w:color w:val="5F7052"/>
        </w:rPr>
        <w:t xml:space="preserve">Nourishment break — choose one:</w:t>
      </w:r>
    </w:p>
    <w:p>
      <w:pPr>
        <w:keepNext/>
        <w:spacing w:after="4"/>
      </w:pPr>
      <w:r>
        <w:t xml:space="preserve">A. Soft-cooked pumpkin, mashed with a spoon of curd</w:t>
      </w:r>
    </w:p>
    <w:p>
      <w:pPr>
        <w:keepNext w:val="false"/>
        <w:spacing w:after="20"/>
      </w:pPr>
      <w:r>
        <w:t xml:space="preserve">B. A small bowl of curd with mashed ripe banana</w:t>
      </w:r>
    </w:p>
    <w:p>
      <w:pPr>
        <w:keepNext/>
        <w:spacing w:after="4" w:before="12"/>
      </w:pPr>
      <w:r>
        <w:rPr>
          <w:b/>
          <w:bCs/>
          <w:color w:val="5F7052"/>
        </w:rPr>
        <w:t xml:space="preserve">Dinner — choose one:</w:t>
      </w:r>
    </w:p>
    <w:p>
      <w:pPr>
        <w:keepNext/>
        <w:spacing w:after="4"/>
      </w:pPr>
      <w:r>
        <w:t xml:space="preserve">A. Soft khichdi with a chana dal and soft-cooked spinach</w:t>
      </w:r>
    </w:p>
    <w:p>
      <w:pPr>
        <w:keepNext/>
        <w:spacing w:after="20"/>
      </w:pPr>
      <w:r>
        <w:t xml:space="preserve">B. Soft khichdi with a spiced egg bhurji, egg fully cooked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5 — Sweets from relatives and festivals</w:t>
      </w:r>
    </w:p>
    <w:p>
      <w:pPr>
        <w:keepNext/>
        <w:spacing w:after="105" w:before="0"/>
      </w:pPr>
      <w:r>
        <w:rPr>
          <w:b w:val="false"/>
          <w:bCs w:val="false"/>
          <w:i w:val="false"/>
          <w:iCs w:val="false"/>
          <w:color w:val="000000"/>
        </w:rPr>
        <w:t xml:space="preserve">One small sweet at a celebration does not create the same overall pattern as frequent sugary snacks or drinks. Frequency and repeated exposure matter, especially for dental health. If a relative offers your child something sweet, respond calmly rather than treating it as a crisis. The goal before age two is still to avoid routinely offering added sugar — an occasional celebration exception doesn't undo that, and doesn't call for guilt or compensation afterward.</w:t>
      </w:r>
    </w:p>
    <w:p>
      <w:pPr>
        <w:keepNext/>
        <w:spacing w:after="20"/>
      </w:pPr>
      <w:r>
        <w:rPr>
          <w:b/>
          <w:bCs/>
          <w:color w:val="BE6240"/>
        </w:rPr>
        <w:t xml:space="preserve">For you: </w:t>
      </w:r>
      <w:r>
        <w:rPr>
          <w:color w:val="000000"/>
        </w:rPr>
        <w:t xml:space="preserve">Toddlers do not need sweets in order to feel included. At celebrations, participation can come through sitting with the family, sharing an age-appropriate regular food, singing, playing or enjoying the ritual itself.</w:t>
      </w:r>
    </w:p>
    <w:p>
      <w:pPr>
        <w:keepNext/>
        <w:spacing w:after="4" w:before="12"/>
      </w:pPr>
      <w:r>
        <w:rPr>
          <w:b/>
          <w:bCs/>
          <w:color w:val="5F7052"/>
        </w:rPr>
        <w:t xml:space="preserve">Breakfast — choose one:</w:t>
      </w:r>
    </w:p>
    <w:p>
      <w:pPr>
        <w:keepNext/>
        <w:spacing w:after="4"/>
      </w:pPr>
      <w:r>
        <w:t xml:space="preserve">A. Ragi porridge with ripe pear cut into small, soft pieces</w:t>
      </w:r>
    </w:p>
    <w:p>
      <w:pPr>
        <w:keepNext w:val="false"/>
        <w:spacing w:after="20"/>
      </w:pPr>
      <w:r>
        <w:t xml:space="preserve">B. Ragi porridge with a fully cooked egg bhurji stirred in</w:t>
      </w:r>
    </w:p>
    <w:p>
      <w:pPr>
        <w:keepNext/>
        <w:spacing w:after="4" w:before="12"/>
      </w:pPr>
      <w:r>
        <w:rPr>
          <w:b/>
          <w:bCs/>
          <w:color w:val="5F7052"/>
        </w:rPr>
        <w:t xml:space="preserve">Lunch — choose one:</w:t>
      </w:r>
    </w:p>
    <w:p>
      <w:pPr>
        <w:keepNext/>
        <w:spacing w:after="4"/>
      </w:pPr>
      <w:r>
        <w:t xml:space="preserve">A. Rice with a chana dal and soft-cooked drumstick, pulp only</w:t>
      </w:r>
    </w:p>
    <w:p>
      <w:pPr>
        <w:keepNext w:val="false"/>
        <w:spacing w:after="20"/>
      </w:pPr>
      <w:r>
        <w:t xml:space="preserve">B. Rice with boneless, finely shredded chicken and soft-cooked brinjal</w:t>
      </w:r>
    </w:p>
    <w:p>
      <w:pPr>
        <w:keepNext/>
        <w:spacing w:after="4" w:before="12"/>
      </w:pPr>
      <w:r>
        <w:rPr>
          <w:b/>
          <w:bCs/>
          <w:color w:val="5F7052"/>
        </w:rPr>
        <w:t xml:space="preserve">Nourishment break — choose one:</w:t>
      </w:r>
    </w:p>
    <w:p>
      <w:pPr>
        <w:keepNext/>
        <w:spacing w:after="4"/>
      </w:pPr>
      <w:r>
        <w:t xml:space="preserve">A. Yam (suran), fully cooked until soft, mashed with a spoon of curd</w:t>
      </w:r>
    </w:p>
    <w:p>
      <w:pPr>
        <w:keepNext w:val="false"/>
        <w:spacing w:after="20"/>
      </w:pPr>
      <w:r>
        <w:t xml:space="preserve">B. A small bowl of curd with ripe kiwi, peeled and cut into small, soft pieces</w:t>
      </w:r>
    </w:p>
    <w:p>
      <w:pPr>
        <w:keepNext/>
        <w:spacing w:after="4" w:before="12"/>
      </w:pPr>
      <w:r>
        <w:rPr>
          <w:b/>
          <w:bCs/>
          <w:color w:val="5F7052"/>
        </w:rPr>
        <w:t xml:space="preserve">Dinner — choose one:</w:t>
      </w:r>
    </w:p>
    <w:p>
      <w:pPr>
        <w:keepNext/>
        <w:spacing w:after="4"/>
      </w:pPr>
      <w:r>
        <w:t xml:space="preserve">A. Soft roti with a masoor-palak curry</w:t>
      </w:r>
    </w:p>
    <w:p>
      <w:pPr>
        <w:keepNext/>
        <w:spacing w:after="20"/>
      </w:pPr>
      <w:r>
        <w:t xml:space="preserve">B. Soft roti with a well-cooked fish curry, finely flaked and carefully checked for bones</w:t>
      </w:r>
    </w:p>
    <w:p>
      <w:pPr>
        <w:keepNext w:val="false"/>
        <w:spacing w:after="20"/>
      </w:pPr>
      <w:r>
        <w:rPr>
          <w:b/>
          <w:bCs/>
          <w:color w:val="5F7052"/>
        </w:rPr>
        <w:t xml:space="preserve">If you're still hungry: </w:t>
      </w:r>
      <w:r>
        <w:rPr>
          <w:color w:val="000000"/>
        </w:rPr>
        <w:t xml:space="preserve">Hummus with soft roti, only if its ingredients have already been introduced safely</w:t>
      </w:r>
    </w:p>
    <w:p>
      <w:pPr>
        <w:pStyle w:val="Heading2"/>
        <w:keepNext/>
        <w:pBdr>
          <w:top w:val="single" w:color="A97418" w:sz="12" w:space="4"/>
        </w:pBdr>
        <w:spacing w:after="20" w:before="40"/>
      </w:pPr>
      <w:r>
        <w:rPr>
          <w:b/>
          <w:bCs/>
          <w:color w:val="1F2E4D"/>
        </w:rPr>
        <w:t xml:space="preserve">Day 6 — What this doesn't mean</w:t>
      </w:r>
    </w:p>
    <w:p>
      <w:pPr>
        <w:keepNext/>
        <w:spacing w:after="105" w:before="0"/>
      </w:pPr>
      <w:r>
        <w:rPr>
          <w:b w:val="false"/>
          <w:bCs w:val="false"/>
          <w:i w:val="false"/>
          <w:iCs w:val="false"/>
          <w:color w:val="000000"/>
        </w:rPr>
        <w:t xml:space="preserve">This doesn't require cooking a completely separate meal. Prepare the family food with modest salt, set aside your toddler's portion before adding extra salt, salty sauces or very spicy seasoning, and let adults adjust their own servings afterward. Added sugar is still best avoided for your child before age two.</w:t>
      </w:r>
    </w:p>
    <w:p>
      <w:pPr>
        <w:keepNext/>
        <w:spacing w:after="105" w:before="0"/>
      </w:pPr>
      <w:r>
        <w:rPr>
          <w:b w:val="false"/>
          <w:bCs w:val="false"/>
          <w:i w:val="false"/>
          <w:iCs w:val="false"/>
          <w:color w:val="BE6240"/>
        </w:rPr>
        <w:t xml:space="preserve">Keep the salt shaker off the table, keep sweets occasional rather than daily once your child is past two, and let your family's modestly seasoned food do most of the work — none of this needs to be complicated.</w:t>
      </w:r>
    </w:p>
    <w:p>
      <w:pPr>
        <w:keepNext/>
        <w:spacing w:after="4" w:before="12"/>
      </w:pPr>
      <w:r>
        <w:rPr>
          <w:b/>
          <w:bCs/>
          <w:color w:val="5F7052"/>
        </w:rPr>
        <w:t xml:space="preserve">Breakfast — choose one:</w:t>
      </w:r>
    </w:p>
    <w:p>
      <w:pPr>
        <w:keepNext/>
        <w:spacing w:after="4"/>
      </w:pPr>
      <w:r>
        <w:t xml:space="preserve">A. Vegetable idli with a low-salt mint chutney</w:t>
      </w:r>
    </w:p>
    <w:p>
      <w:pPr>
        <w:keepNext w:val="false"/>
        <w:spacing w:after="20"/>
      </w:pPr>
      <w:r>
        <w:t xml:space="preserve">B. Vegetable idli with a fully cooked egg bhurji on the side</w:t>
      </w:r>
    </w:p>
    <w:p>
      <w:pPr>
        <w:keepNext/>
        <w:spacing w:after="4" w:before="12"/>
      </w:pPr>
      <w:r>
        <w:rPr>
          <w:b/>
          <w:bCs/>
          <w:color w:val="5F7052"/>
        </w:rPr>
        <w:t xml:space="preserve">Lunch — choose one:</w:t>
      </w:r>
    </w:p>
    <w:p>
      <w:pPr>
        <w:keepNext/>
        <w:spacing w:after="4"/>
      </w:pPr>
      <w:r>
        <w:t xml:space="preserve">A. Rice with a moong dal and soft-cooked french beans</w:t>
      </w:r>
    </w:p>
    <w:p>
      <w:pPr>
        <w:keepNext w:val="false"/>
        <w:spacing w:after="20"/>
      </w:pPr>
      <w:r>
        <w:t xml:space="preserve">B. Rice with boneless, finely shredded chicken and soft-cooked green beans</w:t>
      </w:r>
    </w:p>
    <w:p>
      <w:pPr>
        <w:keepNext/>
        <w:spacing w:after="4" w:before="12"/>
      </w:pPr>
      <w:r>
        <w:rPr>
          <w:b/>
          <w:bCs/>
          <w:color w:val="5F7052"/>
        </w:rPr>
        <w:t xml:space="preserve">Nourishment break — choose one:</w:t>
      </w:r>
    </w:p>
    <w:p>
      <w:pPr>
        <w:keepNext/>
        <w:spacing w:after="4"/>
      </w:pPr>
      <w:r>
        <w:t xml:space="preserve">A. Soft, ripe mango, mashed if needed</w:t>
      </w:r>
    </w:p>
    <w:p>
      <w:pPr>
        <w:keepNext w:val="false"/>
        <w:spacing w:after="20"/>
      </w:pPr>
      <w:r>
        <w:t xml:space="preserve">B. A small bowl of curd with grated beetroot</w:t>
      </w:r>
    </w:p>
    <w:p>
      <w:pPr>
        <w:keepNext/>
        <w:spacing w:after="4" w:before="12"/>
      </w:pPr>
      <w:r>
        <w:rPr>
          <w:b/>
          <w:bCs/>
          <w:color w:val="5F7052"/>
        </w:rPr>
        <w:t xml:space="preserve">Dinner — choose one:</w:t>
      </w:r>
    </w:p>
    <w:p>
      <w:pPr>
        <w:keepNext/>
        <w:spacing w:after="4"/>
      </w:pPr>
      <w:r>
        <w:t xml:space="preserve">A. Soft khichdi with a toor dal and soft-cooked cabbage</w:t>
      </w:r>
    </w:p>
    <w:p>
      <w:pPr>
        <w:keepNext/>
        <w:spacing w:after="20"/>
      </w:pPr>
      <w:r>
        <w:t xml:space="preserve">B. Soft khichdi with a mild egg curry, egg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Where does most of the added sugar or salt in your child's week actually come from — home cooking, packaged snacks, or something else?</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Noticing where sugar and salt quietly show up isn't about guilt — most of it is designed to be easy to miss. Paying attention once is often enough to start shifting the pattern.</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2026-08-25T18:21:48.469Z</dcterms:created>
  <dcterms:modified xsi:type="dcterms:W3CDTF">2026-08-25T18:21:48.469Z</dcterms:modified>
</cp:coreProperties>
</file>

<file path=docProps/custom.xml><?xml version="1.0" encoding="utf-8"?>
<Properties xmlns="http://schemas.openxmlformats.org/officeDocument/2006/custom-properties" xmlns:vt="http://schemas.openxmlformats.org/officeDocument/2006/docPropsVTypes"/>
</file>